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rPr>
          <w:rFonts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附件</w:t>
      </w:r>
    </w:p>
    <w:p>
      <w:pPr>
        <w:pStyle w:val="13"/>
        <w:rPr>
          <w:rFonts w:ascii="宋体" w:hAnsi="宋体" w:cs="宋体"/>
        </w:rPr>
      </w:pPr>
    </w:p>
    <w:p>
      <w:pPr>
        <w:widowControl/>
        <w:spacing w:line="560" w:lineRule="exact"/>
        <w:jc w:val="center"/>
        <w:rPr>
          <w:rFonts w:ascii="宋体" w:hAnsi="宋体"/>
          <w:b/>
          <w:bCs/>
          <w:color w:val="333333"/>
          <w:sz w:val="44"/>
          <w:szCs w:val="44"/>
          <w:shd w:val="clear" w:color="auto" w:fill="FFFFFF"/>
        </w:rPr>
      </w:pPr>
      <w:r>
        <w:rPr>
          <w:rFonts w:hint="eastAsia" w:ascii="宋体" w:hAnsi="宋体"/>
          <w:b/>
          <w:bCs/>
          <w:color w:val="333333"/>
          <w:sz w:val="44"/>
          <w:szCs w:val="44"/>
          <w:shd w:val="clear" w:color="auto" w:fill="FFFFFF"/>
          <w:lang w:val="en-US" w:eastAsia="zh-CN"/>
        </w:rPr>
        <w:t>AIS数据查询服务</w:t>
      </w:r>
      <w:r>
        <w:rPr>
          <w:rFonts w:hint="eastAsia" w:ascii="宋体" w:hAnsi="宋体"/>
          <w:b/>
          <w:bCs/>
          <w:color w:val="333333"/>
          <w:sz w:val="44"/>
          <w:szCs w:val="44"/>
          <w:shd w:val="clear" w:color="auto" w:fill="FFFFFF"/>
        </w:rPr>
        <w:t>技术指标</w:t>
      </w:r>
    </w:p>
    <w:p>
      <w:pPr>
        <w:widowControl/>
        <w:spacing w:line="560" w:lineRule="exact"/>
        <w:ind w:firstLine="880" w:firstLineChars="200"/>
        <w:jc w:val="center"/>
        <w:rPr>
          <w:rFonts w:ascii="仿宋" w:hAnsi="仿宋" w:eastAsia="仿宋" w:cs="仿宋"/>
          <w:color w:val="333333"/>
          <w:sz w:val="44"/>
          <w:szCs w:val="44"/>
          <w:shd w:val="clear" w:color="auto" w:fill="FFFFFF"/>
        </w:rPr>
      </w:pPr>
    </w:p>
    <w:p>
      <w:pPr>
        <w:spacing w:line="560" w:lineRule="exact"/>
        <w:ind w:firstLine="640" w:firstLineChars="200"/>
        <w:rPr>
          <w:rFonts w:ascii="仿宋" w:hAnsi="仿宋" w:eastAsia="仿宋" w:cs="仿宋"/>
          <w:sz w:val="32"/>
          <w:szCs w:val="32"/>
        </w:rPr>
      </w:pPr>
      <w:r>
        <w:rPr>
          <w:rFonts w:hint="eastAsia" w:ascii="黑体" w:hAnsi="黑体" w:eastAsia="黑体" w:cs="黑体"/>
          <w:sz w:val="32"/>
          <w:szCs w:val="32"/>
        </w:rPr>
        <w:t>一、招标内容</w:t>
      </w:r>
    </w:p>
    <w:p>
      <w:pPr>
        <w:spacing w:line="560" w:lineRule="exact"/>
        <w:ind w:firstLine="643" w:firstLineChars="200"/>
        <w:rPr>
          <w:rFonts w:ascii="仿宋_GB2312" w:hAnsi="仿宋_GB2312" w:eastAsia="仿宋_GB2312" w:cs="仿宋_GB2312"/>
          <w:sz w:val="28"/>
          <w:szCs w:val="28"/>
        </w:rPr>
      </w:pPr>
      <w:r>
        <w:rPr>
          <w:rFonts w:hint="eastAsia" w:ascii="楷体" w:hAnsi="楷体" w:eastAsia="楷体" w:cs="楷体"/>
          <w:b/>
          <w:bCs/>
          <w:sz w:val="32"/>
          <w:szCs w:val="32"/>
        </w:rPr>
        <w:t>(一)版本及用户数要求</w:t>
      </w:r>
      <w:r>
        <w:rPr>
          <w:rFonts w:hint="eastAsia" w:ascii="仿宋" w:hAnsi="仿宋" w:eastAsia="仿宋" w:cs="仿宋"/>
          <w:sz w:val="32"/>
          <w:szCs w:val="32"/>
        </w:rPr>
        <w:t>：可以按需求提供</w:t>
      </w:r>
      <w:r>
        <w:rPr>
          <w:rFonts w:hint="eastAsia" w:ascii="仿宋_GB2312" w:hAnsi="仿宋_GB2312" w:eastAsia="仿宋_GB2312" w:cs="仿宋_GB2312"/>
          <w:sz w:val="28"/>
          <w:szCs w:val="28"/>
          <w:lang w:eastAsia="zh-CN"/>
        </w:rPr>
        <w:t>不少于</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个工作账号，不限制登陆人数</w:t>
      </w:r>
    </w:p>
    <w:p>
      <w:pPr>
        <w:spacing w:line="560" w:lineRule="exact"/>
        <w:ind w:firstLine="643" w:firstLineChars="200"/>
        <w:rPr>
          <w:rFonts w:ascii="仿宋_GB2312" w:hAnsi="仿宋_GB2312" w:eastAsia="仿宋_GB2312" w:cs="仿宋_GB2312"/>
          <w:sz w:val="28"/>
          <w:szCs w:val="28"/>
        </w:rPr>
      </w:pPr>
      <w:r>
        <w:rPr>
          <w:rFonts w:hint="eastAsia" w:ascii="楷体" w:hAnsi="楷体" w:eastAsia="楷体" w:cs="楷体"/>
          <w:b/>
          <w:bCs/>
          <w:sz w:val="32"/>
          <w:szCs w:val="32"/>
        </w:rPr>
        <w:t>(二)功能模块要求：</w:t>
      </w:r>
      <w:r>
        <w:rPr>
          <w:rFonts w:hint="eastAsia" w:ascii="仿宋_GB2312" w:hAnsi="仿宋_GB2312" w:eastAsia="仿宋_GB2312" w:cs="仿宋_GB2312"/>
          <w:sz w:val="28"/>
          <w:szCs w:val="28"/>
        </w:rPr>
        <w:t>查询全球船舶实时位置、历史航行轨迹、</w:t>
      </w:r>
      <w:r>
        <w:rPr>
          <w:rFonts w:hint="eastAsia" w:ascii="仿宋_GB2312" w:hAnsi="仿宋_GB2312" w:eastAsia="仿宋_GB2312" w:cs="仿宋_GB2312"/>
          <w:color w:val="auto"/>
          <w:sz w:val="28"/>
          <w:szCs w:val="28"/>
        </w:rPr>
        <w:t>船舶档案；查询单船和区域的轨迹回放；系统可监管指定区域并并对进入围栏船舶异常行为进行自动提</w:t>
      </w:r>
      <w:r>
        <w:rPr>
          <w:rFonts w:hint="eastAsia" w:ascii="仿宋_GB2312" w:hAnsi="仿宋_GB2312" w:eastAsia="仿宋_GB2312" w:cs="仿宋_GB2312"/>
          <w:sz w:val="28"/>
          <w:szCs w:val="28"/>
        </w:rPr>
        <w:t>醒和报警，包括长时间停留、信号消失等报警提醒；系统支持增加关注船舶和设置电子围栏</w:t>
      </w:r>
      <w:bookmarkStart w:id="0" w:name="_GoBack"/>
      <w:bookmarkEnd w:id="0"/>
      <w:r>
        <w:rPr>
          <w:rFonts w:hint="eastAsia" w:ascii="仿宋_GB2312" w:hAnsi="仿宋_GB2312" w:eastAsia="仿宋_GB2312" w:cs="仿宋_GB2312"/>
          <w:sz w:val="28"/>
          <w:szCs w:val="28"/>
        </w:rPr>
        <w:t>等功能；</w:t>
      </w:r>
      <w:r>
        <w:rPr>
          <w:rFonts w:ascii="仿宋_GB2312" w:hAnsi="仿宋_GB2312" w:eastAsia="仿宋_GB2312" w:cs="仿宋_GB2312"/>
          <w:sz w:val="28"/>
          <w:szCs w:val="28"/>
        </w:rPr>
        <w:t>系统提供距离测量、区域标记、点标记、线标记等地图工具</w:t>
      </w:r>
      <w:r>
        <w:rPr>
          <w:rFonts w:hint="eastAsia" w:ascii="仿宋_GB2312" w:hAnsi="仿宋_GB2312" w:eastAsia="仿宋_GB2312" w:cs="仿宋_GB2312"/>
          <w:sz w:val="28"/>
          <w:szCs w:val="28"/>
        </w:rPr>
        <w:t>。</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二、招标要求</w:t>
      </w:r>
    </w:p>
    <w:p>
      <w:pPr>
        <w:widowControl/>
        <w:shd w:val="clear" w:color="auto" w:fill="FFFFFF"/>
        <w:spacing w:line="560" w:lineRule="exact"/>
        <w:ind w:firstLine="480"/>
        <w:rPr>
          <w:rFonts w:ascii="仿宋_GB2312" w:hAnsi="仿宋_GB2312" w:eastAsia="仿宋_GB2312" w:cs="仿宋_GB2312"/>
          <w:sz w:val="28"/>
          <w:szCs w:val="28"/>
        </w:rPr>
      </w:pPr>
      <w:r>
        <w:rPr>
          <w:rFonts w:hint="eastAsia" w:ascii="楷体" w:hAnsi="楷体" w:eastAsia="楷体" w:cs="楷体"/>
          <w:b/>
          <w:bCs/>
          <w:sz w:val="32"/>
          <w:szCs w:val="32"/>
        </w:rPr>
        <w:t>(一)总体要求。</w:t>
      </w:r>
      <w:r>
        <w:rPr>
          <w:rFonts w:hint="eastAsia" w:ascii="仿宋_GB2312" w:hAnsi="仿宋_GB2312" w:eastAsia="仿宋_GB2312" w:cs="仿宋_GB2312"/>
          <w:sz w:val="28"/>
          <w:szCs w:val="28"/>
        </w:rPr>
        <w:t>本项目主要为福建省渔业减灾中心提高突发事件应急处置能力，切实保障渔民群众的生命财产安全。</w:t>
      </w:r>
    </w:p>
    <w:p>
      <w:pPr>
        <w:widowControl/>
        <w:shd w:val="clear" w:color="auto" w:fill="FFFFFF"/>
        <w:spacing w:line="560" w:lineRule="exact"/>
        <w:ind w:firstLine="480"/>
        <w:rPr>
          <w:rFonts w:ascii="仿宋_GB2312" w:hAnsi="仿宋_GB2312" w:eastAsia="仿宋_GB2312" w:cs="仿宋_GB2312"/>
          <w:sz w:val="28"/>
          <w:szCs w:val="28"/>
        </w:rPr>
      </w:pPr>
      <w:r>
        <w:rPr>
          <w:rFonts w:hint="eastAsia" w:ascii="仿宋_GB2312" w:hAnsi="仿宋_GB2312" w:eastAsia="仿宋_GB2312" w:cs="仿宋_GB2312"/>
          <w:sz w:val="28"/>
          <w:szCs w:val="28"/>
        </w:rPr>
        <w:t>要求本项目供应商提供成熟</w:t>
      </w:r>
      <w:r>
        <w:rPr>
          <w:rFonts w:hint="eastAsia" w:ascii="仿宋_GB2312" w:hAnsi="仿宋_GB2312" w:eastAsia="仿宋_GB2312" w:cs="仿宋_GB2312"/>
          <w:color w:val="auto"/>
          <w:sz w:val="28"/>
          <w:szCs w:val="28"/>
        </w:rPr>
        <w:t>的海事数据库</w:t>
      </w:r>
      <w:r>
        <w:rPr>
          <w:rFonts w:hint="eastAsia" w:ascii="仿宋_GB2312" w:hAnsi="仿宋_GB2312" w:eastAsia="仿宋_GB2312" w:cs="仿宋_GB2312"/>
          <w:sz w:val="28"/>
          <w:szCs w:val="28"/>
        </w:rPr>
        <w:t>和船舶AIS数据系统，</w:t>
      </w:r>
      <w:r>
        <w:rPr>
          <w:rFonts w:hint="eastAsia" w:ascii="仿宋_GB2312" w:hAnsi="仿宋_GB2312" w:eastAsia="仿宋_GB2312" w:cs="仿宋_GB2312"/>
          <w:sz w:val="28"/>
          <w:szCs w:val="28"/>
          <w:lang w:eastAsia="zh-CN"/>
        </w:rPr>
        <w:t>提供</w:t>
      </w:r>
      <w:r>
        <w:rPr>
          <w:rFonts w:hint="eastAsia" w:ascii="仿宋_GB2312" w:hAnsi="仿宋_GB2312" w:eastAsia="仿宋_GB2312" w:cs="仿宋_GB2312"/>
          <w:sz w:val="28"/>
          <w:szCs w:val="28"/>
        </w:rPr>
        <w:t>不少于</w:t>
      </w:r>
      <w:r>
        <w:rPr>
          <w:rFonts w:ascii="仿宋_GB2312" w:hAnsi="仿宋_GB2312" w:eastAsia="仿宋_GB2312" w:cs="仿宋_GB2312"/>
          <w:sz w:val="28"/>
          <w:szCs w:val="28"/>
        </w:rPr>
        <w:t>5</w:t>
      </w:r>
      <w:r>
        <w:rPr>
          <w:rFonts w:hint="eastAsia" w:ascii="仿宋_GB2312" w:hAnsi="仿宋_GB2312" w:eastAsia="仿宋_GB2312" w:cs="仿宋_GB2312"/>
          <w:sz w:val="28"/>
          <w:szCs w:val="28"/>
        </w:rPr>
        <w:t>个工作账号。</w:t>
      </w:r>
    </w:p>
    <w:p>
      <w:pPr>
        <w:widowControl/>
        <w:numPr>
          <w:ilvl w:val="0"/>
          <w:numId w:val="1"/>
        </w:numPr>
        <w:shd w:val="clear" w:color="auto" w:fill="FFFFFF"/>
        <w:spacing w:line="560" w:lineRule="exact"/>
        <w:ind w:firstLine="480"/>
        <w:rPr>
          <w:rFonts w:ascii="楷体" w:hAnsi="楷体" w:eastAsia="楷体" w:cs="楷体"/>
          <w:b/>
          <w:bCs/>
          <w:sz w:val="32"/>
          <w:szCs w:val="32"/>
        </w:rPr>
      </w:pPr>
      <w:r>
        <w:rPr>
          <w:rFonts w:hint="eastAsia" w:ascii="楷体" w:hAnsi="楷体" w:eastAsia="楷体" w:cs="楷体"/>
          <w:b/>
          <w:bCs/>
          <w:sz w:val="32"/>
          <w:szCs w:val="32"/>
        </w:rPr>
        <w:t>具体内容和标准</w:t>
      </w:r>
    </w:p>
    <w:p>
      <w:pPr>
        <w:widowControl/>
        <w:shd w:val="clear" w:color="auto" w:fill="FFFFFF"/>
        <w:spacing w:line="560" w:lineRule="exact"/>
        <w:ind w:firstLine="560" w:firstLineChars="200"/>
      </w:pPr>
      <w:r>
        <w:rPr>
          <w:rFonts w:hint="eastAsia" w:ascii="仿宋_GB2312" w:hAnsi="仿宋_GB2312" w:eastAsia="仿宋_GB2312" w:cs="仿宋_GB2312"/>
          <w:sz w:val="28"/>
          <w:szCs w:val="28"/>
        </w:rPr>
        <w:t>账号登录后能满足采购人以下工作需要：</w:t>
      </w:r>
    </w:p>
    <w:tbl>
      <w:tblPr>
        <w:tblStyle w:val="11"/>
        <w:tblpPr w:leftFromText="180" w:rightFromText="180" w:vertAnchor="text" w:horzAnchor="page" w:tblpX="1920" w:tblpY="8"/>
        <w:tblOverlap w:val="never"/>
        <w:tblW w:w="86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855"/>
        <w:gridCol w:w="1559"/>
        <w:gridCol w:w="5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20" w:type="dxa"/>
            <w:vAlign w:val="center"/>
          </w:tcPr>
          <w:p>
            <w:pPr>
              <w:spacing w:line="300" w:lineRule="exact"/>
              <w:jc w:val="center"/>
              <w:rPr>
                <w:rFonts w:ascii="Times New Roman" w:hAnsi="Times New Roman" w:cs="Times New Roman"/>
                <w:b/>
                <w:bCs/>
                <w:color w:val="auto"/>
                <w:szCs w:val="21"/>
              </w:rPr>
            </w:pPr>
            <w:r>
              <w:rPr>
                <w:rFonts w:hint="eastAsia" w:ascii="Times New Roman" w:hAnsi="Times New Roman" w:cs="Times New Roman"/>
                <w:b/>
                <w:bCs/>
                <w:color w:val="auto"/>
                <w:szCs w:val="21"/>
              </w:rPr>
              <w:t>序号</w:t>
            </w:r>
          </w:p>
        </w:tc>
        <w:tc>
          <w:tcPr>
            <w:tcW w:w="2414" w:type="dxa"/>
            <w:gridSpan w:val="2"/>
            <w:vAlign w:val="center"/>
          </w:tcPr>
          <w:p>
            <w:pPr>
              <w:spacing w:line="300" w:lineRule="exact"/>
              <w:jc w:val="center"/>
              <w:rPr>
                <w:rFonts w:ascii="Times New Roman" w:hAnsi="Times New Roman" w:cs="Times New Roman"/>
                <w:b/>
                <w:bCs/>
                <w:color w:val="auto"/>
                <w:szCs w:val="21"/>
              </w:rPr>
            </w:pPr>
            <w:r>
              <w:rPr>
                <w:rFonts w:hint="eastAsia" w:ascii="Times New Roman" w:hAnsi="Times New Roman" w:cs="Times New Roman"/>
                <w:b/>
                <w:bCs/>
                <w:color w:val="auto"/>
                <w:szCs w:val="21"/>
              </w:rPr>
              <w:t>系统功能</w:t>
            </w:r>
          </w:p>
        </w:tc>
        <w:tc>
          <w:tcPr>
            <w:tcW w:w="5519" w:type="dxa"/>
            <w:vAlign w:val="center"/>
          </w:tcPr>
          <w:p>
            <w:pPr>
              <w:spacing w:line="300" w:lineRule="exact"/>
              <w:jc w:val="center"/>
              <w:rPr>
                <w:rFonts w:ascii="Times New Roman" w:hAnsi="Times New Roman" w:cs="Times New Roman"/>
                <w:b/>
                <w:bCs/>
                <w:color w:val="auto"/>
                <w:szCs w:val="21"/>
              </w:rPr>
            </w:pPr>
            <w:r>
              <w:rPr>
                <w:rFonts w:hint="eastAsia" w:ascii="Times New Roman" w:hAnsi="Times New Roman" w:cs="Times New Roman"/>
                <w:b/>
                <w:bCs/>
                <w:color w:val="auto"/>
                <w:szCs w:val="21"/>
              </w:rPr>
              <w:t>功能描述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20" w:type="dxa"/>
            <w:vAlign w:val="center"/>
          </w:tcPr>
          <w:p>
            <w:pPr>
              <w:spacing w:line="300" w:lineRule="exact"/>
              <w:jc w:val="center"/>
              <w:rPr>
                <w:rFonts w:ascii="Times New Roman" w:hAnsi="Times New Roman" w:cs="Times New Roman"/>
                <w:color w:val="auto"/>
                <w:szCs w:val="21"/>
              </w:rPr>
            </w:pPr>
            <w:r>
              <w:rPr>
                <w:rFonts w:ascii="Times New Roman" w:hAnsi="Times New Roman" w:cs="Times New Roman"/>
                <w:color w:val="auto"/>
                <w:szCs w:val="21"/>
              </w:rPr>
              <w:t>1</w:t>
            </w:r>
          </w:p>
        </w:tc>
        <w:tc>
          <w:tcPr>
            <w:tcW w:w="855" w:type="dxa"/>
            <w:vMerge w:val="restart"/>
            <w:vAlign w:val="center"/>
          </w:tcPr>
          <w:p>
            <w:pPr>
              <w:spacing w:line="300" w:lineRule="exact"/>
              <w:jc w:val="center"/>
              <w:rPr>
                <w:rFonts w:ascii="Times New Roman" w:hAnsi="Times New Roman" w:cs="Times New Roman"/>
                <w:color w:val="auto"/>
                <w:szCs w:val="21"/>
              </w:rPr>
            </w:pPr>
            <w:r>
              <w:rPr>
                <w:rFonts w:hint="eastAsia" w:ascii="Times New Roman" w:hAnsi="Times New Roman" w:cs="Times New Roman"/>
                <w:color w:val="auto"/>
                <w:szCs w:val="21"/>
              </w:rPr>
              <w:t>信息</w:t>
            </w:r>
          </w:p>
          <w:p>
            <w:pPr>
              <w:spacing w:line="300" w:lineRule="exact"/>
              <w:jc w:val="center"/>
              <w:rPr>
                <w:rFonts w:ascii="Times New Roman" w:hAnsi="Times New Roman" w:cs="Times New Roman"/>
                <w:color w:val="auto"/>
                <w:szCs w:val="21"/>
              </w:rPr>
            </w:pPr>
            <w:r>
              <w:rPr>
                <w:rFonts w:hint="eastAsia" w:ascii="Times New Roman" w:hAnsi="Times New Roman" w:cs="Times New Roman"/>
                <w:color w:val="auto"/>
                <w:szCs w:val="21"/>
              </w:rPr>
              <w:t>展示</w:t>
            </w:r>
          </w:p>
          <w:p>
            <w:pPr>
              <w:spacing w:line="300" w:lineRule="exact"/>
              <w:jc w:val="center"/>
              <w:rPr>
                <w:rFonts w:ascii="Times New Roman" w:hAnsi="Times New Roman" w:cs="Times New Roman"/>
                <w:color w:val="auto"/>
                <w:szCs w:val="21"/>
              </w:rPr>
            </w:pPr>
          </w:p>
        </w:tc>
        <w:tc>
          <w:tcPr>
            <w:tcW w:w="1559" w:type="dxa"/>
            <w:vAlign w:val="center"/>
          </w:tcPr>
          <w:p>
            <w:pPr>
              <w:spacing w:line="300" w:lineRule="exact"/>
              <w:jc w:val="center"/>
              <w:rPr>
                <w:rFonts w:ascii="Times New Roman" w:hAnsi="Times New Roman" w:cs="Times New Roman"/>
                <w:color w:val="auto"/>
                <w:szCs w:val="21"/>
              </w:rPr>
            </w:pPr>
            <w:r>
              <w:rPr>
                <w:rFonts w:hint="eastAsia" w:ascii="Times New Roman" w:hAnsi="Times New Roman" w:cs="Times New Roman"/>
                <w:color w:val="auto"/>
                <w:szCs w:val="21"/>
              </w:rPr>
              <w:t>船舶位置</w:t>
            </w:r>
          </w:p>
        </w:tc>
        <w:tc>
          <w:tcPr>
            <w:tcW w:w="5519" w:type="dxa"/>
            <w:vAlign w:val="center"/>
          </w:tcPr>
          <w:p>
            <w:pPr>
              <w:spacing w:line="300" w:lineRule="exact"/>
              <w:rPr>
                <w:rFonts w:ascii="Times New Roman" w:hAnsi="Times New Roman" w:cs="Times New Roman"/>
                <w:color w:val="auto"/>
                <w:szCs w:val="21"/>
              </w:rPr>
            </w:pPr>
            <w:r>
              <w:rPr>
                <w:rFonts w:hint="eastAsia" w:ascii="Times New Roman" w:hAnsi="Times New Roman" w:cs="Times New Roman"/>
                <w:color w:val="auto"/>
                <w:szCs w:val="21"/>
              </w:rPr>
              <w:t>可查询全球范围内任意船舶最新动态位置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20" w:type="dxa"/>
            <w:vAlign w:val="center"/>
          </w:tcPr>
          <w:p>
            <w:pPr>
              <w:spacing w:line="300" w:lineRule="exact"/>
              <w:jc w:val="center"/>
              <w:rPr>
                <w:rFonts w:ascii="Times New Roman" w:hAnsi="Times New Roman" w:cs="Times New Roman"/>
                <w:color w:val="auto"/>
                <w:szCs w:val="21"/>
              </w:rPr>
            </w:pPr>
            <w:r>
              <w:rPr>
                <w:rFonts w:ascii="Times New Roman" w:hAnsi="Times New Roman" w:cs="Times New Roman"/>
                <w:color w:val="auto"/>
                <w:szCs w:val="21"/>
              </w:rPr>
              <w:t>2</w:t>
            </w:r>
          </w:p>
        </w:tc>
        <w:tc>
          <w:tcPr>
            <w:tcW w:w="855" w:type="dxa"/>
            <w:vMerge w:val="continue"/>
            <w:vAlign w:val="center"/>
          </w:tcPr>
          <w:p>
            <w:pPr>
              <w:spacing w:line="300" w:lineRule="exact"/>
              <w:rPr>
                <w:rFonts w:ascii="Times New Roman" w:hAnsi="Times New Roman" w:cs="Times New Roman"/>
                <w:color w:val="auto"/>
                <w:szCs w:val="21"/>
              </w:rPr>
            </w:pPr>
          </w:p>
        </w:tc>
        <w:tc>
          <w:tcPr>
            <w:tcW w:w="1559" w:type="dxa"/>
            <w:vAlign w:val="center"/>
          </w:tcPr>
          <w:p>
            <w:pPr>
              <w:spacing w:line="300" w:lineRule="exact"/>
              <w:jc w:val="center"/>
              <w:rPr>
                <w:rFonts w:ascii="Times New Roman" w:hAnsi="Times New Roman" w:cs="Times New Roman"/>
                <w:color w:val="auto"/>
                <w:szCs w:val="21"/>
              </w:rPr>
            </w:pPr>
            <w:r>
              <w:rPr>
                <w:rFonts w:hint="eastAsia" w:ascii="Times New Roman" w:hAnsi="Times New Roman" w:cs="Times New Roman"/>
                <w:color w:val="auto"/>
                <w:szCs w:val="21"/>
              </w:rPr>
              <w:t>轨迹</w:t>
            </w:r>
          </w:p>
        </w:tc>
        <w:tc>
          <w:tcPr>
            <w:tcW w:w="5519" w:type="dxa"/>
            <w:vAlign w:val="center"/>
          </w:tcPr>
          <w:p>
            <w:pPr>
              <w:spacing w:line="300" w:lineRule="exact"/>
              <w:rPr>
                <w:rFonts w:ascii="Times New Roman" w:hAnsi="Times New Roman" w:cs="Times New Roman"/>
                <w:color w:val="auto"/>
                <w:szCs w:val="21"/>
              </w:rPr>
            </w:pPr>
            <w:r>
              <w:rPr>
                <w:rFonts w:hint="eastAsia" w:ascii="Times New Roman" w:hAnsi="Times New Roman" w:cs="Times New Roman"/>
                <w:color w:val="auto"/>
                <w:szCs w:val="21"/>
              </w:rPr>
              <w:t>提供</w:t>
            </w:r>
            <w:r>
              <w:rPr>
                <w:rFonts w:ascii="Times New Roman" w:hAnsi="Times New Roman" w:cs="Times New Roman"/>
                <w:color w:val="auto"/>
                <w:szCs w:val="21"/>
              </w:rPr>
              <w:t>2</w:t>
            </w:r>
            <w:r>
              <w:rPr>
                <w:rFonts w:hint="eastAsia" w:ascii="Times New Roman" w:hAnsi="Times New Roman" w:cs="Times New Roman"/>
                <w:color w:val="auto"/>
                <w:szCs w:val="21"/>
              </w:rPr>
              <w:t>年历史轨迹查询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720" w:type="dxa"/>
            <w:vAlign w:val="center"/>
          </w:tcPr>
          <w:p>
            <w:pPr>
              <w:spacing w:line="300" w:lineRule="exact"/>
              <w:jc w:val="center"/>
              <w:rPr>
                <w:rFonts w:ascii="Times New Roman" w:hAnsi="Times New Roman" w:cs="Times New Roman"/>
                <w:color w:val="auto"/>
                <w:szCs w:val="21"/>
              </w:rPr>
            </w:pPr>
            <w:r>
              <w:rPr>
                <w:rFonts w:ascii="Times New Roman" w:hAnsi="Times New Roman" w:cs="Times New Roman"/>
                <w:color w:val="auto"/>
                <w:szCs w:val="21"/>
              </w:rPr>
              <w:t>3</w:t>
            </w:r>
          </w:p>
        </w:tc>
        <w:tc>
          <w:tcPr>
            <w:tcW w:w="855" w:type="dxa"/>
            <w:vMerge w:val="continue"/>
            <w:vAlign w:val="center"/>
          </w:tcPr>
          <w:p>
            <w:pPr>
              <w:spacing w:line="300" w:lineRule="exact"/>
              <w:rPr>
                <w:rFonts w:ascii="Times New Roman" w:hAnsi="Times New Roman" w:cs="Times New Roman"/>
                <w:color w:val="auto"/>
                <w:szCs w:val="21"/>
              </w:rPr>
            </w:pPr>
          </w:p>
        </w:tc>
        <w:tc>
          <w:tcPr>
            <w:tcW w:w="1559" w:type="dxa"/>
            <w:vAlign w:val="center"/>
          </w:tcPr>
          <w:p>
            <w:pPr>
              <w:spacing w:line="300" w:lineRule="exact"/>
              <w:jc w:val="center"/>
              <w:rPr>
                <w:rFonts w:ascii="Times New Roman" w:hAnsi="Times New Roman" w:cs="Times New Roman"/>
                <w:color w:val="auto"/>
                <w:szCs w:val="21"/>
              </w:rPr>
            </w:pPr>
            <w:r>
              <w:rPr>
                <w:rFonts w:hint="eastAsia" w:ascii="Times New Roman" w:hAnsi="Times New Roman" w:cs="Times New Roman"/>
                <w:color w:val="auto"/>
                <w:szCs w:val="21"/>
              </w:rPr>
              <w:t>电子围栏</w:t>
            </w:r>
          </w:p>
        </w:tc>
        <w:tc>
          <w:tcPr>
            <w:tcW w:w="5519" w:type="dxa"/>
            <w:vAlign w:val="center"/>
          </w:tcPr>
          <w:p>
            <w:pPr>
              <w:spacing w:line="300" w:lineRule="exact"/>
              <w:rPr>
                <w:rFonts w:ascii="Times New Roman" w:hAnsi="Times New Roman" w:cs="Times New Roman"/>
                <w:color w:val="auto"/>
                <w:szCs w:val="21"/>
              </w:rPr>
            </w:pPr>
            <w:r>
              <w:rPr>
                <w:rFonts w:hint="eastAsia" w:ascii="Times New Roman" w:hAnsi="Times New Roman" w:cs="Times New Roman"/>
                <w:color w:val="auto"/>
                <w:szCs w:val="21"/>
              </w:rPr>
              <w:t>可对特定区域设置电子围栏，并对进入围栏船舶异常行为进行自动提醒和报警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720" w:type="dxa"/>
            <w:vAlign w:val="center"/>
          </w:tcPr>
          <w:p>
            <w:pPr>
              <w:spacing w:line="300" w:lineRule="exact"/>
              <w:jc w:val="center"/>
              <w:rPr>
                <w:rFonts w:ascii="Times New Roman" w:hAnsi="Times New Roman" w:cs="Times New Roman"/>
                <w:color w:val="auto"/>
                <w:szCs w:val="21"/>
              </w:rPr>
            </w:pPr>
            <w:r>
              <w:rPr>
                <w:rFonts w:ascii="Times New Roman" w:hAnsi="Times New Roman" w:cs="Times New Roman"/>
                <w:color w:val="auto"/>
                <w:szCs w:val="21"/>
              </w:rPr>
              <w:t>4</w:t>
            </w:r>
          </w:p>
        </w:tc>
        <w:tc>
          <w:tcPr>
            <w:tcW w:w="855" w:type="dxa"/>
            <w:vMerge w:val="continue"/>
            <w:vAlign w:val="center"/>
          </w:tcPr>
          <w:p>
            <w:pPr>
              <w:spacing w:line="300" w:lineRule="exact"/>
              <w:rPr>
                <w:rFonts w:ascii="Times New Roman" w:hAnsi="Times New Roman" w:cs="Times New Roman"/>
                <w:color w:val="auto"/>
                <w:szCs w:val="21"/>
              </w:rPr>
            </w:pPr>
          </w:p>
        </w:tc>
        <w:tc>
          <w:tcPr>
            <w:tcW w:w="1559" w:type="dxa"/>
            <w:vAlign w:val="center"/>
          </w:tcPr>
          <w:p>
            <w:pPr>
              <w:spacing w:line="300" w:lineRule="exact"/>
              <w:jc w:val="center"/>
              <w:rPr>
                <w:rFonts w:ascii="Times New Roman" w:hAnsi="Times New Roman" w:cs="Times New Roman"/>
                <w:color w:val="auto"/>
                <w:szCs w:val="21"/>
              </w:rPr>
            </w:pPr>
            <w:r>
              <w:rPr>
                <w:rFonts w:hint="eastAsia" w:ascii="Times New Roman" w:hAnsi="Times New Roman" w:cs="Times New Roman"/>
                <w:color w:val="auto"/>
                <w:szCs w:val="21"/>
              </w:rPr>
              <w:t>船舶档案</w:t>
            </w:r>
          </w:p>
        </w:tc>
        <w:tc>
          <w:tcPr>
            <w:tcW w:w="5519" w:type="dxa"/>
            <w:vAlign w:val="center"/>
          </w:tcPr>
          <w:p>
            <w:pPr>
              <w:spacing w:line="300" w:lineRule="exact"/>
              <w:rPr>
                <w:rFonts w:ascii="Times New Roman" w:hAnsi="Times New Roman" w:cs="Times New Roman"/>
                <w:color w:val="auto"/>
                <w:szCs w:val="21"/>
              </w:rPr>
            </w:pPr>
            <w:r>
              <w:rPr>
                <w:rFonts w:hint="eastAsia" w:ascii="Times New Roman" w:hAnsi="Times New Roman" w:cs="Times New Roman"/>
                <w:color w:val="auto"/>
                <w:szCs w:val="21"/>
              </w:rPr>
              <w:t>查询船舶档案、船舶国籍、管理公司及船公司船队分布等</w:t>
            </w:r>
            <w:r>
              <w:rPr>
                <w:rFonts w:hint="eastAsia" w:ascii="Times New Roman" w:hAnsi="Times New Roman" w:cs="Times New Roman"/>
                <w:color w:val="auto"/>
                <w:szCs w:val="21"/>
              </w:rPr>
              <w:t>，档案更新即时性高。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720" w:type="dxa"/>
            <w:vAlign w:val="center"/>
          </w:tcPr>
          <w:p>
            <w:pPr>
              <w:spacing w:line="300" w:lineRule="exact"/>
              <w:jc w:val="center"/>
              <w:rPr>
                <w:rFonts w:ascii="Times New Roman" w:hAnsi="Times New Roman" w:cs="Times New Roman"/>
                <w:color w:val="auto"/>
                <w:szCs w:val="21"/>
              </w:rPr>
            </w:pPr>
            <w:r>
              <w:rPr>
                <w:rFonts w:ascii="Times New Roman" w:hAnsi="Times New Roman" w:cs="Times New Roman"/>
                <w:color w:val="auto"/>
                <w:szCs w:val="21"/>
              </w:rPr>
              <w:t>5</w:t>
            </w:r>
          </w:p>
        </w:tc>
        <w:tc>
          <w:tcPr>
            <w:tcW w:w="855" w:type="dxa"/>
            <w:vMerge w:val="continue"/>
            <w:vAlign w:val="center"/>
          </w:tcPr>
          <w:p>
            <w:pPr>
              <w:spacing w:line="300" w:lineRule="exact"/>
              <w:rPr>
                <w:rFonts w:ascii="Times New Roman" w:hAnsi="Times New Roman" w:cs="Times New Roman"/>
                <w:color w:val="auto"/>
                <w:szCs w:val="21"/>
              </w:rPr>
            </w:pPr>
          </w:p>
        </w:tc>
        <w:tc>
          <w:tcPr>
            <w:tcW w:w="1559" w:type="dxa"/>
            <w:vAlign w:val="center"/>
          </w:tcPr>
          <w:p>
            <w:pPr>
              <w:spacing w:line="300" w:lineRule="exact"/>
              <w:jc w:val="center"/>
              <w:rPr>
                <w:rFonts w:ascii="Times New Roman" w:hAnsi="Times New Roman" w:cs="Times New Roman"/>
                <w:color w:val="auto"/>
                <w:szCs w:val="21"/>
              </w:rPr>
            </w:pPr>
            <w:r>
              <w:rPr>
                <w:rFonts w:hint="eastAsia" w:ascii="Times New Roman" w:hAnsi="Times New Roman" w:cs="Times New Roman"/>
                <w:color w:val="auto"/>
                <w:szCs w:val="21"/>
              </w:rPr>
              <w:t>靠港记录</w:t>
            </w:r>
          </w:p>
        </w:tc>
        <w:tc>
          <w:tcPr>
            <w:tcW w:w="5519" w:type="dxa"/>
            <w:vAlign w:val="center"/>
          </w:tcPr>
          <w:p>
            <w:pPr>
              <w:spacing w:line="300" w:lineRule="exact"/>
              <w:rPr>
                <w:rFonts w:ascii="Times New Roman" w:hAnsi="Times New Roman" w:cs="Times New Roman"/>
                <w:color w:val="auto"/>
                <w:szCs w:val="21"/>
              </w:rPr>
            </w:pPr>
            <w:r>
              <w:rPr>
                <w:rFonts w:hint="eastAsia" w:ascii="Times New Roman" w:hAnsi="Times New Roman" w:cs="Times New Roman"/>
                <w:color w:val="auto"/>
                <w:szCs w:val="21"/>
              </w:rPr>
              <w:t>系统提供全球船舶</w:t>
            </w:r>
            <w:r>
              <w:rPr>
                <w:rFonts w:ascii="Times New Roman" w:hAnsi="Times New Roman" w:cs="Times New Roman"/>
                <w:color w:val="auto"/>
                <w:szCs w:val="21"/>
              </w:rPr>
              <w:t>1</w:t>
            </w:r>
            <w:r>
              <w:rPr>
                <w:rFonts w:hint="eastAsia" w:ascii="Times New Roman" w:hAnsi="Times New Roman" w:cs="Times New Roman"/>
                <w:color w:val="auto"/>
                <w:szCs w:val="21"/>
              </w:rPr>
              <w:t>年历史的航次查询，包含停靠港口、停靠国家、到港时间、离港时间、停留时间、到泊时间等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20" w:type="dxa"/>
            <w:vAlign w:val="center"/>
          </w:tcPr>
          <w:p>
            <w:pPr>
              <w:spacing w:line="300" w:lineRule="exact"/>
              <w:jc w:val="center"/>
              <w:rPr>
                <w:rFonts w:ascii="Times New Roman" w:hAnsi="Times New Roman" w:cs="Times New Roman"/>
                <w:color w:val="auto"/>
                <w:szCs w:val="21"/>
              </w:rPr>
            </w:pPr>
            <w:r>
              <w:rPr>
                <w:rFonts w:ascii="Times New Roman" w:hAnsi="Times New Roman" w:cs="Times New Roman"/>
                <w:color w:val="auto"/>
                <w:szCs w:val="21"/>
              </w:rPr>
              <w:t>6</w:t>
            </w:r>
          </w:p>
        </w:tc>
        <w:tc>
          <w:tcPr>
            <w:tcW w:w="855" w:type="dxa"/>
            <w:vMerge w:val="continue"/>
            <w:vAlign w:val="center"/>
          </w:tcPr>
          <w:p>
            <w:pPr>
              <w:spacing w:line="300" w:lineRule="exact"/>
              <w:rPr>
                <w:rFonts w:ascii="Times New Roman" w:hAnsi="Times New Roman" w:cs="Times New Roman"/>
                <w:color w:val="auto"/>
                <w:szCs w:val="21"/>
              </w:rPr>
            </w:pPr>
          </w:p>
        </w:tc>
        <w:tc>
          <w:tcPr>
            <w:tcW w:w="1559" w:type="dxa"/>
            <w:vAlign w:val="center"/>
          </w:tcPr>
          <w:p>
            <w:pPr>
              <w:spacing w:line="300" w:lineRule="exact"/>
              <w:jc w:val="center"/>
              <w:rPr>
                <w:rFonts w:ascii="Times New Roman" w:hAnsi="Times New Roman" w:cs="Times New Roman"/>
                <w:color w:val="auto"/>
                <w:szCs w:val="21"/>
              </w:rPr>
            </w:pPr>
            <w:r>
              <w:rPr>
                <w:rFonts w:hint="eastAsia" w:ascii="Times New Roman" w:hAnsi="Times New Roman" w:cs="Times New Roman"/>
                <w:color w:val="auto"/>
                <w:szCs w:val="21"/>
              </w:rPr>
              <w:t>船舶定制</w:t>
            </w:r>
          </w:p>
        </w:tc>
        <w:tc>
          <w:tcPr>
            <w:tcW w:w="5519" w:type="dxa"/>
            <w:vAlign w:val="center"/>
          </w:tcPr>
          <w:p>
            <w:pPr>
              <w:spacing w:line="300" w:lineRule="exact"/>
              <w:rPr>
                <w:rFonts w:ascii="Times New Roman" w:hAnsi="Times New Roman" w:cs="Times New Roman"/>
                <w:color w:val="auto"/>
                <w:szCs w:val="21"/>
              </w:rPr>
            </w:pPr>
            <w:r>
              <w:rPr>
                <w:rFonts w:hint="eastAsia" w:ascii="Times New Roman" w:hAnsi="Times New Roman" w:cs="Times New Roman"/>
                <w:color w:val="auto"/>
                <w:szCs w:val="21"/>
              </w:rPr>
              <w:t>可设定渔船编组生产的船队，可以将重点关注船舶一直突出显示在海图上，每次登陆账号可以一目了然看到船队分布情况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0" w:type="dxa"/>
            <w:vAlign w:val="center"/>
          </w:tcPr>
          <w:p>
            <w:pPr>
              <w:spacing w:line="300" w:lineRule="exact"/>
              <w:jc w:val="center"/>
              <w:rPr>
                <w:rFonts w:ascii="Times New Roman" w:hAnsi="Times New Roman" w:cs="Times New Roman"/>
                <w:color w:val="auto"/>
                <w:szCs w:val="21"/>
              </w:rPr>
            </w:pPr>
            <w:r>
              <w:rPr>
                <w:rFonts w:ascii="Times New Roman" w:hAnsi="Times New Roman" w:cs="Times New Roman"/>
                <w:color w:val="auto"/>
                <w:szCs w:val="21"/>
              </w:rPr>
              <w:t>7</w:t>
            </w:r>
          </w:p>
        </w:tc>
        <w:tc>
          <w:tcPr>
            <w:tcW w:w="855" w:type="dxa"/>
            <w:vMerge w:val="continue"/>
            <w:vAlign w:val="center"/>
          </w:tcPr>
          <w:p>
            <w:pPr>
              <w:spacing w:line="300" w:lineRule="exact"/>
              <w:rPr>
                <w:rFonts w:ascii="Times New Roman" w:hAnsi="Times New Roman" w:cs="Times New Roman"/>
                <w:color w:val="auto"/>
                <w:szCs w:val="21"/>
              </w:rPr>
            </w:pPr>
          </w:p>
        </w:tc>
        <w:tc>
          <w:tcPr>
            <w:tcW w:w="1559" w:type="dxa"/>
            <w:vAlign w:val="center"/>
          </w:tcPr>
          <w:p>
            <w:pPr>
              <w:spacing w:line="300" w:lineRule="exact"/>
              <w:jc w:val="center"/>
              <w:rPr>
                <w:rFonts w:ascii="Times New Roman" w:hAnsi="Times New Roman" w:cs="Times New Roman"/>
                <w:color w:val="auto"/>
                <w:szCs w:val="21"/>
              </w:rPr>
            </w:pPr>
            <w:r>
              <w:rPr>
                <w:rFonts w:hint="eastAsia" w:ascii="Times New Roman" w:hAnsi="Times New Roman" w:cs="Times New Roman"/>
                <w:color w:val="auto"/>
                <w:szCs w:val="21"/>
              </w:rPr>
              <w:t>区域轨迹回放</w:t>
            </w:r>
          </w:p>
        </w:tc>
        <w:tc>
          <w:tcPr>
            <w:tcW w:w="5519" w:type="dxa"/>
            <w:vAlign w:val="center"/>
          </w:tcPr>
          <w:p>
            <w:pPr>
              <w:spacing w:line="300" w:lineRule="exact"/>
              <w:rPr>
                <w:rFonts w:ascii="Times New Roman" w:hAnsi="Times New Roman" w:cs="Times New Roman"/>
                <w:color w:val="auto"/>
                <w:szCs w:val="21"/>
              </w:rPr>
            </w:pPr>
          </w:p>
          <w:p>
            <w:pPr>
              <w:spacing w:line="300" w:lineRule="exact"/>
              <w:rPr>
                <w:rFonts w:ascii="Times New Roman" w:hAnsi="Times New Roman" w:cs="Times New Roman"/>
                <w:color w:val="auto"/>
                <w:szCs w:val="21"/>
              </w:rPr>
            </w:pPr>
            <w:r>
              <w:rPr>
                <w:rFonts w:hint="eastAsia" w:ascii="Times New Roman" w:hAnsi="Times New Roman" w:cs="Times New Roman"/>
                <w:color w:val="auto"/>
                <w:szCs w:val="21"/>
              </w:rPr>
              <w:t>可以指定任意时间和区域回放该区域船舶</w:t>
            </w:r>
          </w:p>
          <w:p>
            <w:pPr>
              <w:spacing w:line="300" w:lineRule="exact"/>
              <w:jc w:val="left"/>
              <w:rPr>
                <w:rFonts w:ascii="Times New Roman" w:hAnsi="Times New Roman"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720" w:type="dxa"/>
            <w:vAlign w:val="center"/>
          </w:tcPr>
          <w:p>
            <w:pPr>
              <w:spacing w:line="300" w:lineRule="exact"/>
              <w:jc w:val="center"/>
              <w:rPr>
                <w:rFonts w:ascii="Times New Roman" w:hAnsi="Times New Roman" w:cs="Times New Roman"/>
                <w:color w:val="auto"/>
                <w:szCs w:val="21"/>
              </w:rPr>
            </w:pPr>
            <w:r>
              <w:rPr>
                <w:rFonts w:ascii="Times New Roman" w:hAnsi="Times New Roman" w:cs="Times New Roman"/>
                <w:color w:val="auto"/>
                <w:szCs w:val="21"/>
              </w:rPr>
              <w:t>8</w:t>
            </w:r>
          </w:p>
        </w:tc>
        <w:tc>
          <w:tcPr>
            <w:tcW w:w="855" w:type="dxa"/>
            <w:vMerge w:val="continue"/>
            <w:vAlign w:val="center"/>
          </w:tcPr>
          <w:p>
            <w:pPr>
              <w:spacing w:line="300" w:lineRule="exact"/>
              <w:rPr>
                <w:rFonts w:ascii="Times New Roman" w:hAnsi="Times New Roman" w:cs="Times New Roman"/>
                <w:color w:val="auto"/>
                <w:szCs w:val="21"/>
              </w:rPr>
            </w:pPr>
          </w:p>
        </w:tc>
        <w:tc>
          <w:tcPr>
            <w:tcW w:w="1559" w:type="dxa"/>
            <w:vAlign w:val="center"/>
          </w:tcPr>
          <w:p>
            <w:pPr>
              <w:spacing w:line="300" w:lineRule="exact"/>
              <w:jc w:val="center"/>
              <w:rPr>
                <w:rFonts w:ascii="Times New Roman" w:hAnsi="Times New Roman" w:cs="Times New Roman"/>
                <w:color w:val="auto"/>
                <w:szCs w:val="21"/>
              </w:rPr>
            </w:pPr>
            <w:r>
              <w:rPr>
                <w:rFonts w:hint="eastAsia" w:ascii="Times New Roman" w:hAnsi="Times New Roman" w:cs="Times New Roman"/>
                <w:color w:val="auto"/>
                <w:szCs w:val="21"/>
              </w:rPr>
              <w:t>单船轨迹回放</w:t>
            </w:r>
          </w:p>
        </w:tc>
        <w:tc>
          <w:tcPr>
            <w:tcW w:w="5519" w:type="dxa"/>
            <w:vAlign w:val="center"/>
          </w:tcPr>
          <w:p>
            <w:pPr>
              <w:spacing w:line="300" w:lineRule="exact"/>
              <w:rPr>
                <w:rFonts w:ascii="Times New Roman" w:hAnsi="Times New Roman" w:cs="Times New Roman"/>
                <w:color w:val="auto"/>
                <w:szCs w:val="21"/>
              </w:rPr>
            </w:pPr>
          </w:p>
          <w:p>
            <w:pPr>
              <w:spacing w:line="300" w:lineRule="exact"/>
              <w:rPr>
                <w:rFonts w:ascii="Times New Roman" w:hAnsi="Times New Roman" w:cs="Times New Roman"/>
                <w:color w:val="auto"/>
                <w:szCs w:val="21"/>
              </w:rPr>
            </w:pPr>
            <w:r>
              <w:rPr>
                <w:rFonts w:hint="eastAsia" w:ascii="Times New Roman" w:hAnsi="Times New Roman" w:cs="Times New Roman"/>
                <w:color w:val="auto"/>
                <w:szCs w:val="21"/>
              </w:rPr>
              <w:t>可以指定任意船舶回放轨迹并同时回放附近伴航船舶</w:t>
            </w:r>
          </w:p>
          <w:p>
            <w:pPr>
              <w:spacing w:line="300" w:lineRule="exact"/>
              <w:jc w:val="left"/>
              <w:rPr>
                <w:rFonts w:ascii="Times New Roman" w:hAnsi="Times New Roman"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0" w:type="dxa"/>
            <w:vAlign w:val="center"/>
          </w:tcPr>
          <w:p>
            <w:pPr>
              <w:spacing w:line="300" w:lineRule="exact"/>
              <w:jc w:val="center"/>
              <w:rPr>
                <w:rFonts w:ascii="Times New Roman" w:hAnsi="Times New Roman" w:cs="Times New Roman"/>
                <w:color w:val="auto"/>
                <w:szCs w:val="21"/>
              </w:rPr>
            </w:pPr>
            <w:r>
              <w:rPr>
                <w:rFonts w:ascii="Times New Roman" w:hAnsi="Times New Roman" w:cs="Times New Roman"/>
                <w:color w:val="auto"/>
                <w:szCs w:val="21"/>
              </w:rPr>
              <w:t>9</w:t>
            </w:r>
          </w:p>
        </w:tc>
        <w:tc>
          <w:tcPr>
            <w:tcW w:w="855" w:type="dxa"/>
            <w:vMerge w:val="restart"/>
            <w:vAlign w:val="center"/>
          </w:tcPr>
          <w:p>
            <w:pPr>
              <w:spacing w:line="300" w:lineRule="exact"/>
              <w:jc w:val="center"/>
              <w:rPr>
                <w:rFonts w:ascii="Times New Roman" w:hAnsi="Times New Roman" w:cs="Times New Roman"/>
                <w:color w:val="auto"/>
                <w:szCs w:val="21"/>
              </w:rPr>
            </w:pPr>
            <w:r>
              <w:rPr>
                <w:rFonts w:hint="eastAsia" w:ascii="Times New Roman" w:hAnsi="Times New Roman" w:cs="Times New Roman"/>
                <w:color w:val="auto"/>
                <w:szCs w:val="21"/>
              </w:rPr>
              <w:t>辅助</w:t>
            </w:r>
          </w:p>
          <w:p>
            <w:pPr>
              <w:spacing w:line="300" w:lineRule="exact"/>
              <w:jc w:val="center"/>
              <w:rPr>
                <w:rFonts w:ascii="Times New Roman" w:hAnsi="Times New Roman" w:cs="Times New Roman"/>
                <w:color w:val="auto"/>
                <w:szCs w:val="21"/>
              </w:rPr>
            </w:pPr>
            <w:r>
              <w:rPr>
                <w:rFonts w:hint="eastAsia" w:ascii="Times New Roman" w:hAnsi="Times New Roman" w:cs="Times New Roman"/>
                <w:color w:val="auto"/>
                <w:szCs w:val="21"/>
              </w:rPr>
              <w:t>工具</w:t>
            </w:r>
          </w:p>
        </w:tc>
        <w:tc>
          <w:tcPr>
            <w:tcW w:w="1559" w:type="dxa"/>
            <w:vAlign w:val="center"/>
          </w:tcPr>
          <w:p>
            <w:pPr>
              <w:spacing w:line="300" w:lineRule="exact"/>
              <w:jc w:val="center"/>
              <w:rPr>
                <w:rFonts w:ascii="Times New Roman" w:hAnsi="Times New Roman" w:cs="Times New Roman"/>
                <w:color w:val="auto"/>
                <w:szCs w:val="21"/>
              </w:rPr>
            </w:pPr>
            <w:r>
              <w:rPr>
                <w:rFonts w:hint="eastAsia" w:ascii="Times New Roman" w:hAnsi="Times New Roman" w:cs="Times New Roman"/>
                <w:color w:val="auto"/>
                <w:szCs w:val="21"/>
              </w:rPr>
              <w:t>区分船舶国籍</w:t>
            </w:r>
          </w:p>
        </w:tc>
        <w:tc>
          <w:tcPr>
            <w:tcW w:w="5519" w:type="dxa"/>
            <w:vAlign w:val="center"/>
          </w:tcPr>
          <w:p>
            <w:pPr>
              <w:spacing w:line="300" w:lineRule="exact"/>
              <w:rPr>
                <w:color w:val="auto"/>
              </w:rPr>
            </w:pPr>
            <w:r>
              <w:rPr>
                <w:rFonts w:hint="eastAsia"/>
                <w:color w:val="auto"/>
              </w:rPr>
              <w:t>通过船队功能区分船舶国籍：</w:t>
            </w:r>
          </w:p>
          <w:p>
            <w:pPr>
              <w:spacing w:line="300" w:lineRule="exact"/>
              <w:rPr>
                <w:color w:val="auto"/>
              </w:rPr>
            </w:pPr>
            <w:r>
              <w:rPr>
                <w:rFonts w:hint="eastAsia"/>
                <w:color w:val="auto"/>
              </w:rPr>
              <w:t>某色：国内船舶</w:t>
            </w:r>
          </w:p>
          <w:p>
            <w:pPr>
              <w:pStyle w:val="13"/>
              <w:rPr>
                <w:color w:val="auto"/>
                <w:sz w:val="21"/>
                <w:szCs w:val="21"/>
              </w:rPr>
            </w:pPr>
            <w:r>
              <w:rPr>
                <w:rFonts w:hint="eastAsia"/>
                <w:color w:val="auto"/>
                <w:sz w:val="21"/>
                <w:szCs w:val="21"/>
              </w:rPr>
              <w:t>某色：港、澳、台</w:t>
            </w:r>
          </w:p>
          <w:p>
            <w:pPr>
              <w:pStyle w:val="13"/>
              <w:rPr>
                <w:color w:val="auto"/>
                <w:sz w:val="21"/>
                <w:szCs w:val="21"/>
              </w:rPr>
            </w:pPr>
            <w:r>
              <w:rPr>
                <w:rFonts w:hint="eastAsia"/>
                <w:color w:val="auto"/>
                <w:sz w:val="21"/>
                <w:szCs w:val="21"/>
              </w:rPr>
              <w:t>某色：外籍船舶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720" w:type="dxa"/>
            <w:vAlign w:val="center"/>
          </w:tcPr>
          <w:p>
            <w:pPr>
              <w:spacing w:line="300" w:lineRule="exact"/>
              <w:jc w:val="center"/>
              <w:rPr>
                <w:rFonts w:ascii="Times New Roman" w:hAnsi="Times New Roman" w:cs="Times New Roman"/>
                <w:color w:val="auto"/>
                <w:szCs w:val="21"/>
              </w:rPr>
            </w:pPr>
            <w:r>
              <w:rPr>
                <w:rFonts w:ascii="Times New Roman" w:hAnsi="Times New Roman" w:cs="Times New Roman"/>
                <w:color w:val="auto"/>
                <w:szCs w:val="21"/>
              </w:rPr>
              <w:t>10</w:t>
            </w:r>
          </w:p>
        </w:tc>
        <w:tc>
          <w:tcPr>
            <w:tcW w:w="855" w:type="dxa"/>
            <w:vMerge w:val="continue"/>
            <w:vAlign w:val="center"/>
          </w:tcPr>
          <w:p>
            <w:pPr>
              <w:spacing w:line="300" w:lineRule="exact"/>
              <w:rPr>
                <w:rFonts w:ascii="Times New Roman" w:hAnsi="Times New Roman" w:cs="Times New Roman"/>
                <w:color w:val="auto"/>
                <w:szCs w:val="21"/>
              </w:rPr>
            </w:pPr>
          </w:p>
        </w:tc>
        <w:tc>
          <w:tcPr>
            <w:tcW w:w="1559" w:type="dxa"/>
            <w:vAlign w:val="center"/>
          </w:tcPr>
          <w:p>
            <w:pPr>
              <w:spacing w:line="300" w:lineRule="exact"/>
              <w:jc w:val="center"/>
              <w:rPr>
                <w:rFonts w:ascii="Times New Roman" w:hAnsi="Times New Roman" w:cs="Times New Roman"/>
                <w:color w:val="auto"/>
                <w:szCs w:val="21"/>
              </w:rPr>
            </w:pPr>
            <w:r>
              <w:rPr>
                <w:rFonts w:hint="eastAsia" w:ascii="Times New Roman" w:hAnsi="Times New Roman" w:cs="Times New Roman"/>
                <w:color w:val="auto"/>
                <w:szCs w:val="21"/>
              </w:rPr>
              <w:t>测量工具</w:t>
            </w:r>
          </w:p>
        </w:tc>
        <w:tc>
          <w:tcPr>
            <w:tcW w:w="5519" w:type="dxa"/>
            <w:vAlign w:val="center"/>
          </w:tcPr>
          <w:p>
            <w:pPr>
              <w:spacing w:line="300" w:lineRule="exact"/>
              <w:rPr>
                <w:rFonts w:ascii="Times New Roman" w:hAnsi="Times New Roman" w:cs="Times New Roman"/>
                <w:color w:val="auto"/>
                <w:szCs w:val="21"/>
              </w:rPr>
            </w:pPr>
            <w:r>
              <w:rPr>
                <w:rFonts w:hint="eastAsia" w:ascii="Times New Roman" w:hAnsi="Times New Roman" w:cs="Times New Roman"/>
                <w:color w:val="auto"/>
                <w:szCs w:val="21"/>
              </w:rPr>
              <w:t>系统提供距离测量、区域标记、点标记、线标记等地图工具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720" w:type="dxa"/>
            <w:vAlign w:val="center"/>
          </w:tcPr>
          <w:p>
            <w:pPr>
              <w:spacing w:line="300" w:lineRule="exact"/>
              <w:jc w:val="center"/>
              <w:rPr>
                <w:rFonts w:ascii="Times New Roman" w:hAnsi="Times New Roman" w:cs="Times New Roman"/>
                <w:color w:val="auto"/>
                <w:szCs w:val="21"/>
              </w:rPr>
            </w:pPr>
            <w:r>
              <w:rPr>
                <w:rFonts w:ascii="Times New Roman" w:hAnsi="Times New Roman" w:cs="Times New Roman"/>
                <w:color w:val="auto"/>
                <w:szCs w:val="21"/>
              </w:rPr>
              <w:t>11</w:t>
            </w:r>
          </w:p>
        </w:tc>
        <w:tc>
          <w:tcPr>
            <w:tcW w:w="855" w:type="dxa"/>
            <w:vMerge w:val="restart"/>
            <w:vAlign w:val="center"/>
          </w:tcPr>
          <w:p>
            <w:pPr>
              <w:spacing w:line="300" w:lineRule="exact"/>
              <w:jc w:val="center"/>
              <w:rPr>
                <w:rFonts w:ascii="Times New Roman" w:hAnsi="Times New Roman" w:cs="Times New Roman"/>
                <w:color w:val="auto"/>
                <w:szCs w:val="21"/>
              </w:rPr>
            </w:pPr>
            <w:r>
              <w:rPr>
                <w:rFonts w:hint="eastAsia" w:ascii="Times New Roman" w:hAnsi="Times New Roman" w:cs="Times New Roman"/>
                <w:color w:val="auto"/>
                <w:szCs w:val="21"/>
              </w:rPr>
              <w:t>培训及售后</w:t>
            </w:r>
          </w:p>
          <w:p>
            <w:pPr>
              <w:spacing w:line="300" w:lineRule="exact"/>
              <w:rPr>
                <w:rFonts w:ascii="Times New Roman" w:hAnsi="Times New Roman" w:cs="Times New Roman"/>
                <w:color w:val="auto"/>
                <w:szCs w:val="21"/>
              </w:rPr>
            </w:pPr>
          </w:p>
        </w:tc>
        <w:tc>
          <w:tcPr>
            <w:tcW w:w="1559" w:type="dxa"/>
            <w:vAlign w:val="center"/>
          </w:tcPr>
          <w:p>
            <w:pPr>
              <w:spacing w:line="300" w:lineRule="exact"/>
              <w:jc w:val="center"/>
              <w:rPr>
                <w:rFonts w:ascii="Times New Roman" w:hAnsi="Times New Roman" w:cs="Times New Roman"/>
                <w:color w:val="auto"/>
                <w:szCs w:val="21"/>
              </w:rPr>
            </w:pPr>
            <w:r>
              <w:rPr>
                <w:rFonts w:hint="eastAsia" w:ascii="Times New Roman" w:hAnsi="Times New Roman" w:cs="Times New Roman"/>
                <w:color w:val="auto"/>
                <w:szCs w:val="21"/>
              </w:rPr>
              <w:t>培训</w:t>
            </w:r>
          </w:p>
        </w:tc>
        <w:tc>
          <w:tcPr>
            <w:tcW w:w="5519" w:type="dxa"/>
            <w:vAlign w:val="center"/>
          </w:tcPr>
          <w:p>
            <w:pPr>
              <w:spacing w:line="300" w:lineRule="exact"/>
              <w:rPr>
                <w:rFonts w:ascii="Times New Roman" w:hAnsi="Times New Roman" w:cs="Times New Roman"/>
                <w:color w:val="auto"/>
                <w:szCs w:val="21"/>
              </w:rPr>
            </w:pPr>
            <w:r>
              <w:rPr>
                <w:rFonts w:hint="eastAsia" w:ascii="Times New Roman" w:hAnsi="Times New Roman" w:cs="Times New Roman"/>
                <w:color w:val="auto"/>
                <w:szCs w:val="21"/>
              </w:rPr>
              <w:t>服务期内，根据客户需求，可通过线上、线下等方式，不限次数、不限人数提供关于服务功能与查询操作方面的免费培训</w:t>
            </w:r>
            <w:r>
              <w:rPr>
                <w:rFonts w:hint="eastAsia" w:cs="Times New Roman"/>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20" w:type="dxa"/>
            <w:vMerge w:val="restart"/>
            <w:vAlign w:val="center"/>
          </w:tcPr>
          <w:p>
            <w:pPr>
              <w:spacing w:line="300" w:lineRule="exact"/>
              <w:jc w:val="center"/>
              <w:rPr>
                <w:rFonts w:ascii="Times New Roman" w:hAnsi="Times New Roman" w:cs="Times New Roman"/>
                <w:color w:val="auto"/>
                <w:szCs w:val="21"/>
              </w:rPr>
            </w:pPr>
            <w:r>
              <w:rPr>
                <w:rFonts w:ascii="Times New Roman" w:hAnsi="Times New Roman" w:cs="Times New Roman"/>
                <w:color w:val="auto"/>
                <w:szCs w:val="21"/>
              </w:rPr>
              <w:t>12</w:t>
            </w:r>
          </w:p>
        </w:tc>
        <w:tc>
          <w:tcPr>
            <w:tcW w:w="855" w:type="dxa"/>
            <w:vMerge w:val="continue"/>
            <w:vAlign w:val="center"/>
          </w:tcPr>
          <w:p>
            <w:pPr>
              <w:spacing w:line="300" w:lineRule="exact"/>
              <w:rPr>
                <w:rFonts w:ascii="Times New Roman" w:hAnsi="Times New Roman" w:cs="Times New Roman"/>
                <w:color w:val="auto"/>
                <w:szCs w:val="21"/>
              </w:rPr>
            </w:pPr>
          </w:p>
        </w:tc>
        <w:tc>
          <w:tcPr>
            <w:tcW w:w="1559" w:type="dxa"/>
            <w:vMerge w:val="restart"/>
            <w:vAlign w:val="center"/>
          </w:tcPr>
          <w:p>
            <w:pPr>
              <w:spacing w:line="300" w:lineRule="exact"/>
              <w:rPr>
                <w:rFonts w:ascii="Times New Roman" w:hAnsi="Times New Roman" w:cs="Times New Roman"/>
                <w:color w:val="auto"/>
                <w:szCs w:val="21"/>
              </w:rPr>
            </w:pPr>
            <w:r>
              <w:rPr>
                <w:rFonts w:hint="eastAsia" w:ascii="Times New Roman" w:hAnsi="Times New Roman" w:cs="Times New Roman"/>
                <w:color w:val="auto"/>
                <w:szCs w:val="21"/>
              </w:rPr>
              <w:t>业务专属客服</w:t>
            </w:r>
          </w:p>
        </w:tc>
        <w:tc>
          <w:tcPr>
            <w:tcW w:w="5519" w:type="dxa"/>
            <w:vAlign w:val="center"/>
          </w:tcPr>
          <w:p>
            <w:pPr>
              <w:spacing w:line="300" w:lineRule="exact"/>
              <w:rPr>
                <w:rFonts w:ascii="Times New Roman" w:hAnsi="Times New Roman" w:cs="Times New Roman"/>
                <w:color w:val="auto"/>
                <w:szCs w:val="21"/>
              </w:rPr>
            </w:pPr>
            <w:r>
              <w:rPr>
                <w:rFonts w:ascii="Times New Roman" w:hAnsi="Times New Roman" w:cs="Times New Roman"/>
                <w:color w:val="auto"/>
                <w:szCs w:val="21"/>
              </w:rPr>
              <w:t>1</w:t>
            </w:r>
            <w:r>
              <w:rPr>
                <w:rFonts w:hint="eastAsia" w:ascii="Times New Roman" w:hAnsi="Times New Roman" w:cs="Times New Roman"/>
                <w:color w:val="auto"/>
                <w:szCs w:val="21"/>
              </w:rPr>
              <w:t>）根据客户需要，每个口岸可对应专属微信客服群，随时高效解决工作中碰到的诸多繁杂或紧急的问题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20" w:type="dxa"/>
            <w:vMerge w:val="continue"/>
            <w:vAlign w:val="center"/>
          </w:tcPr>
          <w:p>
            <w:pPr>
              <w:spacing w:line="300" w:lineRule="exact"/>
              <w:jc w:val="center"/>
              <w:rPr>
                <w:rFonts w:ascii="Times New Roman" w:hAnsi="Times New Roman" w:cs="Times New Roman"/>
                <w:color w:val="auto"/>
                <w:szCs w:val="21"/>
              </w:rPr>
            </w:pPr>
          </w:p>
        </w:tc>
        <w:tc>
          <w:tcPr>
            <w:tcW w:w="855" w:type="dxa"/>
            <w:vMerge w:val="continue"/>
            <w:vAlign w:val="center"/>
          </w:tcPr>
          <w:p>
            <w:pPr>
              <w:spacing w:line="300" w:lineRule="exact"/>
              <w:rPr>
                <w:rFonts w:ascii="Times New Roman" w:hAnsi="Times New Roman" w:cs="Times New Roman"/>
                <w:color w:val="auto"/>
                <w:szCs w:val="21"/>
              </w:rPr>
            </w:pPr>
          </w:p>
        </w:tc>
        <w:tc>
          <w:tcPr>
            <w:tcW w:w="1559" w:type="dxa"/>
            <w:vMerge w:val="continue"/>
            <w:vAlign w:val="center"/>
          </w:tcPr>
          <w:p>
            <w:pPr>
              <w:spacing w:line="300" w:lineRule="exact"/>
              <w:rPr>
                <w:rFonts w:ascii="Times New Roman" w:hAnsi="Times New Roman" w:cs="Times New Roman"/>
                <w:color w:val="auto"/>
                <w:szCs w:val="21"/>
              </w:rPr>
            </w:pPr>
          </w:p>
        </w:tc>
        <w:tc>
          <w:tcPr>
            <w:tcW w:w="5519" w:type="dxa"/>
            <w:vAlign w:val="center"/>
          </w:tcPr>
          <w:p>
            <w:pPr>
              <w:spacing w:line="300" w:lineRule="exact"/>
              <w:rPr>
                <w:rFonts w:ascii="Times New Roman" w:hAnsi="Times New Roman" w:cs="Times New Roman"/>
                <w:color w:val="auto"/>
                <w:szCs w:val="21"/>
              </w:rPr>
            </w:pPr>
            <w:r>
              <w:rPr>
                <w:rFonts w:ascii="Times New Roman" w:hAnsi="Times New Roman" w:cs="Times New Roman"/>
                <w:color w:val="auto"/>
                <w:szCs w:val="21"/>
              </w:rPr>
              <w:t>2</w:t>
            </w:r>
            <w:r>
              <w:rPr>
                <w:rFonts w:hint="eastAsia" w:ascii="Times New Roman" w:hAnsi="Times New Roman" w:cs="Times New Roman"/>
                <w:color w:val="auto"/>
                <w:szCs w:val="21"/>
              </w:rPr>
              <w:t>）中文、专业且秒级回应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720" w:type="dxa"/>
            <w:vMerge w:val="continue"/>
            <w:vAlign w:val="center"/>
          </w:tcPr>
          <w:p>
            <w:pPr>
              <w:spacing w:line="300" w:lineRule="exact"/>
              <w:jc w:val="center"/>
              <w:rPr>
                <w:rFonts w:ascii="Times New Roman" w:hAnsi="Times New Roman" w:cs="Times New Roman"/>
                <w:color w:val="auto"/>
                <w:szCs w:val="21"/>
              </w:rPr>
            </w:pPr>
          </w:p>
        </w:tc>
        <w:tc>
          <w:tcPr>
            <w:tcW w:w="855" w:type="dxa"/>
            <w:vMerge w:val="continue"/>
            <w:vAlign w:val="center"/>
          </w:tcPr>
          <w:p>
            <w:pPr>
              <w:spacing w:line="300" w:lineRule="exact"/>
              <w:rPr>
                <w:rFonts w:ascii="Times New Roman" w:hAnsi="Times New Roman" w:cs="Times New Roman"/>
                <w:color w:val="auto"/>
                <w:szCs w:val="21"/>
              </w:rPr>
            </w:pPr>
          </w:p>
        </w:tc>
        <w:tc>
          <w:tcPr>
            <w:tcW w:w="1559" w:type="dxa"/>
            <w:vMerge w:val="continue"/>
            <w:vAlign w:val="center"/>
          </w:tcPr>
          <w:p>
            <w:pPr>
              <w:spacing w:line="300" w:lineRule="exact"/>
              <w:rPr>
                <w:rFonts w:ascii="Times New Roman" w:hAnsi="Times New Roman" w:cs="Times New Roman"/>
                <w:color w:val="auto"/>
                <w:szCs w:val="21"/>
              </w:rPr>
            </w:pPr>
          </w:p>
        </w:tc>
        <w:tc>
          <w:tcPr>
            <w:tcW w:w="5519" w:type="dxa"/>
            <w:vAlign w:val="center"/>
          </w:tcPr>
          <w:p>
            <w:pPr>
              <w:spacing w:line="300" w:lineRule="exact"/>
              <w:rPr>
                <w:rFonts w:ascii="Times New Roman" w:hAnsi="Times New Roman" w:cs="Times New Roman"/>
                <w:color w:val="auto"/>
                <w:szCs w:val="21"/>
              </w:rPr>
            </w:pPr>
            <w:r>
              <w:rPr>
                <w:rFonts w:ascii="Times New Roman" w:hAnsi="Times New Roman" w:cs="Times New Roman"/>
                <w:color w:val="auto"/>
                <w:szCs w:val="21"/>
              </w:rPr>
              <w:t>3</w:t>
            </w:r>
            <w:r>
              <w:rPr>
                <w:rFonts w:hint="eastAsia" w:ascii="Times New Roman" w:hAnsi="Times New Roman" w:cs="Times New Roman"/>
                <w:color w:val="auto"/>
                <w:szCs w:val="21"/>
              </w:rPr>
              <w:t>）</w:t>
            </w:r>
            <w:r>
              <w:rPr>
                <w:rFonts w:ascii="Times New Roman" w:hAnsi="Times New Roman" w:cs="Times New Roman"/>
                <w:color w:val="auto"/>
                <w:szCs w:val="21"/>
              </w:rPr>
              <w:t>7*24</w:t>
            </w:r>
            <w:r>
              <w:rPr>
                <w:rFonts w:hint="eastAsia" w:ascii="Times New Roman" w:hAnsi="Times New Roman" w:cs="Times New Roman"/>
                <w:color w:val="auto"/>
                <w:szCs w:val="21"/>
              </w:rPr>
              <w:t>小时响应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720" w:type="dxa"/>
            <w:vAlign w:val="center"/>
          </w:tcPr>
          <w:p>
            <w:pPr>
              <w:spacing w:line="300" w:lineRule="exact"/>
              <w:jc w:val="center"/>
              <w:rPr>
                <w:rFonts w:ascii="Times New Roman" w:hAnsi="Times New Roman" w:cs="Times New Roman"/>
                <w:color w:val="auto"/>
                <w:szCs w:val="21"/>
              </w:rPr>
            </w:pPr>
            <w:r>
              <w:rPr>
                <w:rFonts w:ascii="Times New Roman" w:hAnsi="Times New Roman" w:cs="Times New Roman"/>
                <w:color w:val="auto"/>
                <w:szCs w:val="21"/>
              </w:rPr>
              <w:t>13</w:t>
            </w:r>
          </w:p>
        </w:tc>
        <w:tc>
          <w:tcPr>
            <w:tcW w:w="855" w:type="dxa"/>
            <w:vAlign w:val="center"/>
          </w:tcPr>
          <w:p>
            <w:pPr>
              <w:spacing w:line="300" w:lineRule="exact"/>
              <w:jc w:val="center"/>
              <w:rPr>
                <w:rFonts w:ascii="Times New Roman" w:hAnsi="Times New Roman" w:cs="Times New Roman"/>
                <w:color w:val="auto"/>
                <w:szCs w:val="21"/>
              </w:rPr>
            </w:pPr>
            <w:r>
              <w:rPr>
                <w:rFonts w:hint="eastAsia" w:ascii="Times New Roman" w:hAnsi="Times New Roman" w:cs="Times New Roman"/>
                <w:color w:val="auto"/>
                <w:szCs w:val="21"/>
              </w:rPr>
              <w:t>服务</w:t>
            </w:r>
          </w:p>
          <w:p>
            <w:pPr>
              <w:spacing w:line="300" w:lineRule="exact"/>
              <w:jc w:val="center"/>
              <w:rPr>
                <w:rFonts w:ascii="Times New Roman" w:hAnsi="Times New Roman" w:cs="Times New Roman"/>
                <w:color w:val="auto"/>
                <w:szCs w:val="21"/>
              </w:rPr>
            </w:pPr>
            <w:r>
              <w:rPr>
                <w:rFonts w:hint="eastAsia" w:ascii="Times New Roman" w:hAnsi="Times New Roman" w:cs="Times New Roman"/>
                <w:color w:val="auto"/>
                <w:szCs w:val="21"/>
              </w:rPr>
              <w:t>权限</w:t>
            </w:r>
          </w:p>
        </w:tc>
        <w:tc>
          <w:tcPr>
            <w:tcW w:w="1559" w:type="dxa"/>
            <w:vAlign w:val="center"/>
          </w:tcPr>
          <w:p>
            <w:pPr>
              <w:spacing w:line="300" w:lineRule="exact"/>
              <w:jc w:val="center"/>
              <w:rPr>
                <w:rFonts w:ascii="Times New Roman" w:hAnsi="Times New Roman" w:cs="Times New Roman"/>
                <w:color w:val="auto"/>
                <w:szCs w:val="21"/>
              </w:rPr>
            </w:pPr>
            <w:r>
              <w:rPr>
                <w:rFonts w:hint="eastAsia" w:ascii="Times New Roman" w:hAnsi="Times New Roman" w:cs="Times New Roman"/>
                <w:color w:val="auto"/>
                <w:szCs w:val="21"/>
              </w:rPr>
              <w:t>在线人数及</w:t>
            </w:r>
            <w:r>
              <w:rPr>
                <w:rFonts w:ascii="Times New Roman" w:hAnsi="Times New Roman" w:cs="Times New Roman"/>
                <w:color w:val="auto"/>
                <w:szCs w:val="21"/>
              </w:rPr>
              <w:t>IP</w:t>
            </w:r>
          </w:p>
        </w:tc>
        <w:tc>
          <w:tcPr>
            <w:tcW w:w="5519" w:type="dxa"/>
            <w:vAlign w:val="center"/>
          </w:tcPr>
          <w:p>
            <w:pPr>
              <w:spacing w:line="300" w:lineRule="exact"/>
              <w:rPr>
                <w:rFonts w:ascii="Times New Roman" w:hAnsi="Times New Roman" w:cs="Times New Roman"/>
                <w:color w:val="auto"/>
                <w:szCs w:val="21"/>
              </w:rPr>
            </w:pPr>
            <w:r>
              <w:rPr>
                <w:rFonts w:hint="eastAsia" w:ascii="Times New Roman" w:hAnsi="Times New Roman" w:cs="Times New Roman"/>
                <w:color w:val="auto"/>
                <w:szCs w:val="21"/>
              </w:rPr>
              <w:t>单个账号单点独立登录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720" w:type="dxa"/>
            <w:vAlign w:val="center"/>
          </w:tcPr>
          <w:p>
            <w:pPr>
              <w:spacing w:line="300" w:lineRule="exact"/>
              <w:jc w:val="center"/>
              <w:rPr>
                <w:rFonts w:ascii="Times New Roman" w:hAnsi="Times New Roman" w:cs="Times New Roman"/>
                <w:color w:val="auto"/>
                <w:szCs w:val="21"/>
              </w:rPr>
            </w:pPr>
            <w:r>
              <w:rPr>
                <w:rFonts w:ascii="Times New Roman" w:hAnsi="Times New Roman" w:cs="Times New Roman"/>
                <w:color w:val="auto"/>
                <w:szCs w:val="21"/>
              </w:rPr>
              <w:t>14</w:t>
            </w:r>
          </w:p>
        </w:tc>
        <w:tc>
          <w:tcPr>
            <w:tcW w:w="855" w:type="dxa"/>
            <w:vAlign w:val="center"/>
          </w:tcPr>
          <w:p>
            <w:pPr>
              <w:spacing w:line="300" w:lineRule="exact"/>
              <w:jc w:val="center"/>
              <w:rPr>
                <w:rFonts w:ascii="Times New Roman" w:hAnsi="Times New Roman" w:cs="Times New Roman"/>
                <w:color w:val="auto"/>
                <w:szCs w:val="21"/>
              </w:rPr>
            </w:pPr>
            <w:r>
              <w:rPr>
                <w:rFonts w:hint="eastAsia" w:ascii="Times New Roman" w:hAnsi="Times New Roman" w:cs="Times New Roman"/>
                <w:color w:val="auto"/>
                <w:szCs w:val="21"/>
              </w:rPr>
              <w:t>系统维护及</w:t>
            </w:r>
          </w:p>
          <w:p>
            <w:pPr>
              <w:spacing w:line="300" w:lineRule="exact"/>
              <w:jc w:val="center"/>
              <w:rPr>
                <w:rFonts w:ascii="Times New Roman" w:hAnsi="Times New Roman" w:cs="Times New Roman"/>
                <w:color w:val="auto"/>
                <w:szCs w:val="21"/>
              </w:rPr>
            </w:pPr>
            <w:r>
              <w:rPr>
                <w:rFonts w:hint="eastAsia" w:ascii="Times New Roman" w:hAnsi="Times New Roman" w:cs="Times New Roman"/>
                <w:color w:val="auto"/>
                <w:szCs w:val="21"/>
              </w:rPr>
              <w:t>升级</w:t>
            </w:r>
          </w:p>
        </w:tc>
        <w:tc>
          <w:tcPr>
            <w:tcW w:w="1559" w:type="dxa"/>
            <w:vAlign w:val="center"/>
          </w:tcPr>
          <w:p>
            <w:pPr>
              <w:spacing w:line="300" w:lineRule="exact"/>
              <w:jc w:val="center"/>
              <w:rPr>
                <w:rFonts w:ascii="Times New Roman" w:hAnsi="Times New Roman" w:cs="Times New Roman"/>
                <w:color w:val="auto"/>
                <w:szCs w:val="21"/>
              </w:rPr>
            </w:pPr>
          </w:p>
        </w:tc>
        <w:tc>
          <w:tcPr>
            <w:tcW w:w="5519" w:type="dxa"/>
            <w:vAlign w:val="center"/>
          </w:tcPr>
          <w:p>
            <w:pPr>
              <w:spacing w:line="300" w:lineRule="exact"/>
              <w:rPr>
                <w:rFonts w:ascii="Times New Roman" w:hAnsi="Times New Roman" w:cs="Times New Roman"/>
                <w:color w:val="auto"/>
                <w:szCs w:val="21"/>
              </w:rPr>
            </w:pPr>
            <w:r>
              <w:rPr>
                <w:rFonts w:hint="eastAsia" w:ascii="Times New Roman" w:hAnsi="Times New Roman" w:cs="Times New Roman"/>
                <w:color w:val="auto"/>
                <w:szCs w:val="21"/>
              </w:rPr>
              <w:t>需免费提供系统升级维护服务，由于系统升级维护造成账号功能不能正常使用的，需提前一天告知需方。</w:t>
            </w:r>
          </w:p>
          <w:p>
            <w:pPr>
              <w:pStyle w:val="10"/>
              <w:ind w:left="0" w:leftChars="0" w:firstLine="0" w:firstLineChars="0"/>
              <w:rPr>
                <w:color w:val="auto"/>
                <w:sz w:val="21"/>
                <w:szCs w:val="21"/>
              </w:rPr>
            </w:pPr>
            <w:r>
              <w:rPr>
                <w:rFonts w:hint="eastAsia"/>
                <w:color w:val="auto"/>
                <w:kern w:val="0"/>
                <w:sz w:val="21"/>
                <w:szCs w:val="21"/>
              </w:rPr>
              <w:t>如因服务供应商原因造成系统功能异常，需在</w:t>
            </w:r>
            <w:r>
              <w:rPr>
                <w:color w:val="auto"/>
                <w:kern w:val="0"/>
                <w:sz w:val="21"/>
                <w:szCs w:val="21"/>
              </w:rPr>
              <w:t>24</w:t>
            </w:r>
            <w:r>
              <w:rPr>
                <w:rFonts w:hint="eastAsia"/>
                <w:color w:val="auto"/>
                <w:kern w:val="0"/>
                <w:sz w:val="21"/>
                <w:szCs w:val="21"/>
              </w:rPr>
              <w:t>小时内解决。</w:t>
            </w:r>
          </w:p>
        </w:tc>
      </w:tr>
    </w:tbl>
    <w:p/>
    <w:p>
      <w:pPr>
        <w:widowControl/>
        <w:numPr>
          <w:ilvl w:val="0"/>
          <w:numId w:val="1"/>
        </w:numPr>
        <w:shd w:val="clear" w:color="auto" w:fill="FFFFFF"/>
        <w:spacing w:line="252" w:lineRule="atLeast"/>
        <w:ind w:firstLine="480"/>
        <w:rPr>
          <w:rFonts w:ascii="楷体" w:hAnsi="楷体" w:eastAsia="楷体" w:cs="楷体"/>
          <w:b/>
          <w:bCs/>
          <w:sz w:val="32"/>
          <w:szCs w:val="32"/>
        </w:rPr>
      </w:pPr>
      <w:r>
        <w:rPr>
          <w:rFonts w:hint="eastAsia" w:ascii="楷体" w:hAnsi="楷体" w:eastAsia="楷体" w:cs="楷体"/>
          <w:b/>
          <w:bCs/>
          <w:sz w:val="32"/>
          <w:szCs w:val="32"/>
        </w:rPr>
        <w:t>验收标准及方式</w:t>
      </w:r>
    </w:p>
    <w:p>
      <w:pPr>
        <w:spacing w:line="360" w:lineRule="auto"/>
        <w:ind w:firstLine="560" w:firstLineChars="200"/>
      </w:pPr>
      <w:r>
        <w:rPr>
          <w:rFonts w:hint="eastAsia" w:ascii="仿宋_GB2312" w:hAnsi="仿宋_GB2312" w:eastAsia="仿宋_GB2312" w:cs="仿宋_GB2312"/>
          <w:sz w:val="28"/>
          <w:szCs w:val="28"/>
        </w:rPr>
        <w:t>合同签订后，乙方于7个工作日内向采购人提供正式服务账号，采购人应对服务的成果进行详细而全面的检验，验收无误后，由采购人</w:t>
      </w:r>
      <w:r>
        <w:rPr>
          <w:rFonts w:hint="eastAsia" w:ascii="仿宋_GB2312" w:hAnsi="仿宋_GB2312" w:eastAsia="仿宋_GB2312" w:cs="仿宋_GB2312"/>
          <w:sz w:val="28"/>
          <w:szCs w:val="28"/>
          <w:lang w:eastAsia="zh-CN"/>
        </w:rPr>
        <w:t>组织验收</w:t>
      </w:r>
      <w:r>
        <w:rPr>
          <w:rFonts w:hint="eastAsia" w:ascii="仿宋_GB2312" w:hAnsi="仿宋_GB2312" w:eastAsia="仿宋_GB2312" w:cs="仿宋_GB2312"/>
          <w:sz w:val="28"/>
          <w:szCs w:val="28"/>
        </w:rPr>
        <w:t>。</w:t>
      </w:r>
    </w:p>
    <w:p>
      <w:pPr>
        <w:spacing w:line="560" w:lineRule="exact"/>
        <w:ind w:firstLine="643" w:firstLineChars="200"/>
        <w:rPr>
          <w:rFonts w:ascii="仿宋_GB2312" w:hAnsi="仿宋_GB2312" w:eastAsia="仿宋_GB2312" w:cs="仿宋_GB2312"/>
          <w:sz w:val="32"/>
          <w:szCs w:val="32"/>
        </w:rPr>
      </w:pPr>
      <w:r>
        <w:rPr>
          <w:rFonts w:hint="eastAsia" w:ascii="楷体" w:hAnsi="楷体" w:eastAsia="楷体" w:cs="楷体"/>
          <w:b/>
          <w:bCs/>
          <w:sz w:val="32"/>
          <w:szCs w:val="32"/>
        </w:rPr>
        <w:t>(四)协助系统运维要求。</w:t>
      </w:r>
      <w:r>
        <w:rPr>
          <w:rFonts w:hint="eastAsia" w:ascii="仿宋_GB2312" w:hAnsi="仿宋_GB2312" w:eastAsia="仿宋_GB2312" w:cs="仿宋_GB2312"/>
          <w:sz w:val="28"/>
          <w:szCs w:val="28"/>
        </w:rPr>
        <w:t>时间不少于</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年。</w:t>
      </w:r>
    </w:p>
    <w:p>
      <w:pPr>
        <w:spacing w:line="560" w:lineRule="exact"/>
        <w:ind w:firstLine="643" w:firstLineChars="200"/>
        <w:rPr>
          <w:rFonts w:ascii="仿宋_GB2312" w:hAnsi="仿宋_GB2312" w:eastAsia="仿宋_GB2312" w:cs="仿宋_GB2312"/>
          <w:sz w:val="28"/>
          <w:szCs w:val="28"/>
        </w:rPr>
      </w:pPr>
      <w:r>
        <w:rPr>
          <w:rFonts w:hint="eastAsia" w:ascii="楷体" w:hAnsi="楷体" w:eastAsia="楷体" w:cs="楷体"/>
          <w:b/>
          <w:bCs/>
          <w:sz w:val="32"/>
          <w:szCs w:val="32"/>
        </w:rPr>
        <w:t>(五)本项目招标最高限价。</w:t>
      </w:r>
      <w:r>
        <w:rPr>
          <w:rFonts w:hint="eastAsia" w:ascii="仿宋_GB2312" w:hAnsi="仿宋_GB2312" w:eastAsia="仿宋_GB2312" w:cs="仿宋_GB2312"/>
          <w:sz w:val="28"/>
          <w:szCs w:val="28"/>
        </w:rPr>
        <w:t>人民币10万元以下（含税）,此项目报价为含税。</w:t>
      </w:r>
    </w:p>
    <w:p>
      <w:pPr>
        <w:spacing w:line="560" w:lineRule="exact"/>
        <w:ind w:firstLine="643" w:firstLineChars="200"/>
        <w:rPr>
          <w:rFonts w:ascii="仿宋_GB2312" w:hAnsi="仿宋_GB2312" w:eastAsia="仿宋_GB2312" w:cs="仿宋_GB2312"/>
          <w:sz w:val="28"/>
          <w:szCs w:val="32"/>
        </w:rPr>
      </w:pPr>
      <w:r>
        <w:rPr>
          <w:rFonts w:hint="eastAsia" w:ascii="楷体" w:hAnsi="楷体" w:eastAsia="楷体" w:cs="楷体"/>
          <w:b/>
          <w:bCs/>
          <w:sz w:val="32"/>
          <w:szCs w:val="32"/>
        </w:rPr>
        <w:t>(五)交付时间</w:t>
      </w:r>
      <w:r>
        <w:rPr>
          <w:rFonts w:hint="eastAsia" w:ascii="仿宋" w:hAnsi="仿宋" w:eastAsia="仿宋" w:cs="仿宋"/>
          <w:sz w:val="32"/>
          <w:szCs w:val="32"/>
        </w:rPr>
        <w:t>。</w:t>
      </w:r>
      <w:r>
        <w:rPr>
          <w:rFonts w:hint="eastAsia" w:ascii="仿宋_GB2312" w:hAnsi="仿宋_GB2312" w:eastAsia="仿宋_GB2312" w:cs="仿宋_GB2312"/>
          <w:sz w:val="28"/>
          <w:szCs w:val="32"/>
        </w:rPr>
        <w:t>合同签订后7个工作日内交付服务账号。</w:t>
      </w:r>
    </w:p>
    <w:p>
      <w:pPr>
        <w:spacing w:line="560" w:lineRule="exact"/>
        <w:ind w:firstLine="643" w:firstLineChars="200"/>
        <w:rPr>
          <w:rFonts w:ascii="仿宋_GB2312" w:hAnsi="仿宋_GB2312" w:eastAsia="仿宋_GB2312" w:cs="仿宋_GB2312"/>
          <w:sz w:val="28"/>
          <w:szCs w:val="32"/>
        </w:rPr>
      </w:pPr>
      <w:r>
        <w:rPr>
          <w:rFonts w:hint="eastAsia" w:ascii="楷体" w:hAnsi="楷体" w:eastAsia="楷体" w:cs="楷体"/>
          <w:b/>
          <w:bCs/>
          <w:sz w:val="32"/>
          <w:szCs w:val="32"/>
        </w:rPr>
        <w:t>(六)结算方式</w:t>
      </w:r>
      <w:r>
        <w:rPr>
          <w:rFonts w:hint="eastAsia" w:ascii="仿宋" w:hAnsi="仿宋" w:eastAsia="仿宋" w:cs="仿宋"/>
          <w:sz w:val="32"/>
          <w:szCs w:val="32"/>
        </w:rPr>
        <w:t>。</w:t>
      </w:r>
      <w:r>
        <w:rPr>
          <w:rFonts w:hint="eastAsia" w:ascii="仿宋_GB2312" w:hAnsi="仿宋_GB2312" w:eastAsia="仿宋_GB2312" w:cs="仿宋_GB2312"/>
          <w:sz w:val="28"/>
          <w:szCs w:val="32"/>
          <w:lang w:eastAsia="zh-CN"/>
        </w:rPr>
        <w:t>账号开通并</w:t>
      </w:r>
      <w:r>
        <w:rPr>
          <w:rFonts w:hint="eastAsia" w:ascii="仿宋_GB2312" w:hAnsi="仿宋_GB2312" w:eastAsia="仿宋_GB2312" w:cs="仿宋_GB2312"/>
          <w:sz w:val="28"/>
          <w:szCs w:val="32"/>
        </w:rPr>
        <w:t>验收合格后</w:t>
      </w:r>
      <w:r>
        <w:rPr>
          <w:rFonts w:hint="eastAsia" w:ascii="仿宋_GB2312" w:hAnsi="仿宋_GB2312" w:eastAsia="仿宋_GB2312" w:cs="仿宋_GB2312"/>
          <w:sz w:val="28"/>
          <w:szCs w:val="32"/>
          <w:lang w:val="en-US" w:eastAsia="zh-CN"/>
        </w:rPr>
        <w:t>30</w:t>
      </w:r>
      <w:r>
        <w:rPr>
          <w:rFonts w:hint="eastAsia" w:ascii="仿宋_GB2312" w:hAnsi="仿宋_GB2312" w:eastAsia="仿宋_GB2312" w:cs="仿宋_GB2312"/>
          <w:sz w:val="28"/>
          <w:szCs w:val="32"/>
        </w:rPr>
        <w:t>个工作日内支付货款的100%；运行维保期</w:t>
      </w:r>
      <w:r>
        <w:rPr>
          <w:rFonts w:hint="eastAsia" w:ascii="仿宋_GB2312" w:hAnsi="仿宋_GB2312" w:eastAsia="仿宋_GB2312" w:cs="仿宋_GB2312"/>
          <w:sz w:val="28"/>
          <w:szCs w:val="32"/>
          <w:lang w:val="en-US" w:eastAsia="zh-CN"/>
        </w:rPr>
        <w:t>2</w:t>
      </w:r>
      <w:r>
        <w:rPr>
          <w:rFonts w:hint="eastAsia" w:ascii="仿宋_GB2312" w:hAnsi="仿宋_GB2312" w:eastAsia="仿宋_GB2312" w:cs="仿宋_GB2312"/>
          <w:sz w:val="28"/>
          <w:szCs w:val="32"/>
        </w:rPr>
        <w:t>年。</w:t>
      </w:r>
    </w:p>
    <w:p>
      <w:pPr>
        <w:spacing w:line="560" w:lineRule="exact"/>
        <w:ind w:firstLine="643" w:firstLineChars="200"/>
        <w:rPr>
          <w:rFonts w:ascii="仿宋" w:hAnsi="仿宋" w:eastAsia="仿宋" w:cs="仿宋"/>
          <w:sz w:val="28"/>
          <w:szCs w:val="32"/>
        </w:rPr>
      </w:pPr>
      <w:r>
        <w:rPr>
          <w:rFonts w:hint="eastAsia" w:ascii="楷体" w:hAnsi="楷体" w:eastAsia="楷体" w:cs="楷体"/>
          <w:b/>
          <w:bCs/>
          <w:sz w:val="32"/>
          <w:szCs w:val="32"/>
        </w:rPr>
        <w:t>(七)项目培训要求</w:t>
      </w:r>
      <w:r>
        <w:rPr>
          <w:rFonts w:hint="eastAsia" w:ascii="仿宋" w:hAnsi="仿宋" w:eastAsia="仿宋" w:cs="仿宋"/>
          <w:sz w:val="32"/>
          <w:szCs w:val="32"/>
        </w:rPr>
        <w:t>。</w:t>
      </w:r>
      <w:r>
        <w:rPr>
          <w:rFonts w:hint="eastAsia" w:ascii="仿宋_GB2312" w:hAnsi="仿宋_GB2312" w:eastAsia="仿宋_GB2312" w:cs="仿宋_GB2312"/>
          <w:sz w:val="28"/>
          <w:szCs w:val="32"/>
          <w:lang w:eastAsia="zh-CN"/>
        </w:rPr>
        <w:t>账号开通后</w:t>
      </w:r>
      <w:r>
        <w:rPr>
          <w:rFonts w:hint="eastAsia" w:ascii="仿宋_GB2312" w:hAnsi="仿宋_GB2312" w:eastAsia="仿宋_GB2312" w:cs="仿宋_GB2312"/>
          <w:sz w:val="28"/>
          <w:szCs w:val="32"/>
        </w:rPr>
        <w:t>，成交人需为采购人免费提供软件使用培训，参与培训的人员由采购人指定。成交人派出的培训教员应具有相关教学经验；所有的培训教员必须用中文授课,除非有其它的协议规定；成交人必须为所有被培训人员提供必要的相关用品（含操作手册），所有的资料必须是中文书写。</w:t>
      </w:r>
    </w:p>
    <w:p>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(八)质量保证期和售后服务要求。</w:t>
      </w:r>
    </w:p>
    <w:p>
      <w:pPr>
        <w:spacing w:line="560" w:lineRule="exact"/>
        <w:ind w:firstLine="640" w:firstLineChars="200"/>
        <w:rPr>
          <w:rFonts w:ascii="仿宋_GB2312" w:hAnsi="仿宋_GB2312" w:eastAsia="仿宋_GB2312" w:cs="仿宋_GB2312"/>
          <w:sz w:val="28"/>
          <w:szCs w:val="32"/>
        </w:rPr>
      </w:pPr>
      <w:r>
        <w:rPr>
          <w:rFonts w:hint="eastAsia" w:ascii="仿宋_GB2312" w:hAnsi="仿宋_GB2312" w:eastAsia="仿宋_GB2312" w:cs="仿宋_GB2312"/>
          <w:sz w:val="32"/>
          <w:szCs w:val="32"/>
        </w:rPr>
        <w:t>1.运</w:t>
      </w:r>
      <w:r>
        <w:rPr>
          <w:rFonts w:hint="eastAsia" w:ascii="仿宋_GB2312" w:hAnsi="仿宋_GB2312" w:eastAsia="仿宋_GB2312" w:cs="仿宋_GB2312"/>
          <w:sz w:val="28"/>
          <w:szCs w:val="32"/>
        </w:rPr>
        <w:t>行维保期：自本项目验收合格日起</w:t>
      </w:r>
      <w:r>
        <w:rPr>
          <w:rFonts w:hint="eastAsia" w:ascii="仿宋_GB2312" w:hAnsi="仿宋_GB2312" w:eastAsia="仿宋_GB2312" w:cs="仿宋_GB2312"/>
          <w:sz w:val="28"/>
          <w:szCs w:val="32"/>
          <w:lang w:val="en-US" w:eastAsia="zh-CN"/>
        </w:rPr>
        <w:t>2</w:t>
      </w:r>
      <w:r>
        <w:rPr>
          <w:rFonts w:hint="eastAsia" w:ascii="仿宋_GB2312" w:hAnsi="仿宋_GB2312" w:eastAsia="仿宋_GB2312" w:cs="仿宋_GB2312"/>
          <w:sz w:val="28"/>
          <w:szCs w:val="32"/>
        </w:rPr>
        <w:t>年。</w:t>
      </w:r>
    </w:p>
    <w:p>
      <w:pPr>
        <w:spacing w:line="560" w:lineRule="exact"/>
        <w:ind w:firstLine="560" w:firstLineChars="200"/>
        <w:rPr>
          <w:rFonts w:ascii="仿宋_GB2312" w:hAnsi="仿宋_GB2312" w:eastAsia="仿宋_GB2312" w:cs="仿宋_GB2312"/>
          <w:sz w:val="28"/>
          <w:szCs w:val="32"/>
        </w:rPr>
      </w:pPr>
      <w:r>
        <w:rPr>
          <w:rFonts w:hint="eastAsia" w:ascii="仿宋_GB2312" w:hAnsi="仿宋_GB2312" w:eastAsia="仿宋_GB2312" w:cs="仿宋_GB2312"/>
          <w:sz w:val="28"/>
          <w:szCs w:val="32"/>
        </w:rPr>
        <w:t>2.维修服务的响应时间：成交人应配有较强的专业技术队伍，能够确保售后现场服务。若系统发生故障，成交人应在1小时内维修响应，48小时内到达现场维修。</w:t>
      </w:r>
    </w:p>
    <w:p>
      <w:pPr>
        <w:spacing w:line="560" w:lineRule="exact"/>
        <w:ind w:firstLine="560" w:firstLineChars="200"/>
        <w:rPr>
          <w:rFonts w:ascii="仿宋_GB2312" w:hAnsi="仿宋_GB2312" w:eastAsia="仿宋_GB2312" w:cs="仿宋_GB2312"/>
          <w:sz w:val="28"/>
          <w:szCs w:val="32"/>
        </w:rPr>
      </w:pPr>
      <w:r>
        <w:rPr>
          <w:rFonts w:hint="eastAsia" w:ascii="仿宋_GB2312" w:hAnsi="仿宋_GB2312" w:eastAsia="仿宋_GB2312" w:cs="仿宋_GB2312"/>
          <w:sz w:val="28"/>
          <w:szCs w:val="32"/>
        </w:rPr>
        <w:t>3.质量保修期后的服务要求：质保期结束后，成交人仍应提供与保修期内相同质量的售后服务，其质保和维修的相关费用由采购人自行承担。</w:t>
      </w:r>
    </w:p>
    <w:p>
      <w:pPr>
        <w:spacing w:line="560" w:lineRule="exact"/>
        <w:ind w:firstLine="560" w:firstLineChars="200"/>
        <w:rPr>
          <w:rFonts w:ascii="仿宋_GB2312" w:hAnsi="仿宋_GB2312" w:eastAsia="仿宋_GB2312" w:cs="仿宋_GB2312"/>
          <w:sz w:val="28"/>
          <w:szCs w:val="32"/>
        </w:rPr>
      </w:pPr>
      <w:r>
        <w:rPr>
          <w:rFonts w:hint="eastAsia" w:ascii="仿宋_GB2312" w:hAnsi="仿宋_GB2312" w:eastAsia="仿宋_GB2312" w:cs="仿宋_GB2312"/>
          <w:sz w:val="28"/>
          <w:szCs w:val="32"/>
        </w:rPr>
        <w:t>4.报价人可视自身能力在响应文件中提供更优、更合理的维修服务承诺。</w:t>
      </w:r>
    </w:p>
    <w:p>
      <w:pPr>
        <w:spacing w:line="560" w:lineRule="exact"/>
        <w:ind w:firstLine="560" w:firstLineChars="200"/>
      </w:pPr>
      <w:r>
        <w:rPr>
          <w:rFonts w:hint="eastAsia" w:ascii="仿宋_GB2312" w:hAnsi="仿宋_GB2312" w:eastAsia="仿宋_GB2312" w:cs="仿宋_GB2312"/>
          <w:sz w:val="28"/>
          <w:szCs w:val="32"/>
        </w:rPr>
        <w:t>5.在质保期内，成交人应免费负责提供应用软件升级服务，并向采购人提供相应的新版本软件功能说明书及修改说明书等相关技术文档。</w:t>
      </w: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24"/>
                              <w:szCs w:val="40"/>
                            </w:rPr>
                            <w:fldChar w:fldCharType="begin"/>
                          </w:r>
                          <w:r>
                            <w:rPr>
                              <w:rFonts w:hint="eastAsia"/>
                              <w:sz w:val="24"/>
                              <w:szCs w:val="40"/>
                            </w:rPr>
                            <w:instrText xml:space="preserve"> PAGE  \* MERGEFORMAT </w:instrText>
                          </w:r>
                          <w:r>
                            <w:rPr>
                              <w:rFonts w:hint="eastAsia"/>
                              <w:sz w:val="24"/>
                              <w:szCs w:val="40"/>
                            </w:rPr>
                            <w:fldChar w:fldCharType="separate"/>
                          </w:r>
                          <w:r>
                            <w:rPr>
                              <w:sz w:val="24"/>
                              <w:szCs w:val="40"/>
                            </w:rPr>
                            <w:t>- 6 -</w:t>
                          </w:r>
                          <w:r>
                            <w:rPr>
                              <w:rFonts w:hint="eastAsia"/>
                              <w:sz w:val="24"/>
                              <w:szCs w:val="4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snapToGrid w:val="0"/>
                      <w:rPr>
                        <w:sz w:val="18"/>
                      </w:rPr>
                    </w:pPr>
                    <w:r>
                      <w:rPr>
                        <w:rFonts w:hint="eastAsia"/>
                        <w:sz w:val="24"/>
                        <w:szCs w:val="40"/>
                      </w:rPr>
                      <w:fldChar w:fldCharType="begin"/>
                    </w:r>
                    <w:r>
                      <w:rPr>
                        <w:rFonts w:hint="eastAsia"/>
                        <w:sz w:val="24"/>
                        <w:szCs w:val="40"/>
                      </w:rPr>
                      <w:instrText xml:space="preserve"> PAGE  \* MERGEFORMAT </w:instrText>
                    </w:r>
                    <w:r>
                      <w:rPr>
                        <w:rFonts w:hint="eastAsia"/>
                        <w:sz w:val="24"/>
                        <w:szCs w:val="40"/>
                      </w:rPr>
                      <w:fldChar w:fldCharType="separate"/>
                    </w:r>
                    <w:r>
                      <w:rPr>
                        <w:sz w:val="24"/>
                        <w:szCs w:val="40"/>
                      </w:rPr>
                      <w:t>- 6 -</w:t>
                    </w:r>
                    <w:r>
                      <w:rPr>
                        <w:rFonts w:hint="eastAsia"/>
                        <w:sz w:val="24"/>
                        <w:szCs w:val="40"/>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CBB680"/>
    <w:multiLevelType w:val="singleLevel"/>
    <w:tmpl w:val="77CBB680"/>
    <w:lvl w:ilvl="0" w:tentative="0">
      <w:start w:val="2"/>
      <w:numFmt w:val="chineseCounting"/>
      <w:lvlText w:val="(%1)"/>
      <w:lvlJc w:val="left"/>
      <w:pPr>
        <w:tabs>
          <w:tab w:val="left" w:pos="312"/>
        </w:tabs>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dmNDMzOWMwYjVhOGU2ODVkMDA4Zjg3NGFjOWI0YjcifQ=="/>
  </w:docVars>
  <w:rsids>
    <w:rsidRoot w:val="4D8A745E"/>
    <w:rsid w:val="000C19FA"/>
    <w:rsid w:val="00187504"/>
    <w:rsid w:val="002F0C14"/>
    <w:rsid w:val="00496B25"/>
    <w:rsid w:val="00892200"/>
    <w:rsid w:val="00A054EA"/>
    <w:rsid w:val="00C159E2"/>
    <w:rsid w:val="00D13E17"/>
    <w:rsid w:val="046C750A"/>
    <w:rsid w:val="053404B8"/>
    <w:rsid w:val="120A05A2"/>
    <w:rsid w:val="1227427A"/>
    <w:rsid w:val="12B34964"/>
    <w:rsid w:val="2187029A"/>
    <w:rsid w:val="228705EF"/>
    <w:rsid w:val="262F365C"/>
    <w:rsid w:val="2A551AB5"/>
    <w:rsid w:val="33526546"/>
    <w:rsid w:val="3E7C253D"/>
    <w:rsid w:val="485A1120"/>
    <w:rsid w:val="486758FF"/>
    <w:rsid w:val="4D8A745E"/>
    <w:rsid w:val="63BC4A8C"/>
    <w:rsid w:val="645B4427"/>
    <w:rsid w:val="657C1A1A"/>
    <w:rsid w:val="65D877CC"/>
    <w:rsid w:val="67A12F06"/>
    <w:rsid w:val="71B837C2"/>
    <w:rsid w:val="7A7B26AD"/>
    <w:rsid w:val="7E1348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2">
    <w:name w:val="heading 2"/>
    <w:basedOn w:val="1"/>
    <w:next w:val="3"/>
    <w:qFormat/>
    <w:uiPriority w:val="0"/>
    <w:pPr>
      <w:keepNext/>
      <w:keepLines/>
      <w:spacing w:before="260" w:after="260" w:line="416" w:lineRule="auto"/>
      <w:jc w:val="center"/>
      <w:outlineLvl w:val="1"/>
    </w:pPr>
    <w:rPr>
      <w:rFonts w:ascii="Arial" w:hAnsi="Arial" w:eastAsia="黑体"/>
      <w:b/>
      <w:bCs/>
      <w:sz w:val="5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spacing w:line="360" w:lineRule="auto"/>
      <w:ind w:firstLine="420" w:firstLineChars="200"/>
    </w:pPr>
    <w:rPr>
      <w:rFonts w:eastAsia="仿宋"/>
      <w:sz w:val="24"/>
    </w:rPr>
  </w:style>
  <w:style w:type="paragraph" w:styleId="5">
    <w:name w:val="annotation text"/>
    <w:basedOn w:val="1"/>
    <w:qFormat/>
    <w:uiPriority w:val="0"/>
    <w:pPr>
      <w:jc w:val="left"/>
    </w:pPr>
  </w:style>
  <w:style w:type="paragraph" w:styleId="6">
    <w:name w:val="Body Text Indent"/>
    <w:basedOn w:val="1"/>
    <w:next w:val="7"/>
    <w:qFormat/>
    <w:uiPriority w:val="0"/>
    <w:pPr>
      <w:spacing w:after="120"/>
      <w:ind w:left="420" w:leftChars="200"/>
    </w:pPr>
    <w:rPr>
      <w:rFonts w:ascii="Times New Roman" w:hAnsi="Times New Roman" w:cs="Times New Roman"/>
    </w:rPr>
  </w:style>
  <w:style w:type="paragraph" w:styleId="7">
    <w:name w:val="envelope return"/>
    <w:basedOn w:val="1"/>
    <w:unhideWhenUsed/>
    <w:qFormat/>
    <w:uiPriority w:val="99"/>
    <w:pPr>
      <w:snapToGrid w:val="0"/>
    </w:pPr>
    <w:rPr>
      <w:rFonts w:ascii="Arial" w:hAnsi="Arial"/>
    </w:rPr>
  </w:style>
  <w:style w:type="paragraph" w:styleId="8">
    <w:name w:val="footer"/>
    <w:basedOn w:val="1"/>
    <w:qFormat/>
    <w:uiPriority w:val="99"/>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Body Text First Indent 2"/>
    <w:basedOn w:val="6"/>
    <w:next w:val="1"/>
    <w:qFormat/>
    <w:uiPriority w:val="0"/>
    <w:pPr>
      <w:ind w:firstLine="420" w:firstLineChars="200"/>
    </w:pPr>
    <w:rPr>
      <w:sz w:val="24"/>
    </w:rPr>
  </w:style>
  <w:style w:type="paragraph" w:customStyle="1" w:styleId="1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4">
    <w:name w:val="表格内文字"/>
    <w:basedOn w:val="1"/>
    <w:qFormat/>
    <w:uiPriority w:val="0"/>
    <w:rPr>
      <w:sz w:val="24"/>
      <w:szCs w:val="20"/>
    </w:rPr>
  </w:style>
  <w:style w:type="paragraph" w:customStyle="1" w:styleId="15">
    <w:name w:val="修订1"/>
    <w:hidden/>
    <w:unhideWhenUsed/>
    <w:qFormat/>
    <w:uiPriority w:val="99"/>
    <w:rPr>
      <w:rFonts w:ascii="Calibri" w:hAnsi="Calibri" w:eastAsia="宋体" w:cs="宋体"/>
      <w:kern w:val="2"/>
      <w:sz w:val="21"/>
      <w:szCs w:val="24"/>
      <w:lang w:val="en-US" w:eastAsia="zh-CN" w:bidi="ar-SA"/>
    </w:rPr>
  </w:style>
  <w:style w:type="paragraph" w:customStyle="1" w:styleId="16">
    <w:name w:val="Revision"/>
    <w:hidden/>
    <w:semiHidden/>
    <w:qFormat/>
    <w:uiPriority w:val="99"/>
    <w:rPr>
      <w:rFonts w:ascii="Calibri" w:hAnsi="Calibri" w:eastAsia="宋体" w:cs="宋体"/>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1521</Words>
  <Characters>1546</Characters>
  <Lines>12</Lines>
  <Paragraphs>3</Paragraphs>
  <TotalTime>20</TotalTime>
  <ScaleCrop>false</ScaleCrop>
  <LinksUpToDate>false</LinksUpToDate>
  <CharactersWithSpaces>1546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2023-05-23T02:45:00Z</dcterms:created>
  <dc:creator>fastsnails</dc:creator>
  <cp:lastModifiedBy>fastsnails</cp:lastModifiedBy>
  <cp:lastPrinted>2023-05-25T06:51:00Z</cp:lastPrinted>
  <dcterms:modified xsi:type="dcterms:W3CDTF">2023-05-25T09:17:33Z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647D6CCD1E3049FA991FDCEF6B3B3AA8_13</vt:lpwstr>
  </property>
</Properties>
</file>