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44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78"/>
          <w:szCs w:val="78"/>
        </w:rPr>
      </w:pPr>
      <w:r>
        <w:rPr>
          <w:b/>
          <w:bCs/>
          <w:sz w:val="78"/>
          <w:szCs w:val="78"/>
        </w:rPr>
        <w:t>福建省政府采购</w:t>
      </w:r>
    </w:p>
    <w:p w14:paraId="7B88AD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78"/>
          <w:szCs w:val="78"/>
        </w:rPr>
      </w:pPr>
      <w:r>
        <w:rPr>
          <w:b/>
          <w:bCs/>
          <w:sz w:val="78"/>
          <w:szCs w:val="78"/>
        </w:rPr>
        <w:t>货物和服务项目</w:t>
      </w:r>
    </w:p>
    <w:p w14:paraId="15CEF6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78"/>
          <w:szCs w:val="78"/>
        </w:rPr>
      </w:pPr>
      <w:r>
        <w:rPr>
          <w:b/>
          <w:bCs/>
          <w:sz w:val="78"/>
          <w:szCs w:val="78"/>
        </w:rPr>
        <w:t>公开招标文件</w:t>
      </w:r>
    </w:p>
    <w:p w14:paraId="2680FDB4">
      <w:pPr>
        <w:jc w:val="center"/>
        <w:rPr>
          <w:rFonts w:hint="eastAsia" w:eastAsiaTheme="minorEastAsia"/>
          <w:b/>
          <w:bCs/>
          <w:sz w:val="56"/>
          <w:szCs w:val="56"/>
          <w:lang w:eastAsia="zh-CN"/>
        </w:rPr>
      </w:pPr>
      <w:r>
        <w:rPr>
          <w:rFonts w:hint="eastAsia"/>
          <w:b/>
          <w:bCs/>
          <w:sz w:val="56"/>
          <w:szCs w:val="56"/>
          <w:lang w:eastAsia="zh-CN"/>
        </w:rPr>
        <w:t>（</w:t>
      </w:r>
      <w:r>
        <w:rPr>
          <w:rFonts w:hint="eastAsia"/>
          <w:b/>
          <w:bCs/>
          <w:sz w:val="56"/>
          <w:szCs w:val="56"/>
          <w:lang w:val="en-US" w:eastAsia="zh-CN"/>
        </w:rPr>
        <w:t>预公告稿</w:t>
      </w:r>
      <w:r>
        <w:rPr>
          <w:rFonts w:hint="eastAsia"/>
          <w:b/>
          <w:bCs/>
          <w:sz w:val="56"/>
          <w:szCs w:val="56"/>
          <w:lang w:eastAsia="zh-CN"/>
        </w:rPr>
        <w:t>）</w:t>
      </w:r>
    </w:p>
    <w:p w14:paraId="244092EA">
      <w:pPr>
        <w:rPr>
          <w:b/>
          <w:bCs/>
          <w:sz w:val="27"/>
          <w:szCs w:val="27"/>
        </w:rPr>
      </w:pPr>
    </w:p>
    <w:p w14:paraId="5997E3CA">
      <w:pPr>
        <w:jc w:val="center"/>
        <w:rPr>
          <w:b/>
          <w:bCs/>
          <w:sz w:val="27"/>
          <w:szCs w:val="27"/>
        </w:rPr>
      </w:pPr>
    </w:p>
    <w:p w14:paraId="6E029EEF">
      <w:pPr>
        <w:jc w:val="center"/>
        <w:rPr>
          <w:b/>
          <w:bCs/>
          <w:sz w:val="27"/>
          <w:szCs w:val="27"/>
        </w:rPr>
      </w:pPr>
    </w:p>
    <w:p w14:paraId="464C9F89">
      <w:pPr>
        <w:jc w:val="center"/>
        <w:rPr>
          <w:b/>
          <w:bCs/>
          <w:sz w:val="27"/>
          <w:szCs w:val="27"/>
        </w:rPr>
      </w:pPr>
      <w:r>
        <w:rPr>
          <w:b/>
          <w:bCs/>
          <w:sz w:val="27"/>
          <w:szCs w:val="27"/>
        </w:rPr>
        <w:t>项目名称：执法船艇年度维修保养</w:t>
      </w:r>
    </w:p>
    <w:p w14:paraId="78F0FEA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备案编号：CGXM-2025-350001-09803[2025]07353</w:t>
      </w:r>
    </w:p>
    <w:p w14:paraId="73C5120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项目编号：[350001]HJXMGL[GK]2025001</w:t>
      </w:r>
    </w:p>
    <w:p w14:paraId="20726FD0">
      <w:pPr>
        <w:ind w:firstLine="1084" w:firstLineChars="400"/>
        <w:rPr>
          <w:b/>
          <w:bCs/>
          <w:sz w:val="27"/>
          <w:szCs w:val="27"/>
        </w:rPr>
      </w:pPr>
    </w:p>
    <w:p w14:paraId="02AEBC88">
      <w:pPr>
        <w:ind w:firstLine="1084" w:firstLineChars="400"/>
        <w:rPr>
          <w:b/>
          <w:bCs/>
          <w:sz w:val="27"/>
          <w:szCs w:val="27"/>
        </w:rPr>
      </w:pPr>
    </w:p>
    <w:p w14:paraId="2ED967B0">
      <w:pPr>
        <w:jc w:val="center"/>
        <w:rPr>
          <w:b/>
          <w:bCs/>
          <w:sz w:val="27"/>
          <w:szCs w:val="27"/>
        </w:rPr>
      </w:pPr>
    </w:p>
    <w:p w14:paraId="29BBC577">
      <w:pPr>
        <w:jc w:val="center"/>
        <w:rPr>
          <w:b/>
          <w:bCs/>
          <w:sz w:val="27"/>
          <w:szCs w:val="27"/>
        </w:rPr>
      </w:pPr>
    </w:p>
    <w:p w14:paraId="53373DAF">
      <w:pPr>
        <w:jc w:val="center"/>
        <w:rPr>
          <w:b/>
          <w:bCs/>
          <w:sz w:val="27"/>
          <w:szCs w:val="27"/>
        </w:rPr>
      </w:pPr>
      <w:r>
        <w:rPr>
          <w:b/>
          <w:bCs/>
          <w:sz w:val="27"/>
          <w:szCs w:val="27"/>
        </w:rPr>
        <w:t>采购人：福建省海洋与渔业执法总队</w:t>
      </w:r>
    </w:p>
    <w:p w14:paraId="517F8A6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代理机构：福建宏建项目管理有限公司</w:t>
      </w:r>
    </w:p>
    <w:p w14:paraId="3F6D68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编制时间：2025年10月</w:t>
      </w:r>
    </w:p>
    <w:p w14:paraId="1D13D0B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7FC9EB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shd w:val="clear" w:fill="FFFFFF"/>
        </w:rPr>
        <w:sectPr>
          <w:pgSz w:w="11906" w:h="16838"/>
          <w:pgMar w:top="1440" w:right="1800" w:bottom="1440" w:left="1800" w:header="851" w:footer="992" w:gutter="0"/>
          <w:cols w:space="425" w:num="1"/>
          <w:docGrid w:type="lines" w:linePitch="312" w:charSpace="0"/>
        </w:sectPr>
      </w:pPr>
    </w:p>
    <w:p w14:paraId="108CD9C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shd w:val="clear" w:fill="FFFFFF"/>
        </w:rPr>
        <w:t>第一章 投标邀请</w:t>
      </w:r>
    </w:p>
    <w:p w14:paraId="437127B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福建宏建项目管理有限公司 采用公开招标方式组织 执法船艇年度维修保养 （以下简称：“本项目”）的政府采购活动，现邀请供应商参加投标。</w:t>
      </w:r>
    </w:p>
    <w:p w14:paraId="0B4FECE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1、备案编号：CGXM-2025-350001-09803[2025]07353</w:t>
      </w:r>
    </w:p>
    <w:p w14:paraId="44C57D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2、项目编号：[350001]HJXMGL[GK]2025001</w:t>
      </w:r>
    </w:p>
    <w:p w14:paraId="360F93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3、预算金额、最高限价：详见《采购标的一览表》。</w:t>
      </w:r>
    </w:p>
    <w:p w14:paraId="01C7967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4、招标内容及要求：详见《采购标的一览表》及招标文件第五章。</w:t>
      </w:r>
    </w:p>
    <w:p w14:paraId="603BF4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5、需要落实的政府采购政策</w:t>
      </w:r>
    </w:p>
    <w:p w14:paraId="26C46B3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进口产品：不适用于本项目</w:t>
      </w:r>
    </w:p>
    <w:p w14:paraId="3B9C283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节能产品：《国务院办公厅关于建立政府强制采购节能产品制度的通知》国办发[2007]51号、财政部国家发展改革委关于印发《节能产品政府采购实施意见》的通知(财库[2004]185号)、财政部发展改革委生态环境部市场监管总局印发《关于调整优化节能产品、环境标志产品政府采购执行机制的通知》(财库〔2019〕9号)。</w:t>
      </w:r>
      <w:bookmarkStart w:id="0" w:name="_GoBack"/>
      <w:bookmarkEnd w:id="0"/>
    </w:p>
    <w:p w14:paraId="351BC9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环境标志产品：财政部发展改革委生态环境部市场监管总局印发《关于调整优化节能产品、环境标志产品政府采购执行机制的通知》(财库〔2019〕9号)、《关于印发环境标志产品政府采购品目清单的通知》财库〔2019〕18号和《关于印发节能产品政府采购品目清单的通知》(财库〔2019〕19号)</w:t>
      </w:r>
    </w:p>
    <w:p w14:paraId="6BDDC0A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促进中小企业发展的相关政策：</w:t>
      </w:r>
    </w:p>
    <w:p w14:paraId="7E86DB0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采购包1：不专门面向中小企业采购</w:t>
      </w:r>
    </w:p>
    <w:p w14:paraId="24A2185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6、投标人的资格要求</w:t>
      </w:r>
    </w:p>
    <w:p w14:paraId="51FC6FC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6.1法定条件：符合政府采购法第二十二条第一款规定的条件。</w:t>
      </w:r>
    </w:p>
    <w:p w14:paraId="7ADC09A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6.2特定条件：</w:t>
      </w:r>
    </w:p>
    <w:p w14:paraId="0A53552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采购包1：</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28"/>
        <w:gridCol w:w="6718"/>
      </w:tblGrid>
      <w:tr w14:paraId="2C5C7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54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B760D28">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资格审查要求概况</w:t>
            </w:r>
          </w:p>
        </w:tc>
        <w:tc>
          <w:tcPr>
            <w:tcW w:w="943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C55FDA2">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评审点具体描述</w:t>
            </w:r>
          </w:p>
        </w:tc>
      </w:tr>
      <w:tr w14:paraId="0FB59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E0083E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资格承诺函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FE5AF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FFA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A06CE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具备履行合同所必需设备和专业技术能力专项证明材料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E491A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1.投标人须能够提供本项目修船所需的自有船坞(长度≥100米；投标人应在投标文件中提供证明材料复印件，并加盖投标人公章，非自有船坞无效)。 2.投标人须能够提供本项目修船所需的码头(满足停泊船长100米的船舶)及其他相关修船设施设备，且码头在最低潮位时水深不低于5米(投标人应在投标文件中提供近3年内码头周围300米内的水深水文资料或海图资料证明材料复印件，若为租赁码头需提供租赁合同，并加盖投标人公章)。</w:t>
            </w:r>
          </w:p>
        </w:tc>
      </w:tr>
    </w:tbl>
    <w:p w14:paraId="385FCCF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6.3是否接受联合体投标：</w:t>
      </w:r>
    </w:p>
    <w:p w14:paraId="4A056C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采购包1：不接受</w:t>
      </w:r>
    </w:p>
    <w:p w14:paraId="2A614FA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※根据上述资格要求，电子投标文件中应提交的“投标人的资格及资信证明文件”详见招标文件第四章。</w:t>
      </w:r>
    </w:p>
    <w:p w14:paraId="1850ACD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7、招标文件的获取</w:t>
      </w:r>
    </w:p>
    <w:p w14:paraId="789240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7.1、招标文件获取期限：详见招标公告或更正公告，若不一致，以更正公告为准。</w:t>
      </w:r>
    </w:p>
    <w:p w14:paraId="45D5C1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7.2、在招标文件获取期限内，供应商应通过福建省政府采购网上公开信息系统的注册账号（免费注册）并获取招标文件(登录福建省政府采购网上公开信息系统进行文件获取)，否则投标将被拒绝。</w:t>
      </w:r>
    </w:p>
    <w:p w14:paraId="15CC63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7.3、获取地点及方式：注册账号后，通过福建省政府采购网上公开信息系统以下载方式获取。</w:t>
      </w:r>
    </w:p>
    <w:p w14:paraId="402828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7.4、招标文件售价：0元。</w:t>
      </w:r>
    </w:p>
    <w:p w14:paraId="5280E4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8、投标截止</w:t>
      </w:r>
    </w:p>
    <w:p w14:paraId="6E62E7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8.1、投标截止时间：详见招标公告或更正公告，若不一致，以更正公告为准。</w:t>
      </w:r>
    </w:p>
    <w:p w14:paraId="4ADD90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8.2、投标人应在投标截止时间前按照福建省政府采购网上公开信息系统设定的操作流程将电子投标文件上传至福建省政府采购网上公开信息系统，否则投标将被拒绝。</w:t>
      </w:r>
    </w:p>
    <w:p w14:paraId="2519C9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9、开标时间及地点</w:t>
      </w:r>
    </w:p>
    <w:p w14:paraId="0B7EE6E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详见招标公告或更正公告，若不一致，以更正公告为准。</w:t>
      </w:r>
    </w:p>
    <w:p w14:paraId="405D57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10、公告期限</w:t>
      </w:r>
    </w:p>
    <w:p w14:paraId="4B5181C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10.1、招标公告的公告期限：自财政部和福建省财政厅指定的政府采购信息发布媒体最先发布公告之日起5个工作日。</w:t>
      </w:r>
    </w:p>
    <w:p w14:paraId="60B92B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84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10.2、招标文件公告期限：招标文件随同招标公告一并发布，其公告期限与招标公告的公告期限保持一致。</w:t>
      </w:r>
    </w:p>
    <w:p w14:paraId="0AF087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11、采购人：福建省海洋与渔业执法总队</w:t>
      </w:r>
    </w:p>
    <w:p w14:paraId="40AE2E6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地址：福建省福州市鼓楼区冶山路26号</w:t>
      </w:r>
    </w:p>
    <w:p w14:paraId="5C13668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邮编：350003</w:t>
      </w:r>
    </w:p>
    <w:p w14:paraId="57F06C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联系人：邹长晖</w:t>
      </w:r>
    </w:p>
    <w:p w14:paraId="3FF624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联系电话：13950481017</w:t>
      </w:r>
    </w:p>
    <w:p w14:paraId="2CE64A5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12、代理机构：福建宏建项目管理有限公司</w:t>
      </w:r>
    </w:p>
    <w:p w14:paraId="7AC4DDA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地址：福建省福州市鼓楼区五四路283号天骅大厦868单元</w:t>
      </w:r>
    </w:p>
    <w:p w14:paraId="4ECD897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邮编：350001</w:t>
      </w:r>
    </w:p>
    <w:p w14:paraId="2C2CF88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联系人：黄周</w:t>
      </w:r>
    </w:p>
    <w:p w14:paraId="73DDD1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联系电话：18350863008</w:t>
      </w:r>
    </w:p>
    <w:p w14:paraId="02DC8A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附1：账户信息</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546"/>
      </w:tblGrid>
      <w:tr w14:paraId="0F24C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8E3F2B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投标保证金账户</w:t>
            </w:r>
          </w:p>
        </w:tc>
      </w:tr>
      <w:tr w14:paraId="69A8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1023E1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开户名称： 福建宏建项目管理有限公司</w:t>
            </w:r>
          </w:p>
        </w:tc>
      </w:tr>
      <w:tr w14:paraId="6EE15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BE8A41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开户银行：供应商在福建省政府采购网上公开信息系统获取招标文件后，根据其提示自行选择要缴交的投标保证金托管银行。</w:t>
            </w:r>
          </w:p>
        </w:tc>
      </w:tr>
      <w:tr w14:paraId="03F62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CC768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AB4F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AA080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特别提示</w:t>
            </w:r>
          </w:p>
        </w:tc>
      </w:tr>
      <w:tr w14:paraId="72CE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73D633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1、投标人应认真核对账户信息，将投标保证金汇入以上账户，并自行承担因汇错投标保证金而产生的一切后果。</w:t>
            </w:r>
          </w:p>
          <w:p w14:paraId="75EB1EC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2、投标人在转账或电汇的凭证上应按照以下格式注明，以便核对：“（项目编号：***）的投标保证金”。</w:t>
            </w:r>
          </w:p>
        </w:tc>
      </w:tr>
    </w:tbl>
    <w:p w14:paraId="2CB68BE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附2：采购标的一览表</w:t>
      </w:r>
    </w:p>
    <w:p w14:paraId="39F7B66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采购包1：</w:t>
      </w:r>
    </w:p>
    <w:p w14:paraId="1B1997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采购包预算金额（元）: 5,500,000.00</w:t>
      </w:r>
    </w:p>
    <w:p w14:paraId="5B365D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采购包最高限价（元）: 5,302,650.96</w:t>
      </w:r>
    </w:p>
    <w:p w14:paraId="6ACDF52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采购包保证金金额（元）: 55,000.00</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1709"/>
        <w:gridCol w:w="855"/>
        <w:gridCol w:w="1709"/>
        <w:gridCol w:w="855"/>
        <w:gridCol w:w="1709"/>
        <w:gridCol w:w="855"/>
      </w:tblGrid>
      <w:tr w14:paraId="3888BE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38415FD">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序号</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481736D">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标的名称</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2A35172">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数量</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B916D4A">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标的金额 （元）</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DAF4C91">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计量单位</w:t>
            </w:r>
          </w:p>
        </w:tc>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2E2DBA8">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所属行业</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4987E1E">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是否允许进口产品</w:t>
            </w:r>
          </w:p>
        </w:tc>
      </w:tr>
      <w:tr w14:paraId="4BE2B2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27FF6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B0777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中国海监8001执法船中间检验进厂修理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3926D9">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9D0B4B">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5,500,000.00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8B194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6D18E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1886F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否</w:t>
            </w:r>
          </w:p>
        </w:tc>
      </w:tr>
    </w:tbl>
    <w:p w14:paraId="78E7015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采购包1：</w:t>
      </w:r>
    </w:p>
    <w:p w14:paraId="4D91BB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（1）报价要求：</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16"/>
        <w:gridCol w:w="3047"/>
        <w:gridCol w:w="803"/>
        <w:gridCol w:w="803"/>
        <w:gridCol w:w="1551"/>
        <w:gridCol w:w="1239"/>
        <w:gridCol w:w="487"/>
      </w:tblGrid>
      <w:tr w14:paraId="08459D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83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7CF04AA">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序号</w:t>
            </w:r>
          </w:p>
        </w:tc>
        <w:tc>
          <w:tcPr>
            <w:tcW w:w="7228"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162B5A9">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报价内容</w:t>
            </w:r>
          </w:p>
        </w:tc>
        <w:tc>
          <w:tcPr>
            <w:tcW w:w="1328"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CD29558">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计量单位</w:t>
            </w:r>
          </w:p>
        </w:tc>
        <w:tc>
          <w:tcPr>
            <w:tcW w:w="1328"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89E8027">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报价单位</w:t>
            </w:r>
          </w:p>
        </w:tc>
        <w:tc>
          <w:tcPr>
            <w:tcW w:w="329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2A40337">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最高限价</w:t>
            </w:r>
          </w:p>
        </w:tc>
        <w:tc>
          <w:tcPr>
            <w:tcW w:w="247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9F6D6A8">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价款形式</w:t>
            </w:r>
          </w:p>
        </w:tc>
        <w:tc>
          <w:tcPr>
            <w:tcW w:w="495"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3985D73">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报价说明</w:t>
            </w:r>
          </w:p>
        </w:tc>
      </w:tr>
      <w:tr w14:paraId="373421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93A94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24B2B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中国海监8001执法船中间检验进厂修理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16B877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86E1B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322C35D">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5,302,650.96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BFB4A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20B785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无</w:t>
            </w:r>
          </w:p>
        </w:tc>
      </w:tr>
    </w:tbl>
    <w:p w14:paraId="70872AE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（2）报价明细要求：</w:t>
      </w:r>
    </w:p>
    <w:p w14:paraId="611D29B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中国海监8001执法船中间检验进厂修理</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18"/>
        <w:gridCol w:w="887"/>
        <w:gridCol w:w="887"/>
        <w:gridCol w:w="519"/>
        <w:gridCol w:w="519"/>
        <w:gridCol w:w="606"/>
        <w:gridCol w:w="606"/>
        <w:gridCol w:w="4004"/>
      </w:tblGrid>
      <w:tr w14:paraId="043005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84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A35F5B8">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序号</w:t>
            </w:r>
          </w:p>
        </w:tc>
        <w:tc>
          <w:tcPr>
            <w:tcW w:w="424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67BCD67">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报价明细内容</w:t>
            </w:r>
          </w:p>
        </w:tc>
        <w:tc>
          <w:tcPr>
            <w:tcW w:w="424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4B30FFF">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报价要求</w:t>
            </w:r>
          </w:p>
        </w:tc>
        <w:tc>
          <w:tcPr>
            <w:tcW w:w="84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C8207DB">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计量单位</w:t>
            </w:r>
          </w:p>
        </w:tc>
        <w:tc>
          <w:tcPr>
            <w:tcW w:w="84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D088677">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报价单位</w:t>
            </w:r>
          </w:p>
        </w:tc>
        <w:tc>
          <w:tcPr>
            <w:tcW w:w="169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B7D438D">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最高限价</w:t>
            </w:r>
          </w:p>
        </w:tc>
        <w:tc>
          <w:tcPr>
            <w:tcW w:w="169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4B0B864">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价款形式</w:t>
            </w:r>
          </w:p>
        </w:tc>
        <w:tc>
          <w:tcPr>
            <w:tcW w:w="2548"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DFADD91">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报价说明</w:t>
            </w:r>
          </w:p>
        </w:tc>
      </w:tr>
      <w:tr w14:paraId="4BF3FD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347B9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07628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中国海监8001执法船中间检验进厂修理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916A2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中国海监8001执法船中间检验进厂修理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C37A2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45FF1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1DE0F3">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5,302,650.96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421A95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572EAD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本项目采用固定单价，投标人应对《项目单》:中国海监8001维修工程量清单中每一项进行报价，共216项。各投标人提供的投标（响应）报价明细表完全响应项目单要求，如报价存在未按项目单实质性要求（包含但不限于项目单中数量、修理内容、工时费、材料费、备注等）进行报价视为未实质性响应招标文件，投标人应在投标文件（报价部分）的“投标（响应）报价明细表”后附上详细报价。</w:t>
            </w:r>
          </w:p>
        </w:tc>
      </w:tr>
    </w:tbl>
    <w:p w14:paraId="5DB6C43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6DC64C4E">
      <w:pPr>
        <w:rPr>
          <w:rFonts w:hint="eastAsia" w:ascii="微软雅黑" w:hAnsi="微软雅黑" w:eastAsia="微软雅黑" w:cs="微软雅黑"/>
          <w:i w:val="0"/>
          <w:iCs w:val="0"/>
          <w:caps w:val="0"/>
          <w:color w:val="333333"/>
          <w:spacing w:val="0"/>
          <w:sz w:val="39"/>
          <w:szCs w:val="39"/>
          <w:shd w:val="clear" w:fill="FFFFFF"/>
        </w:rPr>
      </w:pPr>
      <w:r>
        <w:rPr>
          <w:rFonts w:hint="eastAsia" w:ascii="微软雅黑" w:hAnsi="微软雅黑" w:eastAsia="微软雅黑" w:cs="微软雅黑"/>
          <w:i w:val="0"/>
          <w:iCs w:val="0"/>
          <w:caps w:val="0"/>
          <w:color w:val="333333"/>
          <w:spacing w:val="0"/>
          <w:sz w:val="39"/>
          <w:szCs w:val="39"/>
          <w:shd w:val="clear" w:fill="FFFFFF"/>
        </w:rPr>
        <w:br w:type="page"/>
      </w:r>
    </w:p>
    <w:p w14:paraId="0119A9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shd w:val="clear" w:fill="FFFFFF"/>
        </w:rPr>
        <w:t>第二章 投标人须知前附表</w:t>
      </w:r>
    </w:p>
    <w:p w14:paraId="11F7586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一、投标人须知前附表1</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861"/>
        <w:gridCol w:w="7205"/>
      </w:tblGrid>
      <w:tr w14:paraId="29A4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5000" w:type="pct"/>
            <w:gridSpan w:val="3"/>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E832B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特别提示：本表与招标文件对应章节的内容若不一致，以本表为准。</w:t>
            </w:r>
          </w:p>
        </w:tc>
      </w:tr>
      <w:tr w14:paraId="52C76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17A6C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序号</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FF7713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招标文件</w:t>
            </w:r>
          </w:p>
          <w:p w14:paraId="3762FA5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（第三章）</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54E8D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编列内容</w:t>
            </w:r>
          </w:p>
        </w:tc>
      </w:tr>
      <w:tr w14:paraId="1E406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03ED90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83B45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6.1</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ECCAD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是否组织现场考察或召开开标前答疑会：</w:t>
            </w:r>
          </w:p>
          <w:p w14:paraId="275115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采购包1：不组织</w:t>
            </w:r>
          </w:p>
        </w:tc>
      </w:tr>
      <w:tr w14:paraId="6BB8E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739C3B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2</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1BA2E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10.4</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01508A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投标文件的份数：</w:t>
            </w:r>
          </w:p>
          <w:p w14:paraId="484236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（1）可读介质（光盘或U盘） 0 份：投标人应将其上传至福建省政府采购网上公开信息系统的电子投标文件在该可读介质中另存 0 份。</w:t>
            </w:r>
          </w:p>
          <w:p w14:paraId="518E6C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（2）电子投标文件：详见投标人须知前附表2《关于电子招标投标活动的专门规定》。</w:t>
            </w:r>
          </w:p>
        </w:tc>
      </w:tr>
      <w:tr w14:paraId="38679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3970D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3</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5118CA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10.7-（1）</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B4B8F4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是否允许中标人将本项目的非主体、非关键性工作进行分包：</w:t>
            </w:r>
          </w:p>
          <w:p w14:paraId="4389849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采购包1：不允许合同分包；</w:t>
            </w:r>
          </w:p>
        </w:tc>
      </w:tr>
      <w:tr w14:paraId="78DC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3B0FBA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4</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E4049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10.8-（1）</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57357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投标有效期：投标截止时间起 90 个日历日。</w:t>
            </w:r>
          </w:p>
        </w:tc>
      </w:tr>
      <w:tr w14:paraId="76DD9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E26AC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5</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5CF8B1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12.1</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122A1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确定中标候选人名单：</w:t>
            </w:r>
          </w:p>
          <w:p w14:paraId="303C45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采购包1：1名</w:t>
            </w:r>
          </w:p>
        </w:tc>
      </w:tr>
      <w:tr w14:paraId="5260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B9D8F8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6</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BB4C9D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12.2</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A9A01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本项目中标人的确定（以采购包为单位）：</w:t>
            </w:r>
          </w:p>
          <w:p w14:paraId="4915D69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 采购人应在政府采购招投标管理办法规定的时限内确定中标人。</w:t>
            </w:r>
          </w:p>
          <w:p w14:paraId="3A0A931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（2）若出现中标候选人并列情形，则按照下列方式确定中标人：</w:t>
            </w:r>
          </w:p>
          <w:p w14:paraId="247BEF1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①招标文件规定的方式：</w:t>
            </w:r>
          </w:p>
          <w:p w14:paraId="6550059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14:paraId="50CA2B6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②若本款第①点规定方式为“无”，则按照下列方式确定：</w:t>
            </w:r>
          </w:p>
          <w:p w14:paraId="73F42B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无</w:t>
            </w:r>
          </w:p>
          <w:p w14:paraId="2D0FB5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③若本款第①、②点规定方式均为“无”，则按照下列方式确定：随机抽取。</w:t>
            </w:r>
          </w:p>
          <w:p w14:paraId="7402856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（3）本项目确定的中标人家数：</w:t>
            </w:r>
          </w:p>
          <w:p w14:paraId="472811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采购包1：1名</w:t>
            </w:r>
          </w:p>
        </w:tc>
      </w:tr>
      <w:tr w14:paraId="409D3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5DC587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7</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D7D166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13.2</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0C770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合同签订时限： 自中标通知书发出之日起30个日历日内。</w:t>
            </w:r>
          </w:p>
        </w:tc>
      </w:tr>
      <w:tr w14:paraId="325F1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FDC421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8</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398CE7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15.1-（2）</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EB9B0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质疑函原件应采用下列方式提交：书面形式。</w:t>
            </w:r>
          </w:p>
        </w:tc>
      </w:tr>
      <w:tr w14:paraId="7D7A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660312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9</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BC798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15.4</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975A88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招标文件的质疑</w:t>
            </w:r>
          </w:p>
          <w:p w14:paraId="1302201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（1）潜在投标人可在质疑时效期间内对招标文件以书面形式提出质疑。</w:t>
            </w:r>
          </w:p>
          <w:p w14:paraId="227BD6E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（2）质疑时效期间：应在依法获取招标文件之日起7个工作日内向 福建宏建项目管理有限公司 提出，依法获取招标文件的时间以福建省政府采购网上公开信息系统记载的为准。</w:t>
            </w:r>
          </w:p>
          <w:p w14:paraId="4339BEE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※除上述规定外，对招标文件提出的质疑还应符合招标文件第三章第15.1条的有关规定。</w:t>
            </w:r>
          </w:p>
        </w:tc>
      </w:tr>
      <w:tr w14:paraId="4039F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A8CA53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10</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578547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16.1</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6ABD62D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监督管理部门： 福建省财政厅政府采购监督管理办公室 （仅限依法进行政府采购的货物或服务类项目）。</w:t>
            </w:r>
          </w:p>
        </w:tc>
      </w:tr>
      <w:tr w14:paraId="1DC1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2A461F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11</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DF96F5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18.1</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754D83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财政部和福建省财政厅指定的政府采购信息发布媒体（以下简称：“指定媒体”）：</w:t>
            </w:r>
          </w:p>
          <w:p w14:paraId="0CE355E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（1）中国政府采购网，网址www.ccgp.gov.cn。</w:t>
            </w:r>
          </w:p>
          <w:p w14:paraId="76559B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（2）中国政府采购网福建分网（福建省政府采购网），网址zfcg.czt.fujian.gov.cn。</w:t>
            </w:r>
          </w:p>
          <w:p w14:paraId="1A2E59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※若出现上述指定媒体信息不一致情形，应以中国政府采购网福建分网（福建省政府采购网）发布的为准。</w:t>
            </w:r>
          </w:p>
        </w:tc>
      </w:tr>
      <w:tr w14:paraId="2175B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71"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BE348D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12</w:t>
            </w:r>
          </w:p>
        </w:tc>
        <w:tc>
          <w:tcPr>
            <w:tcW w:w="328"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AE84C3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19</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31E24A0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其他事项：</w:t>
            </w:r>
          </w:p>
          <w:p w14:paraId="23B34AB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(1)本项目代理服务费：</w:t>
            </w:r>
          </w:p>
          <w:p w14:paraId="79A3717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本项目收取代理服务费</w:t>
            </w:r>
          </w:p>
          <w:p w14:paraId="3BF92C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代理服务费用收取对象：中标/成交供应商</w:t>
            </w:r>
          </w:p>
          <w:p w14:paraId="27E86B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代理服务费收费标准：本项目的招标代理服务费(中标服务费)向中标人收取，中标人应按差额定率累进法计算，向采购代理机构交纳招标代理服务费。(1)以中标通知书规定的中标金额作为收费的计算基数。 (2)招标代理服务收费的标准：100万元（含）)以下收费费率标准：1.50%，100万元-500（含）万元收费费率标准:0.8%，500万元-1000（含）万元收费费率标准:0.45%。 (3)中标人应在领取中标通知书的同时，可以现金、转帐或电汇方式一次性向招标代理机构缴纳招标代理服务费。（4）代理服务费汇入帐户：开户银行：中国银行股份有限公司闽侯分行，开户名称：福建宏建项目管理有限公司，账号：415673463489，开票邮箱：1804231514@qq.com。</w:t>
            </w:r>
          </w:p>
          <w:p w14:paraId="05753B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(2)其他：</w:t>
            </w:r>
          </w:p>
          <w:p w14:paraId="49DCB4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19.1最高限价详见本项目招标文件第一章投标邀请，投标人超过最高限价的报价为无效报价。根据《中华人民共和国价格法》第六条、第十八条规定，投标人依法有权自主制定属于市场调节的价格，有权根据企业的生产经营成本等自身情况和市场供求状况等外部因素自主定价。19.2信用记录查询及使用：(1)信用记录查询渠道及截止时点：采购代理机构将在投标截止时间截止后，评标工作结束前，通过“信用中国”网站(www.creditchina.gov.cn)、中国政府采购网(www.ccgp.gov.cn)查询投标人的信用记录。(2)信用信息查询记录和证据留存的具体方式：采购代理机构将记录、打印各投标人的信用信息查询结果，与其他采购文件一并保存。(3)信用信息的使用规则：依据《财政部关于在政府采购活动中查询及使用信用记录有关问题的通知》财库〔2016〕125号规定，投标人有下列情形之一，其投标文件在资格性检查中将被资格审查小组视为无效投标：①被列入“信用中国”网站(www.creditchina.gov.cn)中政府采购严重违法失信名单的；②被列入中国政府采购网(www.ccgp.gov.cn)中政府采购严重违法失信行为信息记录的；③属于《政府采购法》第二十二条的“重大违法记录”。19.3质疑与投诉19.3.1质疑19.3.1.1根据《政府采购质疑和投诉办法》(财政部令第94号)第十条规定，供应商认为采购文件、采购过程、中标或者成交结果使自己的权益受到损害的，可以在知道或者应知其权益受到损害之日起7个工作日内，以书面形式向采购人、采购代理机构提出质疑。根据《中华人民共和国政府采购法实施条例》第五十三条规定，政府采购法第五十二条规定的供应商应知其权益受到损害之日，是指：(1)对可以质疑的采购文件提出质疑的，为收到采购文件之日；(2)对采购过程提出质疑的，为各采购程序环节结束之日；(3)对中标(成交)结果提出质疑的，为中标(成交)结果公告期限届满之日。19.3.1.2供应商在法定质疑期内须一次性提出针对同一采购程序环节的质疑。19.3.1.3接收质疑函的方式、联系部门、联系电话和通讯地址(1)接收质疑函的方式：现场方式（需同时递交word版本的质疑函）；(2)接收质疑函的联系部门：办公室；(3)接收质疑函的联系电话：0591-83620760；(4)接收质疑函的通讯地址：福州市鼓楼区五四路283号天骅大厦8层868单元。(5)质疑人递交质疑函时还应出具质疑人已在福建省政府采购网上公开信息系统上获取招标文件的证明文件（体现查看时间或获取招标文件时间）【查看时间或获取招标文件时间以福建省政府采购网上公开信息系统记载为准】19.3.2投诉19.3.2.1根据《政府采购质疑和投诉办法》(财政部令第94号)第十八条规定，“投诉人投诉时,应当提交投诉书和必要的证明材料，并按照被投诉采购人、采购代理机构和与投诉事项有关的供应商数量提供投诉书的副本”。根据《政府采购质疑和投诉办法》(财政部令第94号)第二十条规定，“供应商投诉的事项不得超出已质疑事项的范围，但基于质疑答复内容提出的投诉事项除外。”</w:t>
            </w:r>
          </w:p>
        </w:tc>
      </w:tr>
      <w:tr w14:paraId="7DBE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 w:type="pct"/>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4806C3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备注</w:t>
            </w:r>
          </w:p>
        </w:tc>
        <w:tc>
          <w:tcPr>
            <w:tcW w:w="4499"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1BEB2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后有投标人须知前附表2，请勿遗漏。</w:t>
            </w:r>
          </w:p>
        </w:tc>
      </w:tr>
    </w:tbl>
    <w:p w14:paraId="6C78391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二、投标人须知前附表2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8066"/>
      </w:tblGrid>
      <w:tr w14:paraId="76B69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2C512F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关于电子招标投标活动的专门规定</w:t>
            </w:r>
          </w:p>
        </w:tc>
      </w:tr>
      <w:tr w14:paraId="0407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74"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1101DB7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序号</w:t>
            </w:r>
          </w:p>
        </w:tc>
        <w:tc>
          <w:tcPr>
            <w:tcW w:w="4825"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142134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编列内容</w:t>
            </w:r>
          </w:p>
        </w:tc>
      </w:tr>
      <w:tr w14:paraId="0E22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74"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0F610E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w:t>
            </w:r>
          </w:p>
        </w:tc>
        <w:tc>
          <w:tcPr>
            <w:tcW w:w="4825" w:type="pct"/>
            <w:tcBorders>
              <w:top w:val="single" w:color="000000" w:sz="6" w:space="0"/>
              <w:left w:val="single" w:color="000000" w:sz="6" w:space="0"/>
              <w:bottom w:val="single" w:color="000000" w:sz="6" w:space="0"/>
              <w:right w:val="single" w:color="000000" w:sz="6" w:space="0"/>
            </w:tcBorders>
            <w:shd w:val="clear" w:color="auto" w:fill="FFFFFF"/>
            <w:tcMar>
              <w:top w:w="0" w:type="dxa"/>
              <w:left w:w="120" w:type="dxa"/>
              <w:right w:w="120" w:type="dxa"/>
            </w:tcMar>
            <w:vAlign w:val="center"/>
          </w:tcPr>
          <w:p w14:paraId="7FCA5E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（1）电子招标投标活动的专门规定适用本项目电子招标投标活动。</w:t>
            </w:r>
          </w:p>
          <w:p w14:paraId="1B45DC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（2）将招标文件</w:t>
            </w:r>
          </w:p>
          <w:p w14:paraId="10FA24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无</w:t>
            </w:r>
          </w:p>
          <w:p w14:paraId="77112A91">
            <w:pPr>
              <w:keepNext w:val="0"/>
              <w:keepLines w:val="0"/>
              <w:widowControl/>
              <w:suppressLineNumbers w:val="0"/>
              <w:wordWrap w:val="0"/>
              <w:spacing w:before="0" w:beforeAutospacing="0" w:after="0" w:afterAutospacing="0" w:line="480" w:lineRule="atLeast"/>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lang w:val="en-US" w:eastAsia="zh-CN" w:bidi="ar"/>
              </w:rPr>
              <w:t>的内容修正为下列内容：</w:t>
            </w:r>
          </w:p>
          <w:p w14:paraId="36FF90C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无</w:t>
            </w:r>
          </w:p>
          <w:p w14:paraId="774B86C3">
            <w:pPr>
              <w:keepNext w:val="0"/>
              <w:keepLines w:val="0"/>
              <w:widowControl/>
              <w:suppressLineNumbers w:val="0"/>
              <w:jc w:val="left"/>
            </w:pPr>
            <w:r>
              <w:rPr>
                <w:rFonts w:hint="eastAsia" w:ascii="微软雅黑" w:hAnsi="微软雅黑" w:eastAsia="微软雅黑" w:cs="微软雅黑"/>
                <w:i w:val="0"/>
                <w:iCs w:val="0"/>
                <w:caps w:val="0"/>
                <w:color w:val="333333"/>
                <w:spacing w:val="0"/>
                <w:kern w:val="0"/>
                <w:sz w:val="24"/>
                <w:szCs w:val="24"/>
                <w:lang w:val="en-US" w:eastAsia="zh-CN" w:bidi="ar"/>
              </w:rPr>
              <w:t>后适用本项目的电子招标投标活动。</w:t>
            </w:r>
          </w:p>
          <w:p w14:paraId="4FEACD7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（3）将下列内容增列为招标文件的组成部分（以下简称：“增列内容”）适用本项目的电子招标投标活动，若增列内容与招标文件其他章节内容有冲突，应以增列内容为准：</w:t>
            </w:r>
          </w:p>
          <w:p w14:paraId="5A36D71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①电子招标投标活动的具体操作流程以福建省政府采购网上公开信息系统设定的为准。</w:t>
            </w:r>
          </w:p>
          <w:p w14:paraId="7F3B5F0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②关于电子投标文件：</w:t>
            </w:r>
          </w:p>
          <w:p w14:paraId="4DCEBBC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a.投标人应按照福建省政府采购网上公开信息系统设定的评审节点编制电子投标文件，否则资格审查小组、评标委员会将按照不利于投标人的内容进行认定。</w:t>
            </w:r>
          </w:p>
          <w:p w14:paraId="02EF93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AA9C57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③关于证明材料或资料：</w:t>
            </w:r>
          </w:p>
          <w:p w14:paraId="223EC1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4A8741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36D798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④关于“全称”、“投标人代表签字”及“加盖单位公章”：</w:t>
            </w:r>
          </w:p>
          <w:p w14:paraId="4DD8A0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a.在电子投标文件中，涉及“全称”和“投标人代表签字”的内容可使用打字录入方式完成。</w:t>
            </w:r>
          </w:p>
          <w:p w14:paraId="0111417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b.在电子投标文件中，涉及“加盖单位公章”的内容应使用投标人的CA证书完成，否则投标无效。</w:t>
            </w:r>
          </w:p>
          <w:p w14:paraId="68F7416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c.在电子投标文件中，若投标人按照本增列内容第④点第b项规定加盖其单位公章，则出现无全称、或投标人代表未签字等情形，不视为投标无效。</w:t>
            </w:r>
          </w:p>
          <w:p w14:paraId="1FFF367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⑤关于投标人的CA证书：</w:t>
            </w:r>
          </w:p>
          <w:p w14:paraId="07807FC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a.投标人的CA证书应在系统规定时间内使用CA证书进行电子投标文件的解密操作，逾期未解密的视为放弃投标。</w:t>
            </w:r>
          </w:p>
          <w:p w14:paraId="57A02D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b.投标人的CA证书可采用信封（包括但不限于：信封、档案袋、文件袋等）作为外包装进行单独包装。外包装密封、不密封皆可。</w:t>
            </w:r>
          </w:p>
          <w:p w14:paraId="17177B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c.投标人的CA证书或外包装应标记“项目名称、项目编号、投标人的全称”等内容，以方便识别、使用。</w:t>
            </w:r>
          </w:p>
          <w:p w14:paraId="40FF88F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d.投标人的CA证书应能正常、有效使用，否则产生不利后果由投标人承担责任。</w:t>
            </w:r>
          </w:p>
          <w:p w14:paraId="302991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⑥关于投标截止时间过后</w:t>
            </w:r>
          </w:p>
          <w:p w14:paraId="3E12E6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a.未按招标文件规定提交投标保证金的，其投标将按无效投标处理。</w:t>
            </w:r>
          </w:p>
          <w:p w14:paraId="070AC4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b.有下列情形之一的，其投标无效,其保证金不予退还或通过投标保函进行索赔：</w:t>
            </w:r>
          </w:p>
          <w:p w14:paraId="22E78B8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b1不同投标人的电子投标文件具有相同内部识别码；</w:t>
            </w:r>
          </w:p>
          <w:p w14:paraId="17A0E58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b2不同投标人的投标保证金从同一单位或个人的账户转出；</w:t>
            </w:r>
          </w:p>
          <w:p w14:paraId="3B7D8FD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b3投标人的投标保证金同一采购包下有其他投标人提交的投标保证金；</w:t>
            </w:r>
          </w:p>
          <w:p w14:paraId="18FDBF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b4不同投标人存在串通投标的其他情形。</w:t>
            </w:r>
          </w:p>
          <w:p w14:paraId="0CC8B5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2D04B0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⑧其他：</w:t>
            </w:r>
          </w:p>
          <w:p w14:paraId="231EEE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微软雅黑" w:hAnsi="微软雅黑" w:eastAsia="微软雅黑" w:cs="微软雅黑"/>
                <w:i w:val="0"/>
                <w:iCs w:val="0"/>
                <w:caps w:val="0"/>
                <w:color w:val="333333"/>
                <w:spacing w:val="0"/>
                <w:sz w:val="24"/>
                <w:szCs w:val="24"/>
              </w:rPr>
              <w:t>a. 通过远程参与开标流程的投标人，投标人可远程线上解密（相关操作手册请查看福建省政府采购网首页操作指南），现场参与开标流程的投标人请携带CA证书到开标现场进行解密，选择携带CA证书并由代理机构进行解密的应在投标截止时间前到达开标现场，否则不予接收。投标人选择远程线上解密的，无须将CA证书送至开标地点。b.投标人不到开标现场的，请在开标时自行登录采购系统，线上参与开标流程，并按规定在相应时段对投标文件进行远程解密、远程签章。c.投标人应确保自身设施、设备、网络环境状况良好，在操作过程中因投标人自身原因造成无法正常观看开标流程、远程解密或签章的，后果由投标人自行承担。d.在规定的时间内正确提交电子投标文件的投标人在开标时将由系统判定签到情况，投标人应在远程解密开启后在规定时间内使用CA数字证书进行投标文件的解密操作，逾期未解密的视为自行放弃投标。e.开标结束后，投标人应当对开标结果进行签章，并在远程签章开放后的规定时间内完成，逾期未签章的视为认同开标结果。f.远程解密及远程签章的开放起始时间均在开标过程中临时开启，其中解密时限规定为30分钟、签章时限规定为10分钟，请投标人务必密切关注实时开标流程，并根据流程在系统内按时操作，否则产生的后果由投标人自行承担。 g.电子化招标、非招标项目视为串通情形的认定及处理的相关条款详见《关于福建省财政厅关于电子化政府采购项目中 视为串标情形认定与处理的指导意见》（闽财购〔2018〕30号）文件。</w:t>
            </w:r>
          </w:p>
        </w:tc>
      </w:tr>
    </w:tbl>
    <w:p w14:paraId="6B4655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79BE4E5F">
      <w:pPr>
        <w:rPr>
          <w:rFonts w:hint="eastAsia" w:ascii="微软雅黑" w:hAnsi="微软雅黑" w:eastAsia="微软雅黑" w:cs="微软雅黑"/>
          <w:i w:val="0"/>
          <w:iCs w:val="0"/>
          <w:caps w:val="0"/>
          <w:color w:val="333333"/>
          <w:spacing w:val="0"/>
          <w:sz w:val="39"/>
          <w:szCs w:val="39"/>
          <w:shd w:val="clear" w:fill="FFFFFF"/>
        </w:rPr>
      </w:pPr>
      <w:r>
        <w:rPr>
          <w:rFonts w:hint="eastAsia" w:ascii="微软雅黑" w:hAnsi="微软雅黑" w:eastAsia="微软雅黑" w:cs="微软雅黑"/>
          <w:i w:val="0"/>
          <w:iCs w:val="0"/>
          <w:caps w:val="0"/>
          <w:color w:val="333333"/>
          <w:spacing w:val="0"/>
          <w:sz w:val="39"/>
          <w:szCs w:val="39"/>
          <w:shd w:val="clear" w:fill="FFFFFF"/>
        </w:rPr>
        <w:br w:type="page"/>
      </w:r>
    </w:p>
    <w:p w14:paraId="6754C59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shd w:val="clear" w:fill="FFFFFF"/>
        </w:rPr>
        <w:t>第三章 投标人须知</w:t>
      </w:r>
    </w:p>
    <w:p w14:paraId="06AEF39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一、总则</w:t>
      </w:r>
    </w:p>
    <w:p w14:paraId="219179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1、适用范围</w:t>
      </w:r>
    </w:p>
    <w:p w14:paraId="0CD3F2B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1.1适用于招标文件载明项目的政府采购活动（以下简称：“本次采购活动”）。</w:t>
      </w:r>
    </w:p>
    <w:p w14:paraId="3522F8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2、定义</w:t>
      </w:r>
    </w:p>
    <w:p w14:paraId="7D4ED1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2.1“采购标的”指招标文件载明的需要采购的货物或服务。</w:t>
      </w:r>
    </w:p>
    <w:p w14:paraId="396997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2.2“潜在投标人”指按照招标文件第一章第7条规定获取招标文件且有意向参加本项目投标的供应商。</w:t>
      </w:r>
    </w:p>
    <w:p w14:paraId="6A7E82A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2.3“投标人”指按照招标文件第一章第7条规定获取招标文件并参加本项目投标的供应商。</w:t>
      </w:r>
    </w:p>
    <w:p w14:paraId="2DBFB8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2.4“单位负责人”指单位法定代表人或法律、法规规定代表单位行使职权的主要负责人。</w:t>
      </w:r>
    </w:p>
    <w:p w14:paraId="44921E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2.5“投标人代表”指投标人的单位负责人或“单位负责人授权书”中载明的接受授权方。</w:t>
      </w:r>
    </w:p>
    <w:p w14:paraId="6255DB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二、投标人</w:t>
      </w:r>
    </w:p>
    <w:p w14:paraId="750ADD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3、合格投标人</w:t>
      </w:r>
    </w:p>
    <w:p w14:paraId="4A62130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3.1一般规定</w:t>
      </w:r>
    </w:p>
    <w:p w14:paraId="061B4E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77E494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93B87C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（2）投标人的资格要求：详见招标文件第一章。</w:t>
      </w:r>
    </w:p>
    <w:p w14:paraId="1276574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3.2若本项目接受联合体投标且投标人为联合体，则联合体各方应遵守本章第3.1条规定，同时还应遵守下列规定：</w:t>
      </w:r>
    </w:p>
    <w:p w14:paraId="7B08C02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（1）联合体各方应提交联合体协议，联合体协议应符合招标文件规定。</w:t>
      </w:r>
    </w:p>
    <w:p w14:paraId="4A326CD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（2）联合体各方不得再单独参加或与其他供应商另外组成联合体参加同一合同项下的投标。</w:t>
      </w:r>
    </w:p>
    <w:p w14:paraId="602D1F5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（3）联合体各方应共同与采购人签订政府采购合同，就政府采购合同约定的事项对采购人承担连带责任。</w:t>
      </w:r>
    </w:p>
    <w:p w14:paraId="261A85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A9411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（5）联合体一方放弃中标的，视为联合体整体放弃中标，联合体各方承担连带责任。</w:t>
      </w:r>
    </w:p>
    <w:p w14:paraId="6E1554D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（6）如本项目不接受联合体投标而投标人为联合体的，或者本项目接受联合体投标但投标人组成的联合体不符合本章第3.2条规定的，投标无效。</w:t>
      </w:r>
    </w:p>
    <w:p w14:paraId="2356DB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4、投标费用</w:t>
      </w:r>
    </w:p>
    <w:p w14:paraId="423A4C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4.1除招标文件另有规定外，投标人应自行承担其参加本项目投标所涉及的一切费用。</w:t>
      </w:r>
    </w:p>
    <w:p w14:paraId="23C0D1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三、招标</w:t>
      </w:r>
    </w:p>
    <w:p w14:paraId="5E740C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5、招标文件</w:t>
      </w:r>
    </w:p>
    <w:p w14:paraId="449A96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5.1招标文件由下述部分组成：</w:t>
      </w:r>
    </w:p>
    <w:p w14:paraId="355E8C7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（1）投标邀请</w:t>
      </w:r>
    </w:p>
    <w:p w14:paraId="77C876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（2）投标人须知前附表（表1、2）</w:t>
      </w:r>
    </w:p>
    <w:p w14:paraId="27FD63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（3）投标人须知</w:t>
      </w:r>
    </w:p>
    <w:p w14:paraId="7A22F14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（4）资格审查与评标</w:t>
      </w:r>
    </w:p>
    <w:p w14:paraId="74E3618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（5）招标内容及要求</w:t>
      </w:r>
    </w:p>
    <w:p w14:paraId="26BEAAC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（6）政府采购合同（参考文本）</w:t>
      </w:r>
    </w:p>
    <w:p w14:paraId="500CACA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（7）电子投标文件格式</w:t>
      </w:r>
    </w:p>
    <w:p w14:paraId="5F5EE43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（8）按照招标文件规定作为招标文件组成部分的其他内容（若有）</w:t>
      </w:r>
    </w:p>
    <w:p w14:paraId="3FC8317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5.2招标文件的澄清或修改</w:t>
      </w:r>
    </w:p>
    <w:p w14:paraId="0D5E818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 福建宏建项目管理有限公司 可对已发出的招标文件进行必要的澄清或修改，但不得对招标文件载明的采购标的和投标人的资格要求进行改变。</w:t>
      </w:r>
    </w:p>
    <w:p w14:paraId="31DFE5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（2）除本章第5.2条第（3）款规定情形外，澄清或修改的内容可能影响电子投标文件编制的， 福建宏建项目管理有限公司 将在投标截止时间至少15个日历日前，在招标文件载明的指定媒体以更正公告的形式发布澄清或修改的内容。不足15个日历日的， 福建宏建项目管理有限公司 将顺延投标截止时间及开标时间， 福建宏建项目管理有限公司 和投标人受原投标截止时间及开标时间制约的所有权利和义务均延长至新的投标截止时间及开标时间。</w:t>
      </w:r>
    </w:p>
    <w:p w14:paraId="584B93B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（3）澄清或修改的内容可能改变招标文件载明的采购标的和投标人的资格要求的，本次采购活动结束， 福建宏建项目管理有限公司 将依法组织后续采购活动（包括但不限于：重新招标、采用其他方式采购等）。</w:t>
      </w:r>
    </w:p>
    <w:p w14:paraId="7C6CCE1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6、现场考察或开标前答疑会</w:t>
      </w:r>
    </w:p>
    <w:p w14:paraId="795C96A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6.1是否组织现场考察或召开开标前答疑会：详见招标文件第二章。</w:t>
      </w:r>
    </w:p>
    <w:p w14:paraId="07236F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7、更正公告</w:t>
      </w:r>
    </w:p>
    <w:p w14:paraId="0EC07D2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7.1若 福建宏建项目管理有限公司 发布更正公告，则更正公告及其所发布的内容或信息（包括但不限于：招标文件的澄清或修改、现场考察或答疑会的有关事宜等）作为招标文件组成部分，对投标人具有约束力。</w:t>
      </w:r>
    </w:p>
    <w:p w14:paraId="14CCE4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7.2更正公告作为 福建宏建项目管理有限公司 通知所有潜在投标人的书面形式。</w:t>
      </w:r>
    </w:p>
    <w:p w14:paraId="01FE908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8、终止公告</w:t>
      </w:r>
    </w:p>
    <w:p w14:paraId="1FD4EB3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8.1若出现因重大变故导致采购任务取消情形， 福建宏建项目管理有限公司 可终止招标并发布终止公告。</w:t>
      </w:r>
    </w:p>
    <w:p w14:paraId="2C5759A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8.2终止公告作为 福建宏建项目管理有限公司 通知所有潜在投标人的书面形式。</w:t>
      </w:r>
    </w:p>
    <w:p w14:paraId="300F6B3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四、投标</w:t>
      </w:r>
    </w:p>
    <w:p w14:paraId="07B42E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9、投标</w:t>
      </w:r>
    </w:p>
    <w:p w14:paraId="7E2FF02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9.1投标人可对招标文件载明的全部或部分采购包进行投标。</w:t>
      </w:r>
    </w:p>
    <w:p w14:paraId="379984E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9.2投标人应对同一个采购包内的所有内容进行完整投标，否则投标无效。</w:t>
      </w:r>
    </w:p>
    <w:p w14:paraId="3BD5FE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9.3投标人代表只能接受一个投标人的授权参加投标，否则投标无效。</w:t>
      </w:r>
    </w:p>
    <w:p w14:paraId="2DF241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9.4单位负责人为同一人或存在直接控股、管理关系的不同供应商，不得同时参加同一合同项下的投标，否则投标无效。</w:t>
      </w:r>
    </w:p>
    <w:p w14:paraId="2B2F1F1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9.5为本项目提供整体设计、规范编制或项目管理、监理、检测等服务的供应商，不得参加本项目除整体设计、规范编制和项目管理、监理、检测等服务外的采购活动，否则投标无效。</w:t>
      </w:r>
    </w:p>
    <w:p w14:paraId="7717C1C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9.6列入失信被执行人、重大税收违法案件当事人名单、政府采购严重违法失信行为记录名单及其他不符合政府采购法第二十二条规定条件的供应商，不得参加投标，否则投标无效。</w:t>
      </w:r>
    </w:p>
    <w:p w14:paraId="3DBA591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9.7有下列情形之一的，视为投标人串通投标，其投标无效：</w:t>
      </w:r>
    </w:p>
    <w:p w14:paraId="18F9197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（1）不同投标人的电子投标文件由同一单位或个人编制；</w:t>
      </w:r>
    </w:p>
    <w:p w14:paraId="3F0A838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（2）不同投标人委托同一单位或个人办理投标事宜；</w:t>
      </w:r>
    </w:p>
    <w:p w14:paraId="6833A05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（3）不同投标人的电子投标文件载明的项目管理成员或联系人员为同一人；</w:t>
      </w:r>
    </w:p>
    <w:p w14:paraId="650EE63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（4）不同投标人的电子投标文件异常一致或投标报价呈规律性差异；</w:t>
      </w:r>
    </w:p>
    <w:p w14:paraId="418F3F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（5）不同投标人的电子投标文件相互混装；</w:t>
      </w:r>
    </w:p>
    <w:p w14:paraId="54C0B5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（6）不同投标人的投标保证金从同一单位或个人的账户转出；</w:t>
      </w:r>
    </w:p>
    <w:p w14:paraId="4652D20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（7）有关法律、法规和规章及招标文件规定的其他串通投标情形。</w:t>
      </w:r>
    </w:p>
    <w:p w14:paraId="47E0E75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10、电子投标文件</w:t>
      </w:r>
    </w:p>
    <w:p w14:paraId="0F86A4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10.1电子投标文件的编制</w:t>
      </w:r>
    </w:p>
    <w:p w14:paraId="240A194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（1）投标人应先仔细阅读招标文件的全部内容后，再进行电子投标文件的编制。</w:t>
      </w:r>
    </w:p>
    <w:p w14:paraId="0D0F8F0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（2）电子投标文件应按照本章第10.2条规定编制其组成部分。</w:t>
      </w:r>
    </w:p>
    <w:p w14:paraId="130DAC3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（3）电子投标文件应满足招标文件提出的实质性要求和条件，并保证其所提交的全部资料是不可割离且真实、有效、准确、完整和不具有任何误导性的，否则造成不利后果由投标人承担责任。</w:t>
      </w:r>
    </w:p>
    <w:p w14:paraId="5200CC7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10.2电子投标文件由下述部分组成：</w:t>
      </w:r>
    </w:p>
    <w:p w14:paraId="6802BE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（1）资格及资信证明部分</w:t>
      </w:r>
    </w:p>
    <w:p w14:paraId="16CF2E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①投标函</w:t>
      </w:r>
    </w:p>
    <w:p w14:paraId="08309AB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②投标人的资格及资信证明文件</w:t>
      </w:r>
    </w:p>
    <w:p w14:paraId="2A5D60E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③投标保证金</w:t>
      </w:r>
    </w:p>
    <w:p w14:paraId="0C5CE2E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（2）报价部分</w:t>
      </w:r>
    </w:p>
    <w:p w14:paraId="1365FE7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①开标（报价）一览表</w:t>
      </w:r>
    </w:p>
    <w:p w14:paraId="083FB16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②投标（响应）报价明细表</w:t>
      </w:r>
    </w:p>
    <w:p w14:paraId="320AD77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③招标文件规定的价格扣除证明材料（若有）</w:t>
      </w:r>
    </w:p>
    <w:p w14:paraId="3197BE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④招标文件规定的加分证明材料（若有）</w:t>
      </w:r>
    </w:p>
    <w:p w14:paraId="776FFCA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（3）技术商务部分</w:t>
      </w:r>
    </w:p>
    <w:p w14:paraId="2BA343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①标的说明一览表</w:t>
      </w:r>
    </w:p>
    <w:p w14:paraId="5906CA0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②技术和服务要求响应表</w:t>
      </w:r>
    </w:p>
    <w:p w14:paraId="2FC73D1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③商务条件响应表</w:t>
      </w:r>
    </w:p>
    <w:p w14:paraId="3297E3D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④投标人提交的其他资料（若有）</w:t>
      </w:r>
    </w:p>
    <w:p w14:paraId="5B35AE9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⑤招标文件规定作为电子投标文件组成部分的其他内容（若有）</w:t>
      </w:r>
    </w:p>
    <w:p w14:paraId="660DDB0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10.3电子投标文件的语言</w:t>
      </w:r>
    </w:p>
    <w:p w14:paraId="6E52A8D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（1）除招标文件另有规定外，电子投标文件应使用中文文本，若有不同文本，以中文文本为准。</w:t>
      </w:r>
    </w:p>
    <w:p w14:paraId="2A8435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D08BF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10.4投标文件的份数：详见招标文件第二章。</w:t>
      </w:r>
    </w:p>
    <w:p w14:paraId="43CA31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10.5电子投标文件的格式</w:t>
      </w:r>
    </w:p>
    <w:p w14:paraId="18D3B68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（1）除招标文件另有规定外，电子投标文件应使用招标文件第七章规定的格式。</w:t>
      </w:r>
    </w:p>
    <w:p w14:paraId="1F6A864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（2）除招标文件另有规定外，电子投标文件应使用不能擦去的墨料或墨水打印、书写或复印。</w:t>
      </w:r>
    </w:p>
    <w:p w14:paraId="7801E1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（3）除招标文件另有规定外，电子投标文件应使用人民币作为计量货币。</w:t>
      </w:r>
    </w:p>
    <w:p w14:paraId="3D9B34F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（4）除招标文件另有规定外，签署、盖章应遵守下列规定：</w:t>
      </w:r>
    </w:p>
    <w:p w14:paraId="12387B4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①电子投标文件应加盖投标人的单位公章。若投标人代表为单位授权的委托代理人，应提供“单位授权书”。</w:t>
      </w:r>
    </w:p>
    <w:p w14:paraId="7B0F569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②电子投标文件应没有涂改或行间插字，除非这些改动是根据 福建宏建项目管理有限公司 的指示进行的，或是为改正投标人造成的应修改的错误而进行的。若有前述改动，应按照下列规定之一对改动处进行处理：</w:t>
      </w:r>
    </w:p>
    <w:p w14:paraId="310D38B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a.投标人代表签字确认；</w:t>
      </w:r>
    </w:p>
    <w:p w14:paraId="79C9D7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b.加盖投标人的单位公章或校正章。</w:t>
      </w:r>
    </w:p>
    <w:p w14:paraId="77DB507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10.6投标报价</w:t>
      </w:r>
    </w:p>
    <w:p w14:paraId="6E97C7B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（1）投标报价超出最高限价将导致投标无效。</w:t>
      </w:r>
    </w:p>
    <w:p w14:paraId="5BCF15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（2）最高限价由采购人根据价格测算情况，在预算金额的额度内合理设定。最高限价不得超出预算金额。</w:t>
      </w:r>
    </w:p>
    <w:p w14:paraId="7790F79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（3）除招标文件另有规定外，电子投标文件不能出现任何选择性的投标报价，即每一个采购包和品目号的采购标的都只能有一个投标报价。任何选择性的投标报价将导致投标无效。</w:t>
      </w:r>
    </w:p>
    <w:p w14:paraId="060A988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10.7分包</w:t>
      </w:r>
    </w:p>
    <w:p w14:paraId="50B1A3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（1）是否允许中标人将本项目的非主体、非关键性工作进行分包：详见招标文件第二章。</w:t>
      </w:r>
    </w:p>
    <w:p w14:paraId="4443B61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18DCC58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（3）招标文件允许中标人将非主体、非关键性工作进行分包的项目，有下列情形之一的，中标人不得分包：</w:t>
      </w:r>
    </w:p>
    <w:p w14:paraId="2BD856D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①电子投标文件中未载明分包承担主体；</w:t>
      </w:r>
    </w:p>
    <w:p w14:paraId="6E3D33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②电子投标文件载明的分包承担主体不具备相应资质条件；</w:t>
      </w:r>
    </w:p>
    <w:p w14:paraId="1526D76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③电子投标文件载明的分包承担主体拟再次分包；</w:t>
      </w:r>
    </w:p>
    <w:p w14:paraId="767C4AC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④享受中小企业扶持政策获得政府采购合同的，小微企业不得将合同分包给大中型企业，中型企业不得将合同分包给大型企业。</w:t>
      </w:r>
    </w:p>
    <w:p w14:paraId="4FAF039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10.8投标有效期</w:t>
      </w:r>
    </w:p>
    <w:p w14:paraId="04C7D2D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（1）招标文件载明的投标有效期：详见招标文件第二章。</w:t>
      </w:r>
    </w:p>
    <w:p w14:paraId="08856D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（2）电子投标文件承诺的投标有效期不得少于招标文件载明的投标有效期，否则投标无效。</w:t>
      </w:r>
    </w:p>
    <w:p w14:paraId="4090B4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（3）根据本次采购活动的需要， 福建宏建项目管理有限公司 可于投标有效期届满之前书面要求投标人延长投标有效期，投标人应在 福建宏建项目管理有限公司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4C2B74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10.9投标保证金</w:t>
      </w:r>
    </w:p>
    <w:p w14:paraId="0B2AE0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（1）投标保证金作为投标人按照招标文件规定履行相应投标责任、义务的约束及担保。</w:t>
      </w:r>
    </w:p>
    <w:p w14:paraId="43A8F77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（2）投标人以电子保函形式提交投标保证金的，保函的有效期应等于或长于电子投标文件承诺的投标有效期，否则投标无效。</w:t>
      </w:r>
    </w:p>
    <w:p w14:paraId="035384F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（3）提交</w:t>
      </w:r>
    </w:p>
    <w:p w14:paraId="032EFC2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①投标人以汇款形式缴纳投标保证金的，应从其银行账户（基本存款账户）按照下列方式：公对公转账方式向招标文件载明的投标保证金账户提交投标保证金，具体金额详见招标文件第一章。</w:t>
      </w:r>
    </w:p>
    <w:p w14:paraId="328DE1F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1EDD50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③其他形式：</w:t>
      </w:r>
    </w:p>
    <w:p w14:paraId="6417677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无</w:t>
      </w:r>
    </w:p>
    <w:p w14:paraId="266E98C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④若本项目接受联合体投标且投标人为联合体，则联合体中的牵头方应按照本章第10.9条第（3）款第①、②、③点规定提交投标保证金。</w:t>
      </w:r>
    </w:p>
    <w:p w14:paraId="0BDA12A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※除招标文件另有规定外，未按照上述规定提交投标保证金将导致资格审查不合格。</w:t>
      </w:r>
    </w:p>
    <w:p w14:paraId="76955C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（4）退还</w:t>
      </w:r>
    </w:p>
    <w:p w14:paraId="206136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①在投标截止时间前撤回已提交的电子投标文件的投标人，其投标保证金将在 福建宏建项目管理有限公司 收到投标人书面撤回通知之日起5个工作日内退回原账户。</w:t>
      </w:r>
    </w:p>
    <w:p w14:paraId="6582B44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②未中标人的投标保证金将在中标通知书发出之日起5个工作日内退回原账户。</w:t>
      </w:r>
    </w:p>
    <w:p w14:paraId="001ADEB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③中标人的投标保证金将在政府采购合同签订之日起5个工作日内退回原账户；合同签订之日以福建省政府采购网上公开信息系统记载的为准。</w:t>
      </w:r>
    </w:p>
    <w:p w14:paraId="01CB009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④终止招标的， 福建宏建项目管理有限公司 将在终止公告发布之日起5个工作日内退回已收取的投标保证金及其在银行产生的孳息。</w:t>
      </w:r>
    </w:p>
    <w:p w14:paraId="3C90CEB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⑤除招标文件另有规定外，质疑或投诉涉及的投标人，若投标保证金尚未退还，则待质疑或投诉处理完毕后不计利息原额退还。</w:t>
      </w:r>
    </w:p>
    <w:p w14:paraId="07194B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※本章第10.9条第（4）款第①、②、③点规定的投标保证金退还时限不包括因投标人自身原因导致无法及时退还而增加的时间。</w:t>
      </w:r>
    </w:p>
    <w:p w14:paraId="11DC82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415EEE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（6）有下列情形之一的，投标保证金将不予退还或通过投标保函进行索赔：</w:t>
      </w:r>
    </w:p>
    <w:p w14:paraId="498C720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①投标人串通投标；</w:t>
      </w:r>
    </w:p>
    <w:p w14:paraId="46D0C19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②投标人提供虚假材料；</w:t>
      </w:r>
    </w:p>
    <w:p w14:paraId="52C48A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③投标人采取不正当手段诋毁、排挤其他投标人；</w:t>
      </w:r>
    </w:p>
    <w:p w14:paraId="096B8E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④投标截止时间后，投标人在投标有效期内撤销电子投标文件；</w:t>
      </w:r>
    </w:p>
    <w:p w14:paraId="6B4AA1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⑤招标文件规定的其他不予退还情形；</w:t>
      </w:r>
    </w:p>
    <w:p w14:paraId="1A9B652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⑥中标人有下列情形之一的：</w:t>
      </w:r>
    </w:p>
    <w:p w14:paraId="08D9417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a.除不可抗力外，因中标人自身原因未在中标通知书要求的期限内与采购人签订政府采购合同；</w:t>
      </w:r>
    </w:p>
    <w:p w14:paraId="550F9AE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b.未按照招标文件、投标文件的约定签订政府采购合同或提交履约保证金。</w:t>
      </w:r>
    </w:p>
    <w:p w14:paraId="6848947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※若上述投标保证金不予退还情形给采购人（采购代理机构）造成损失，则投标人还要承担相应的赔偿责任。</w:t>
      </w:r>
    </w:p>
    <w:p w14:paraId="3D44E4A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10.10电子投标文件的提交</w:t>
      </w:r>
    </w:p>
    <w:p w14:paraId="5F96DFA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（1）一个投标人只能提交一个电子投标文件，并按照招标文件第一章规定在系统上完成上传、解密操作。</w:t>
      </w:r>
    </w:p>
    <w:p w14:paraId="0776D8A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10.11电子投标文件的补充、修改或撤回</w:t>
      </w:r>
    </w:p>
    <w:p w14:paraId="0C5A73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（1）投标截止时间前，投标人可对所提交的电子投标文件进行补充、修改或撤回，并书面通知 福建宏建项目管理有限公司 。</w:t>
      </w:r>
    </w:p>
    <w:p w14:paraId="5F354A3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（2）补充、修改的内容应按照本章第10.5条第（4）款规定进行签署、盖章，并按照本章第10.10条规定提交，否则将被拒收。</w:t>
      </w:r>
    </w:p>
    <w:p w14:paraId="0A4927B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※按照上述规定提交的补充、修改内容作为电子投标文件组成部分。</w:t>
      </w:r>
    </w:p>
    <w:p w14:paraId="0A72D1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10.12除招标文件另有规定外，有下列情形之一的，投标无效：</w:t>
      </w:r>
    </w:p>
    <w:p w14:paraId="12AF98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（1）电子投标文件未按照招标文件要求签署、盖章；</w:t>
      </w:r>
    </w:p>
    <w:p w14:paraId="364F5D4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（2）不符合招标文件中规定的资格要求；</w:t>
      </w:r>
    </w:p>
    <w:p w14:paraId="70D2705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（3）投标报价超过招标文件中规定的预算金额或最高限价；</w:t>
      </w:r>
    </w:p>
    <w:p w14:paraId="2EA5EB1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（4）电子投标文件含有采购人不能接受的附加条件；</w:t>
      </w:r>
    </w:p>
    <w:p w14:paraId="15D986F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（5）有关法律、法规和规章及招标文件规定的其他无效情形。</w:t>
      </w:r>
    </w:p>
    <w:p w14:paraId="6E6B74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五、开标</w:t>
      </w:r>
    </w:p>
    <w:p w14:paraId="6CB3807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11、开标</w:t>
      </w:r>
    </w:p>
    <w:p w14:paraId="11507C1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11.1 福建宏建项目管理有限公司 将在招标文件载明的开标时间及地点主持召开开标会，并邀请投标人参加。</w:t>
      </w:r>
    </w:p>
    <w:p w14:paraId="65C3725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11.2开标会的主持人、唱标人、记录人及其他工作人员（若有）均由 福建宏建项目管理有限公司 派出，现场监督人员（若有）可由有关方面派出。</w:t>
      </w:r>
    </w:p>
    <w:p w14:paraId="75BFBF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07FA1E1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11.4开标会应遵守下列规定：</w:t>
      </w:r>
    </w:p>
    <w:p w14:paraId="2D8D664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AE4D71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5F0374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（3）唱标结束后，参加现场开标会的投标人代表应对开标记录进行签字确认，通过远程参与开标流程的投标人须在系统远程签章开启后，在系统规定时间内对开标结果进行签章确认。</w:t>
      </w:r>
    </w:p>
    <w:p w14:paraId="2DDE90D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04D28E8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（5）若投标人未到开标现场参加开标会，也未通过远程参加开标会的，视同认可开标结果。</w:t>
      </w:r>
    </w:p>
    <w:p w14:paraId="3B33FDA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福建宏建项目管理有限公司 提出任何疑义或要求（包括质疑）。</w:t>
      </w:r>
    </w:p>
    <w:p w14:paraId="078E952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11.5投标截止时间后，参加投标的投标人不足三家的，不进行开标。同时，本次采购活动结束， 福建宏建项目管理有限公司 将依法组织后续采购活动（包括但不限于：重新招标、采用其他方式采购等）。</w:t>
      </w:r>
    </w:p>
    <w:p w14:paraId="788AD5E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11.6投标截止时间后撤销投标的处理</w:t>
      </w:r>
    </w:p>
    <w:p w14:paraId="7B799DB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投标截止时间后，投标人在投标有效期内撤销投标的，其撤销投标的行为无效。</w:t>
      </w:r>
    </w:p>
    <w:p w14:paraId="69F3FB7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六、中标与政府采购合同</w:t>
      </w:r>
    </w:p>
    <w:p w14:paraId="71C1F2F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12、中标</w:t>
      </w:r>
    </w:p>
    <w:p w14:paraId="2A9CF22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12.1本项目推荐的中标候选人家数：详见招标文件第二章。</w:t>
      </w:r>
    </w:p>
    <w:p w14:paraId="56F5FBC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12.2本项目中标人的确定：详见招标文件第二章。</w:t>
      </w:r>
    </w:p>
    <w:p w14:paraId="57FB4B6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12.3中标公告</w:t>
      </w:r>
    </w:p>
    <w:p w14:paraId="03C346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（1）中标人确定之日起2个工作日内， 福建宏建项目管理有限公司 将在招标文件载明的指定媒体以中标公告的形式发布中标结果。</w:t>
      </w:r>
    </w:p>
    <w:p w14:paraId="665B876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（2）中标公告的公告期限为1个工作日。</w:t>
      </w:r>
    </w:p>
    <w:p w14:paraId="0B7C59E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12.4中标通知书</w:t>
      </w:r>
    </w:p>
    <w:p w14:paraId="26661C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（1）中标公告发布的同时， 福建宏建项目管理有限公司 将向中标人发出中标通知书。</w:t>
      </w:r>
    </w:p>
    <w:p w14:paraId="73DD76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（2）中标通知书发出后，采购人不得违法改变中标结果，中标人无正当理由不得放弃中标。</w:t>
      </w:r>
    </w:p>
    <w:p w14:paraId="28C3AF2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13、政府采购合同</w:t>
      </w:r>
    </w:p>
    <w:p w14:paraId="143105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50967E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13.2签订时限：详见须知前附表1的13.2。</w:t>
      </w:r>
    </w:p>
    <w:p w14:paraId="4A5BCF5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13.3政府采购合同的履行、违约责任和解决争议的方法等适用民法典。</w:t>
      </w:r>
    </w:p>
    <w:p w14:paraId="566380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13.4采购人与中标人应根据政府采购合同的约定依法履行合同义务。</w:t>
      </w:r>
    </w:p>
    <w:p w14:paraId="2F8951F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13.5政府采购合同履行过程中，采购人若需追加与合同标的相同的货物或服务，则追加采购金额不得超过原合同采购金额的10%。</w:t>
      </w:r>
    </w:p>
    <w:p w14:paraId="103E7A3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13.6中标人在政府采购合同履行过程中应遵守有关法律、法规和规章的强制性规定（即使前述强制性规定有可能在招标文件中未予列明）。</w:t>
      </w:r>
    </w:p>
    <w:p w14:paraId="7E078C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七、询问、质疑与投诉</w:t>
      </w:r>
    </w:p>
    <w:p w14:paraId="41E4FA0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14、询问</w:t>
      </w:r>
    </w:p>
    <w:p w14:paraId="3EC267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14.1潜在投标人或投标人对本次采购活动的有关事项若有疑问，可向 福建宏建项目管理有限公司 提出询问， 福建宏建项目管理有限公司 将按照政府采购法及实施条例的有关规定进行答复。</w:t>
      </w:r>
    </w:p>
    <w:p w14:paraId="54B904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15、质疑</w:t>
      </w:r>
    </w:p>
    <w:p w14:paraId="72D133B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15.1针对同一采购程序环节的质疑应在政府采购法及实施条例的时限内一次性提出，对一个项目的不同采购包提出质疑的，应当将各采购包质疑事项集中在一份质疑函中提出，并同时符合下列条件：</w:t>
      </w:r>
    </w:p>
    <w:p w14:paraId="2DE9E83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（1）对招标文件提出质疑的，质疑人应为潜在投标人，且两者的身份、名称等均应保持一致。对采购过程、结果提出质疑的，质疑人应为投标人，且两者的身份、名称等均应保持一致。</w:t>
      </w:r>
    </w:p>
    <w:p w14:paraId="587F118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（2）质疑人应按照招标文件第二章规定方式提交质疑函。</w:t>
      </w:r>
    </w:p>
    <w:p w14:paraId="0F4EA0E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（3）质疑函应包括下列主要内容：</w:t>
      </w:r>
    </w:p>
    <w:p w14:paraId="4C72980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①质疑人的基本信息，至少包括：全称、地址、邮政编码等；</w:t>
      </w:r>
    </w:p>
    <w:p w14:paraId="4DE754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②所质疑项目的基本信息，至少包括：项目编号、项目名称等；</w:t>
      </w:r>
    </w:p>
    <w:p w14:paraId="349B7AB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③所质疑的具体事项（以下简称：“质疑事项”）；</w:t>
      </w:r>
    </w:p>
    <w:p w14:paraId="723903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④针对质疑事项提出的明确请求，前述明确请求指质疑人提出质疑的目的以及希望 福建宏建项目管理有限公司 对其质疑作出的处理结果，如：暂停招标投标活动、修改招标文件、停止或纠正违法违规行为、中标结果无效、废标、重新招标等；</w:t>
      </w:r>
    </w:p>
    <w:p w14:paraId="1312C8C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⑤针对质疑事项导致质疑人自身权益受到损害的必要证明材料，至少包括：</w:t>
      </w:r>
    </w:p>
    <w:p w14:paraId="0C94A17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a.质疑人代表的身份证明材料：</w:t>
      </w:r>
    </w:p>
    <w:p w14:paraId="5C663EE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A0330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a2若本项目接受自然人投标且质疑人为自然人的，提供本人的身份证复印件。</w:t>
      </w:r>
    </w:p>
    <w:p w14:paraId="334E04C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b.其他证明材料（即事实依据和必要的法律依据）包括但不限于下列材料：</w:t>
      </w:r>
    </w:p>
    <w:p w14:paraId="3860560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b1所质疑的具体事项是与自己有利害关系的证明材料；</w:t>
      </w:r>
    </w:p>
    <w:p w14:paraId="29A18F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b2质疑函所述事实存在的证明材料，如：采购文件、采购过程或中标结果违法违规或不符合采购文件要求等证明材料；</w:t>
      </w:r>
    </w:p>
    <w:p w14:paraId="2980072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b3依法应终止采购程序的证明材料；</w:t>
      </w:r>
    </w:p>
    <w:p w14:paraId="3EA9E1C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b4应重新采购的证明材料；</w:t>
      </w:r>
    </w:p>
    <w:p w14:paraId="7C0F89F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b5采购文件、采购过程或中标、成交结果损害自己合法权益的证明材料等；</w:t>
      </w:r>
    </w:p>
    <w:p w14:paraId="6CDFEC4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6C6FC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⑥质疑人代表及其联系方法的信息，至少包括：姓名、手机、电子信箱、邮寄地址等。</w:t>
      </w:r>
    </w:p>
    <w:p w14:paraId="4D11FD7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⑦提出质疑的日期。</w:t>
      </w:r>
    </w:p>
    <w:p w14:paraId="31D6C03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※质疑人为法人或其他组织的，质疑函应由单位负责人或委托代理人签字或盖章，并加盖投标人的单位公章。质疑人为自然人的，质疑函应由本人签字。</w:t>
      </w:r>
    </w:p>
    <w:p w14:paraId="21E3B12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15.2对不符合本章第15.1条规定的质疑，将按照下列规定进行处理：</w:t>
      </w:r>
    </w:p>
    <w:p w14:paraId="58DF54E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（1）不符合其中第（1）、（2）条规定的，书面告知质疑人不予受理及其理由。</w:t>
      </w:r>
    </w:p>
    <w:p w14:paraId="7339730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（2）不符合其中第（3）条规定的，书面告知质疑人修改、补充后在规定时限内重新提交质疑函。</w:t>
      </w:r>
    </w:p>
    <w:p w14:paraId="703C91E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15.3对符合本章第15.1条规定的质疑，将按照政府采购法及实施条例、政府采购质疑和投诉办法的有关规定进行答复。</w:t>
      </w:r>
    </w:p>
    <w:p w14:paraId="095F7AC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15.4招标文件的质疑：详见招标文件第二章。</w:t>
      </w:r>
    </w:p>
    <w:p w14:paraId="584EA6D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16、投诉</w:t>
      </w:r>
    </w:p>
    <w:p w14:paraId="4E9FE82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7ABC8DF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16.2投诉应有明确的请求和必要的证明材料，投诉的事项不得超出已质疑事项的范围。</w:t>
      </w:r>
    </w:p>
    <w:p w14:paraId="237A44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八、政府采购政策</w:t>
      </w:r>
    </w:p>
    <w:p w14:paraId="6FC560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17、政府采购政策由财政部根据国家的经济和社会发展政策并会同国家有关部委制定，包括但不限于下列具体政策要求：</w:t>
      </w:r>
    </w:p>
    <w:p w14:paraId="6877121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17.1进口产品指通过中国海关报关验放进入中国境内且产自关境外的产品，其中：</w:t>
      </w:r>
    </w:p>
    <w:p w14:paraId="5B440A7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7A63D6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（2）凡在海关特殊监管区域内企业生产或加工（包括从境外进口料件）销往境内其他地区的产品，不作为政府采购项下进口产品。</w:t>
      </w:r>
    </w:p>
    <w:p w14:paraId="531933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（3）对从境外进入海关特殊监管区域，再经办理报关手续后从海关特殊监管区进入境内其他地区的产品，认定为进口产品。</w:t>
      </w:r>
    </w:p>
    <w:p w14:paraId="2BB281F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（4）招标文件列明不允许或未列明允许进口产品参加投标的，均视为拒绝进口产品参加投标。</w:t>
      </w:r>
    </w:p>
    <w:p w14:paraId="4962745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E852F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EF532E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（1）中小企业指符合下列条件的中型、小型、微型企业：</w:t>
      </w:r>
    </w:p>
    <w:p w14:paraId="558C00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0E271F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②符合中小企业划分标准的个体工商户，在政府采购活动中视同中小企业。</w:t>
      </w:r>
    </w:p>
    <w:p w14:paraId="768B56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（2）在政府采购活动中，供应商提供的货物、工程或者服务符合下列情形的，享受本办法规定的中小企业扶持政策：</w:t>
      </w:r>
    </w:p>
    <w:p w14:paraId="0756301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①在货物采购项目中，货物由中小企业制造，即货物由中小企业生产且使用该中小企业商号或者注册商标；</w:t>
      </w:r>
    </w:p>
    <w:p w14:paraId="3974A1E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②在工程采购项目中，工程由中小企业承建，即工程施工单位为中小企业；</w:t>
      </w:r>
    </w:p>
    <w:p w14:paraId="537F15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③在服务采购项目中，服务由中小企业承接，即提供服务的人员为中小企业依照《中华人民共和国劳动合同法》订立劳动合同的从业人员。</w:t>
      </w:r>
    </w:p>
    <w:p w14:paraId="56859DC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在货物采购项目中，供应商提供的货物既有中小企业制造货物，也有大型企业制造货物的，不享受本办法规定的中小企业扶持政策。</w:t>
      </w:r>
    </w:p>
    <w:p w14:paraId="21C5494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以联合体形式参加政府采购活动，联合体各方均为中小企业的，联合体视同中小企业。其中，联合体各方均为小微企业的，联合体视同小微企业。</w:t>
      </w:r>
    </w:p>
    <w:p w14:paraId="666685C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（3）投标人应当按照招标文件明确的采购标的对应行业的划分标准出具中小企业声明函。</w:t>
      </w:r>
    </w:p>
    <w:p w14:paraId="19126EB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2016C6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8E44CF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①监狱企业参加采购活动时，应提供由省级以上监狱管理局、戒毒管理局（含新疆生产建设兵团）出具的属于监狱企业的证明文件。</w:t>
      </w:r>
    </w:p>
    <w:p w14:paraId="002F566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②监狱企业视同小型、微型企业。</w:t>
      </w:r>
    </w:p>
    <w:p w14:paraId="19BA715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（5）残疾人福利性单位指同时符合下列条件的单位：</w:t>
      </w:r>
    </w:p>
    <w:p w14:paraId="738D80A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①安置的残疾人占本单位在职职工人数的比例不低于25%（含25%），并且安置的残疾人人数不少于10人（含10人）；</w:t>
      </w:r>
    </w:p>
    <w:p w14:paraId="4E874AC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②依法与安置的每位残疾人签订了一年以上（含一年）的劳动合同或服务协议；</w:t>
      </w:r>
    </w:p>
    <w:p w14:paraId="005145D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③为安置的每位残疾人按月足额缴纳了基本养老保险、基本医疗保险、失业保险、工伤保险和生育保险等社会保险费；</w:t>
      </w:r>
    </w:p>
    <w:p w14:paraId="4C7A404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④通过银行等金融机构向安置的每位残疾人，按月支付了不低于单位所在区县适用的经省级人民政府批准的月最低工资标准的工资；</w:t>
      </w:r>
    </w:p>
    <w:p w14:paraId="3D6649F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⑤提供本单位制造的货物、承担的工程或服务，或提供其他残疾人福利性单位制造的货物（不包括使用非残疾人福利性单位注册商标的货物）。</w:t>
      </w:r>
    </w:p>
    <w:p w14:paraId="42EC594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74574B6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5ED20EE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17.4信用记录指由财政部确定的有关网站提供的相关主体信用信息。信用记录的查询及使用应符合财政部文件（财库[2016]125号）规定。</w:t>
      </w:r>
    </w:p>
    <w:p w14:paraId="019824C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17.5为落实政府采购政策需满足的要求：详见招标文件第一章。</w:t>
      </w:r>
    </w:p>
    <w:p w14:paraId="462A2C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九、本项目的有关信息</w:t>
      </w:r>
    </w:p>
    <w:p w14:paraId="393F516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18、本项目的有关信息，包括但不限于：招标公告、更正公告（若有）、招标文件、招标文件的澄清或修改（若有）、中标公告、终止公告（若有）、废标公告（若有）等都将在招标文件载明的指定媒体发布。</w:t>
      </w:r>
    </w:p>
    <w:p w14:paraId="2994A32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18.1指定媒体：详见招标文件第二章。</w:t>
      </w:r>
    </w:p>
    <w:p w14:paraId="3B78E77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18.2本项目的潜在投标人或投标人应随时关注指定媒体，否则产生不利后果由其自行承担。</w:t>
      </w:r>
    </w:p>
    <w:p w14:paraId="4EA00C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十、其他事项</w:t>
      </w:r>
    </w:p>
    <w:p w14:paraId="552B3E7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19、其他事项：</w:t>
      </w:r>
    </w:p>
    <w:p w14:paraId="0FC8BBC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E7E303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19.2其他：详见招标文件第二章。</w:t>
      </w:r>
    </w:p>
    <w:p w14:paraId="133BE79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46881AC3">
      <w:pPr>
        <w:rPr>
          <w:rFonts w:hint="eastAsia" w:ascii="微软雅黑" w:hAnsi="微软雅黑" w:eastAsia="微软雅黑" w:cs="微软雅黑"/>
          <w:i w:val="0"/>
          <w:iCs w:val="0"/>
          <w:caps w:val="0"/>
          <w:color w:val="333333"/>
          <w:spacing w:val="0"/>
          <w:sz w:val="39"/>
          <w:szCs w:val="39"/>
          <w:shd w:val="clear" w:fill="FFFFFF"/>
        </w:rPr>
      </w:pPr>
      <w:r>
        <w:rPr>
          <w:rFonts w:hint="eastAsia" w:ascii="微软雅黑" w:hAnsi="微软雅黑" w:eastAsia="微软雅黑" w:cs="微软雅黑"/>
          <w:i w:val="0"/>
          <w:iCs w:val="0"/>
          <w:caps w:val="0"/>
          <w:color w:val="333333"/>
          <w:spacing w:val="0"/>
          <w:sz w:val="39"/>
          <w:szCs w:val="39"/>
          <w:shd w:val="clear" w:fill="FFFFFF"/>
        </w:rPr>
        <w:br w:type="page"/>
      </w:r>
    </w:p>
    <w:p w14:paraId="78A60B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shd w:val="clear" w:fill="FFFFFF"/>
        </w:rPr>
        <w:t>第四章 资格审查与评标</w:t>
      </w:r>
    </w:p>
    <w:p w14:paraId="514AE4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一、资格审查</w:t>
      </w:r>
    </w:p>
    <w:p w14:paraId="04AAE1D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1、开标结束后，由 福建宏建项目管理有限公司 负责资格审查小组的组建及资格审查工作的组织。</w:t>
      </w:r>
    </w:p>
    <w:p w14:paraId="53D0305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1.1资格审查小组</w:t>
      </w:r>
    </w:p>
    <w:p w14:paraId="000960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资格审查小组由3人组成，并负责具体审查事务， 其中由采购人派出的采购人代表至少1人， 由福建宏建项目管理有限公司派出的工作人员至少1人， 其余1人可为采购人代表或福建宏建项目管理有限公司的工作人员。</w:t>
      </w:r>
    </w:p>
    <w:p w14:paraId="3693640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1.2资格审查的依据是招标文件和电子投标文件。</w:t>
      </w:r>
    </w:p>
    <w:p w14:paraId="2782FD4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1.3资格审查的范围及内容：电子投标文件（资格及资信证明部分），具体如下：</w:t>
      </w:r>
    </w:p>
    <w:p w14:paraId="167F80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（1）“投标函”；</w:t>
      </w:r>
    </w:p>
    <w:p w14:paraId="4CA79C3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（2）“投标人的资格及资信证明文件”</w:t>
      </w:r>
    </w:p>
    <w:p w14:paraId="5CCE1B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①一般资格证明文件：</w:t>
      </w:r>
    </w:p>
    <w:p w14:paraId="06FDA5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采购包1：</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85"/>
        <w:gridCol w:w="1747"/>
        <w:gridCol w:w="6114"/>
      </w:tblGrid>
      <w:tr w14:paraId="781665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169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4293D0C">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序号</w:t>
            </w:r>
          </w:p>
        </w:tc>
        <w:tc>
          <w:tcPr>
            <w:tcW w:w="679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DD96586">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资格审查要求概况</w:t>
            </w:r>
          </w:p>
        </w:tc>
        <w:tc>
          <w:tcPr>
            <w:tcW w:w="849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606291F">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评审点具体描述</w:t>
            </w:r>
          </w:p>
        </w:tc>
      </w:tr>
      <w:tr w14:paraId="39FD81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B2747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02879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单位授权书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332B6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59ABB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5C5E2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DDAEF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营业执照等证明文件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93E36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7292E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C4AFE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209A26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提供财务状况报告(财务报告、或资信证明）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1CFAB6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601E3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2B847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00EB0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依法缴纳税收证明材料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F8C50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0D480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D355F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A9CDC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依法缴纳社会保障资金证明材料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40FC8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B6640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B8BAE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4C9DD6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具备履行合同所必需设备和专业技术能力的声明函(若有)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BE96E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727DDC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768AA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27926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参加采购活动前三年内在经营活动中没有重大违法记录的声明</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3608E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1F2362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1A93C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8</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F8DEF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信用记录查询结果</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F4CC68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E5D60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9C382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9</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44C9A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中小企业声明函（以资格条件落实中小企业扶持政策时适用 ）</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655FE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A35E5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71402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3E2450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联合体协议（若有）</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01C29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14:paraId="12C6534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※备注说明</w:t>
      </w:r>
    </w:p>
    <w:p w14:paraId="65024F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①投标人应根据自身实际情况提供上述资格要求的证明材料，格式可参考招标文件第七章提供。</w:t>
      </w:r>
    </w:p>
    <w:p w14:paraId="075E925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②投标人提供的相应证明材料复印件均应符合：内容完整、清晰、整洁，并由投标人加盖其单位公章。</w:t>
      </w:r>
    </w:p>
    <w:p w14:paraId="277FA7D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③根据招标文件第四章第一点资格审查的1.3“④其他资格证明文件”要求，允许供应商采用资格承诺制的并提供符合要求的资格承诺函，视为满足招标文件的资格要求。</w:t>
      </w:r>
    </w:p>
    <w:p w14:paraId="072F3B9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④.其他资格证明文件：</w:t>
      </w:r>
    </w:p>
    <w:p w14:paraId="5744D9D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采购包1：</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828"/>
        <w:gridCol w:w="6718"/>
      </w:tblGrid>
      <w:tr w14:paraId="5F76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754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716993B">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资格审查要求概况</w:t>
            </w:r>
          </w:p>
        </w:tc>
        <w:tc>
          <w:tcPr>
            <w:tcW w:w="943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69FC75F">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评审点具体描述</w:t>
            </w:r>
          </w:p>
        </w:tc>
      </w:tr>
      <w:tr w14:paraId="788F4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43CB4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资格承诺函</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80BA2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656AD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288D3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具备履行合同所必需设备和专业技术能力专项证明材料</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EFF8B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1.投标人须能够提供本项目修船所需的自有船坞(长度≥100米；投标人应在投标文件中提供证明材料复印件，并加盖投标人公章，非自有船坞无效)。 2.投标人须能够提供本项目修船所需的码头(满足停泊船长100米的船舶)及其他相关修船设施设备，且码头在最低潮位时水深不低于5米(投标人应在投标文件中提供近3年内码头周围300米内的水深水文资料或海图资料证明材料复印件，若为租赁码头需提供租赁合同，并加盖投标人公章)。</w:t>
            </w:r>
          </w:p>
        </w:tc>
      </w:tr>
    </w:tbl>
    <w:p w14:paraId="7F66B29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（3）投标保证金。</w:t>
      </w:r>
    </w:p>
    <w:p w14:paraId="55D416D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1.4有下列情形之一的，资格审查不合格：</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6"/>
      </w:tblGrid>
      <w:tr w14:paraId="3EBBAA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FDF4DA4">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明细</w:t>
            </w:r>
          </w:p>
        </w:tc>
      </w:tr>
      <w:tr w14:paraId="3BF6D22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0DD3F8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未按照招标文件规定提交投标函</w:t>
            </w:r>
          </w:p>
        </w:tc>
      </w:tr>
      <w:tr w14:paraId="31928F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2D9E0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未按照招标文件规定提交投标人的资格及资信文件</w:t>
            </w:r>
          </w:p>
        </w:tc>
      </w:tr>
      <w:tr w14:paraId="5DD41C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8D65C1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未按照招标文件规定提交投标保证金</w:t>
            </w:r>
          </w:p>
        </w:tc>
      </w:tr>
    </w:tbl>
    <w:p w14:paraId="7DA303A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采购包1：</w:t>
      </w:r>
    </w:p>
    <w:p w14:paraId="5FB50CB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资格审查不合格项：无</w:t>
      </w:r>
    </w:p>
    <w:p w14:paraId="68B5B04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254461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2、资格审查情况不得私自外泄，有关信息由 福建宏建项目管理有限公司 统一对外发布。</w:t>
      </w:r>
    </w:p>
    <w:p w14:paraId="5AC9F3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3、资格审查合格的投标人不足三家的，不进行评标。同时，本次采购活动结束， 福建宏建项目管理有限公司 将依法组织后续采购活动（包括但不限于：重新招标、采用其他方式采购等）。</w:t>
      </w:r>
    </w:p>
    <w:p w14:paraId="5069B46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二、评标</w:t>
      </w:r>
    </w:p>
    <w:p w14:paraId="37B53CC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4、资格审查结束后，由 福建宏建项目管理有限公司 负责评标委员会的组建及评标工作的组织。</w:t>
      </w:r>
    </w:p>
    <w:p w14:paraId="44425AD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5、评标委员会</w:t>
      </w:r>
    </w:p>
    <w:p w14:paraId="132759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由采购人代表和评审专家两部分共5人组成， 其中由福建省政府采购评审专家库产生的评审专家4人， 由采购人派出的采购人代表1人。</w:t>
      </w:r>
    </w:p>
    <w:p w14:paraId="38615EF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5.2评标委员会负责具体评标事务，并按照下列原则依法独立履行有关职责：</w:t>
      </w:r>
    </w:p>
    <w:p w14:paraId="0702560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（1）评标应保护国家利益、社会公共利益和各方当事人合法权益，提高采购效益，保证项目质量。</w:t>
      </w:r>
    </w:p>
    <w:p w14:paraId="284785E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（2）评标应遵循公平、公正、科学、严谨和择优原则。</w:t>
      </w:r>
    </w:p>
    <w:p w14:paraId="1D00875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（3）评标的依据是招标文件和电子投标文件。</w:t>
      </w:r>
    </w:p>
    <w:p w14:paraId="0B14579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（4）应按照招标文件规定推荐中标候选人或确定中标人。</w:t>
      </w:r>
    </w:p>
    <w:p w14:paraId="25354D7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（5）评标应遵守下列评标纪律：</w:t>
      </w:r>
    </w:p>
    <w:p w14:paraId="57F8256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①评标情况不得私自外泄，有关信息由 福建宏建项目管理有限公司 统一对外发布。</w:t>
      </w:r>
    </w:p>
    <w:p w14:paraId="76482AF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②对 福建宏建项目管理有限公司 或投标人提供的要求保密的资料，不得摘记翻印和外传。</w:t>
      </w:r>
    </w:p>
    <w:p w14:paraId="619E8F0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③不得收受投标人或有关人员的任何礼物，不得串联鼓动其他人袒护某投标人。若与投标人存在利害关系，则应主动声明并回避。</w:t>
      </w:r>
    </w:p>
    <w:p w14:paraId="33642B2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④全体评委应按照招标文件规定进行评标，一切认定事项应查有实据且不得弄虚作假。</w:t>
      </w:r>
    </w:p>
    <w:p w14:paraId="676D23F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⑤评标中应充分发扬民主，推荐中标候选人或确定中标人后要服从评标报告。</w:t>
      </w:r>
    </w:p>
    <w:p w14:paraId="7F13D37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※对违反评标纪律的评委，将取消其评委资格，对评标工作造成严重损失者将予以通报批评乃至追究法律责任。</w:t>
      </w:r>
    </w:p>
    <w:p w14:paraId="767DBF4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6、评标程序</w:t>
      </w:r>
    </w:p>
    <w:p w14:paraId="2E58BD3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6.1评标前的准备工作</w:t>
      </w:r>
    </w:p>
    <w:p w14:paraId="05D58F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（1）全体评委应认真审阅招标文件，了解评委应履行或遵守的职责、义务和评标纪律。</w:t>
      </w:r>
    </w:p>
    <w:p w14:paraId="4D831DD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（2）参加评标委员会的采购人代表可对本项目的背景和采购需求进行介绍，介绍材料应以书面形式提交（随采购文件一并存档），介绍内容不得含有歧视性、倾向性意见，不得超出招标文件所述范围。</w:t>
      </w:r>
    </w:p>
    <w:p w14:paraId="4DCAFA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6.2符合性审查</w:t>
      </w:r>
    </w:p>
    <w:p w14:paraId="2080E09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（1）评标委员会依据招标文件的实质性要求，对通过资格审查的电子投标文件进行符合性审查，以确定其是否满足招标文件的实质性要求。</w:t>
      </w:r>
    </w:p>
    <w:p w14:paraId="25D3999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（2）满足招标文件的实质性要求指电子投标文件对招标文件实质性要求的响应不存在重大偏差或保留。</w:t>
      </w:r>
    </w:p>
    <w:p w14:paraId="0254ECB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6A1087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2F05CF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（5）评标委员会对所有投标人都执行相同的程序和标准。</w:t>
      </w:r>
    </w:p>
    <w:p w14:paraId="6A2127A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（6）有下列情形之一的，符合性审查不合格：</w:t>
      </w:r>
    </w:p>
    <w:p w14:paraId="549BDE4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①项目一般情形：</w:t>
      </w:r>
    </w:p>
    <w:p w14:paraId="4903E95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采购包1：</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17"/>
        <w:gridCol w:w="3122"/>
        <w:gridCol w:w="4207"/>
      </w:tblGrid>
      <w:tr w14:paraId="48391D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212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EABBD54">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序号</w:t>
            </w:r>
          </w:p>
        </w:tc>
        <w:tc>
          <w:tcPr>
            <w:tcW w:w="6370"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270ED34">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符合审查要求概况</w:t>
            </w:r>
          </w:p>
        </w:tc>
        <w:tc>
          <w:tcPr>
            <w:tcW w:w="849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B23CD79">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评审点具体描述</w:t>
            </w:r>
          </w:p>
        </w:tc>
      </w:tr>
      <w:tr w14:paraId="74DBF1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FC1D4D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D4DEBB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情形1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2EA8A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违反招标文件中载明“投标无效”条款的规定；</w:t>
            </w:r>
          </w:p>
        </w:tc>
      </w:tr>
      <w:tr w14:paraId="66657E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3C80E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C124A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情形2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863A7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属于招标文件第三章第10.12条规定的投标无效情形；</w:t>
            </w:r>
          </w:p>
        </w:tc>
      </w:tr>
      <w:tr w14:paraId="531B33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6F6C0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FA5F87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情形3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8B86E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投标文件对招标文件实质性要求的响应存在重大偏离或保留。</w:t>
            </w:r>
          </w:p>
        </w:tc>
      </w:tr>
    </w:tbl>
    <w:p w14:paraId="2230792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②本项目规定的其他情形：</w:t>
      </w:r>
    </w:p>
    <w:p w14:paraId="302FCBD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采购包1：</w:t>
      </w:r>
    </w:p>
    <w:p w14:paraId="5B7C9E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技术符合性</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6837"/>
      </w:tblGrid>
      <w:tr w14:paraId="34D04D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188B590">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1CCE0E0">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明细</w:t>
            </w:r>
          </w:p>
        </w:tc>
      </w:tr>
      <w:tr w14:paraId="0D382C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4FD2FC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8ECF73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技术部分中不得出现报价部分的全部或部分的投标报价信息（或组成资料），否则符合性审查不合格。</w:t>
            </w:r>
          </w:p>
        </w:tc>
      </w:tr>
      <w:tr w14:paraId="69A36D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00810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70A2BF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若投标人的技术部分实际得分少于招标文件设定的技术部分总分50%，即视为技术部分未实质性响应招标文件要求，按无效标处理。</w:t>
            </w:r>
          </w:p>
        </w:tc>
      </w:tr>
      <w:tr w14:paraId="27F791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B9FDA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C4D50F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投标人技术部分文件存在招标文件规定的其他无效标情形的，符合性审查不合格。</w:t>
            </w:r>
          </w:p>
        </w:tc>
      </w:tr>
    </w:tbl>
    <w:p w14:paraId="441DD7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商务符合性</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6837"/>
      </w:tblGrid>
      <w:tr w14:paraId="0F9197F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AD1AC09">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96E7205">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明细</w:t>
            </w:r>
          </w:p>
        </w:tc>
      </w:tr>
      <w:tr w14:paraId="4A9DE3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F4996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2AF638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投标人商务部分文件存在招标文件规定的其他无效标情形的，符合性审查不合格。</w:t>
            </w:r>
          </w:p>
        </w:tc>
      </w:tr>
      <w:tr w14:paraId="48AB73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ECF1A4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99D0E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招标文件第五章“三、商务条件”中内容出现负偏离的，按无效标处理。</w:t>
            </w:r>
          </w:p>
        </w:tc>
      </w:tr>
      <w:tr w14:paraId="21F8D34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6804F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F87D59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投标文件的商务部分中出现报价部分的全部或部分的投标报价信息（或组成资料），符合性审查不合格。</w:t>
            </w:r>
          </w:p>
        </w:tc>
      </w:tr>
    </w:tbl>
    <w:p w14:paraId="1174E04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价格符合性</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9"/>
        <w:gridCol w:w="6837"/>
      </w:tblGrid>
      <w:tr w14:paraId="6CF47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1246821">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情形</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A36BAAF">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明细</w:t>
            </w:r>
          </w:p>
        </w:tc>
      </w:tr>
      <w:tr w14:paraId="68DFE0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9E8B5A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其他情形</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93100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根据《财政部关于印发关于在相关自由贸易试验区和自由贸易港开展推动解决政府采购异常低价问题试点工作的通知》（财办库〔2024〕265号）规定： 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 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4AF2D56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6.3澄清有关问题</w:t>
      </w:r>
    </w:p>
    <w:p w14:paraId="6A56A91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（1）对通过符合性审查的电子投标文件中含义不明确、同类问题表述不一致或有明显文字和计算错误的内容，评标委员会将以书面形式要求投标人作出必要的澄清、说明或补正。</w:t>
      </w:r>
    </w:p>
    <w:p w14:paraId="50F31F2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EBDC06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（3）电子投标文件报价出现前后不一致的，除招标文件另有规定外，按照下列规定修正：</w:t>
      </w:r>
    </w:p>
    <w:p w14:paraId="3399030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①开标（报价）一览表内容与电子投标文件中相应内容不一致的，以开标（报价）一览表为准；</w:t>
      </w:r>
    </w:p>
    <w:p w14:paraId="5E7D73C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②大写金额和小写金额不一致的，以大写金额为准；</w:t>
      </w:r>
    </w:p>
    <w:p w14:paraId="1653188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③单价金额小数点或百分比有明显错位的，以开标（报价）一览表的总价为准，并修改单价；</w:t>
      </w:r>
    </w:p>
    <w:p w14:paraId="684A73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④总价金额与按照单价汇总金额不一致的，以单价金额计算结果为准。</w:t>
      </w:r>
    </w:p>
    <w:p w14:paraId="25EDFF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※同时出现两种以上不一致的，按照前款规定的顺序修正。修正后的报价应按照本章第6.3条第（1）、（2）款规定经投标人确认后产生约束力，投标人不确认的，其投标无效。</w:t>
      </w:r>
    </w:p>
    <w:p w14:paraId="5F8064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（4）关于细微偏差</w:t>
      </w:r>
    </w:p>
    <w:p w14:paraId="6AABF44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4CBB4E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②评标委员会将以书面形式要求存在细微偏差的投标人在评标委员会规定的时间内予以补正。若无法补正，则评标委员会将按照不利于投标人的内容进行认定。</w:t>
      </w:r>
    </w:p>
    <w:p w14:paraId="5F9DD2D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（5）关于投标描述（即电子投标文件中描述的内容）</w:t>
      </w:r>
    </w:p>
    <w:p w14:paraId="49A8A95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①投标描述前后不一致且不涉及证明材料的：按照本章第6.3条第（1）、（2）款规定执行。</w:t>
      </w:r>
    </w:p>
    <w:p w14:paraId="47D6C20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②投标描述与证明材料不一致或多份证明材料之间不一致的：</w:t>
      </w:r>
    </w:p>
    <w:p w14:paraId="6C2FE7B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a.评标委员会将要求投标人进行书面澄清，并按照不利于投标人的内容进行评标。</w:t>
      </w:r>
    </w:p>
    <w:p w14:paraId="74A826D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678AF1F">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072F4A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6.4比较与评价</w:t>
      </w:r>
    </w:p>
    <w:p w14:paraId="76D8432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（1）按照本章第7条载明的评标方法和标准，对符合性审查合格的电子投标文件进行比较与评价。</w:t>
      </w:r>
    </w:p>
    <w:p w14:paraId="34509F4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（2）关于相同品牌产品（政府采购服务类项目不适用本条款规定）</w:t>
      </w:r>
    </w:p>
    <w:p w14:paraId="1686570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C09386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a.招标文件规定的方式：</w:t>
      </w:r>
    </w:p>
    <w:p w14:paraId="5E919A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无</w:t>
      </w:r>
    </w:p>
    <w:p w14:paraId="45F6757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b.招标文件未规定的，采取随机抽取方式确定，其他投标无效。</w:t>
      </w:r>
    </w:p>
    <w:p w14:paraId="653A976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07D5BC7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a.招标文件规定的方式：</w:t>
      </w:r>
    </w:p>
    <w:p w14:paraId="35B823B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无</w:t>
      </w:r>
    </w:p>
    <w:p w14:paraId="0748B9D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b.招标文件未规定的，采取随机抽取方式确定，其他同品牌投标人不作为中标候选人。</w:t>
      </w:r>
    </w:p>
    <w:p w14:paraId="12CEEF0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③非单一产品采购项目，多家投标人提供的核心产品品牌相同的，按照本章第6.4条第（2）款第①、②规定处理。</w:t>
      </w:r>
    </w:p>
    <w:p w14:paraId="40D23FF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（3）漏（缺）项</w:t>
      </w:r>
    </w:p>
    <w:p w14:paraId="554BC50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①招标文件中要求列入报价的费用（含配置、功能），漏（缺）项的报价视为已经包括在投标总价中。</w:t>
      </w:r>
    </w:p>
    <w:p w14:paraId="6030BB7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②对多报项及赠送项的价格评标时不予核减，全部进入评标价评议。</w:t>
      </w:r>
    </w:p>
    <w:p w14:paraId="6528223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6.5推荐中标候选人：详见本章第7.2条规定。</w:t>
      </w:r>
    </w:p>
    <w:p w14:paraId="4531740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6.6编写评标报告</w:t>
      </w:r>
    </w:p>
    <w:p w14:paraId="448CF1D3">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（1）评标报告由评标委员会负责编写。</w:t>
      </w:r>
    </w:p>
    <w:p w14:paraId="2545402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（2）评标报告应包括下列内容：</w:t>
      </w:r>
    </w:p>
    <w:p w14:paraId="45C4848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①招标公告刊登的媒体名称、开标日期和地点；</w:t>
      </w:r>
    </w:p>
    <w:p w14:paraId="7BF71D3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②投标人名单和评标委员会成员名单；</w:t>
      </w:r>
    </w:p>
    <w:p w14:paraId="7587B122">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③评标方法和标准；</w:t>
      </w:r>
    </w:p>
    <w:p w14:paraId="4CABD84E">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④开标记录和评标情况及说明，包括无效投标人名单及原因；</w:t>
      </w:r>
    </w:p>
    <w:p w14:paraId="199AB3A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⑤评标结果，包括中标候选人名单或确定的中标人；</w:t>
      </w:r>
    </w:p>
    <w:p w14:paraId="2F2525C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⑥其他需要说明的情况，包括但不限于：评标过程中投标人的澄清、说明或补正，评委更换等。</w:t>
      </w:r>
    </w:p>
    <w:p w14:paraId="02F9473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D615A9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6.8评委对需要共同认定的事项存在争议的，应按照少数服从多数的原则进行认定。持不同意见的评委应在评标报告上签署不同意见及理由，否则视为同意评标报告。</w:t>
      </w:r>
    </w:p>
    <w:p w14:paraId="770EF2F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6.9在评标过程中发现投标人有下列情形之一的，评标委员会应认定其投标无效，并书面报告本项目监督管理部门：</w:t>
      </w:r>
    </w:p>
    <w:p w14:paraId="3903AF4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（1）恶意串通（包括但不限于招标文件第三章第9.7条规定情形）；</w:t>
      </w:r>
    </w:p>
    <w:p w14:paraId="4378FFF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（2）妨碍其他投标人的竞争行为；</w:t>
      </w:r>
    </w:p>
    <w:p w14:paraId="08EA758B">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（3）损害采购人或其他投标人的合法权益。</w:t>
      </w:r>
    </w:p>
    <w:p w14:paraId="28FF70D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6.10评标过程中，有下列情形之一的，应予废标：</w:t>
      </w:r>
    </w:p>
    <w:p w14:paraId="791C9D6D">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（1）符合性审查合格的投标人不足三家的；</w:t>
      </w:r>
    </w:p>
    <w:p w14:paraId="4FEF1B29">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（2）有关法律、法规和规章规定废标的情形。</w:t>
      </w:r>
    </w:p>
    <w:p w14:paraId="328CE4A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※若废标，则本次采购活动结束， 福建宏建项目管理有限公司 将依法组织后续采购活动（包括但不限于：重新招标、采用其他方式采购等）。</w:t>
      </w:r>
    </w:p>
    <w:p w14:paraId="7C47A23C">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7、评标方法和标准</w:t>
      </w:r>
    </w:p>
    <w:p w14:paraId="5BDE5B8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7.1评标方法：</w:t>
      </w:r>
    </w:p>
    <w:p w14:paraId="72B11D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采购包1：综合评分法</w:t>
      </w:r>
    </w:p>
    <w:p w14:paraId="30F19EC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7.2评标标准</w:t>
      </w:r>
    </w:p>
    <w:p w14:paraId="3AC3ED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采购包1：综合评分法</w:t>
      </w:r>
    </w:p>
    <w:p w14:paraId="241145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（1）投标文件满足招标文件全部实质性要求，且按照评审因素的量化指标评审得分（即评标总得分）最高的投标人为中标候选人。</w:t>
      </w:r>
    </w:p>
    <w:p w14:paraId="451F98B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（2）每个投标人的评标总得分FA＝F1×A1＋F2×A2＋F3×A3</w:t>
      </w:r>
    </w:p>
    <w:p w14:paraId="2C88A1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F15A2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各项评审因素的设置如下：</w:t>
      </w:r>
    </w:p>
    <w:p w14:paraId="63E993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价格项（F1×A1）满分为13.0000分</w:t>
      </w:r>
    </w:p>
    <w:p w14:paraId="3B562B7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满足招标文件要求且报价最低的为评审基准价，价格得分=（评审基准价/报价）×标准分值</w:t>
      </w:r>
    </w:p>
    <w:p w14:paraId="52910AA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价格扣除的规则如下：</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4"/>
        <w:gridCol w:w="1229"/>
        <w:gridCol w:w="653"/>
        <w:gridCol w:w="5300"/>
      </w:tblGrid>
      <w:tr w14:paraId="746565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39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CECAE1D">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项目</w:t>
            </w:r>
          </w:p>
        </w:tc>
        <w:tc>
          <w:tcPr>
            <w:tcW w:w="3397"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6360282">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适用对象</w:t>
            </w:r>
          </w:p>
        </w:tc>
        <w:tc>
          <w:tcPr>
            <w:tcW w:w="169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61E015A">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比例</w:t>
            </w:r>
          </w:p>
        </w:tc>
        <w:tc>
          <w:tcPr>
            <w:tcW w:w="849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DF6564C">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描述</w:t>
            </w:r>
          </w:p>
        </w:tc>
      </w:tr>
      <w:tr w14:paraId="7615B5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DD2CCA">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小型、微型企业，监狱企业，残疾人福利性单位</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9318CC">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投标人或者联合体均为小型、微型企业</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2F2D906">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15.00%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D90282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14:paraId="1B1605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优先类节能产品、环境标志产品的价格扣除规则如下</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67"/>
        <w:gridCol w:w="782"/>
        <w:gridCol w:w="6397"/>
      </w:tblGrid>
      <w:tr w14:paraId="078D15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c>
          <w:tcPr>
            <w:tcW w:w="424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B2B1959">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项目</w:t>
            </w:r>
          </w:p>
        </w:tc>
        <w:tc>
          <w:tcPr>
            <w:tcW w:w="2123"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63280D15">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比例</w:t>
            </w:r>
          </w:p>
        </w:tc>
        <w:tc>
          <w:tcPr>
            <w:tcW w:w="10616"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42133BC">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方法</w:t>
            </w:r>
          </w:p>
        </w:tc>
      </w:tr>
      <w:tr w14:paraId="037C7D7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B92417B">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节能、环境标志产品</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1C95165">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10.00%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E6CA72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183CAF6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其他：无</w:t>
      </w:r>
    </w:p>
    <w:p w14:paraId="3797A3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技术项（F2×A2）满分为75.0000分</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68"/>
        <w:gridCol w:w="672"/>
        <w:gridCol w:w="539"/>
        <w:gridCol w:w="5767"/>
      </w:tblGrid>
      <w:tr w14:paraId="1FFAABE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679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9260F18">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项目</w:t>
            </w:r>
          </w:p>
        </w:tc>
        <w:tc>
          <w:tcPr>
            <w:tcW w:w="169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602642B">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分值</w:t>
            </w:r>
          </w:p>
        </w:tc>
        <w:tc>
          <w:tcPr>
            <w:tcW w:w="84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DD7DA43">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是否客观项</w:t>
            </w:r>
          </w:p>
        </w:tc>
        <w:tc>
          <w:tcPr>
            <w:tcW w:w="764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3F1E632">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描述</w:t>
            </w:r>
          </w:p>
        </w:tc>
      </w:tr>
      <w:tr w14:paraId="226721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3BBC0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1、技术和服务响应情况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C9B17A">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28.00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C3734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CFE5E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根据投标人所提供的技术和服务要求响应表对招标文件《第五章 招标内容及要求》中“二、技术和服务要求”的逐项应答情况由评委进行评议并评分:完全满足招标文件要求的得28分；带“★”号的内容（含下级编号）为实质性条款，共5项，有负偏离的为无效投标处理；未带“★”号评分项每负偏离一项扣4分，共计7项，正偏离不加分。</w:t>
            </w:r>
          </w:p>
        </w:tc>
      </w:tr>
      <w:tr w14:paraId="3EEBA4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D6533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2、人员配备(本项同一人不重复得分)1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528971E">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DB6A2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69D97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拟投入本项目的电气维修负责人在满足招标文件要求的情况下：每增加1名电气维修负责人且具有中级职称的得0.5分；每增加1名电气维修负责人且具有高级职称的得1分，满分3分。应提供人员名单列表、人员相关的证书、人员投标截止前六个月(不含当月)的任一一个月缴纳社保证明材料复印件和其他在任职证明材料复印件并加盖公章，上述材料提供不全或未提供者本项不得分。</w:t>
            </w:r>
          </w:p>
        </w:tc>
      </w:tr>
      <w:tr w14:paraId="702307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32930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3、人员配备(本项同一人不重复得分)2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C4D98B">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DFC322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A5D14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根据投标人拟投入本项目的质检人员（船体、轮机、电气至少各1名），每增加1名质检人员（船体、轮机、电气</w:t>
            </w:r>
            <w:r>
              <w:rPr>
                <w:rFonts w:hint="eastAsia" w:ascii="宋体" w:hAnsi="宋体" w:eastAsia="宋体" w:cs="宋体"/>
                <w:kern w:val="0"/>
                <w:sz w:val="24"/>
                <w:szCs w:val="24"/>
                <w:lang w:val="en-US" w:eastAsia="zh-CN" w:bidi="ar"/>
              </w:rPr>
              <w:t>专业</w:t>
            </w:r>
            <w:r>
              <w:rPr>
                <w:rFonts w:ascii="宋体" w:hAnsi="宋体" w:eastAsia="宋体" w:cs="宋体"/>
                <w:kern w:val="0"/>
                <w:sz w:val="24"/>
                <w:szCs w:val="24"/>
                <w:lang w:val="en-US" w:eastAsia="zh-CN" w:bidi="ar"/>
              </w:rPr>
              <w:t>）且具有中级职称的得0.5分；每增加1名质检人员（船体、轮机、电气</w:t>
            </w:r>
            <w:r>
              <w:rPr>
                <w:rFonts w:hint="eastAsia" w:ascii="宋体" w:hAnsi="宋体" w:eastAsia="宋体" w:cs="宋体"/>
                <w:kern w:val="0"/>
                <w:sz w:val="24"/>
                <w:szCs w:val="24"/>
                <w:lang w:val="en-US" w:eastAsia="zh-CN" w:bidi="ar"/>
              </w:rPr>
              <w:t>专业</w:t>
            </w:r>
            <w:r>
              <w:rPr>
                <w:rFonts w:ascii="宋体" w:hAnsi="宋体" w:eastAsia="宋体" w:cs="宋体"/>
                <w:kern w:val="0"/>
                <w:sz w:val="24"/>
                <w:szCs w:val="24"/>
                <w:lang w:val="en-US" w:eastAsia="zh-CN" w:bidi="ar"/>
              </w:rPr>
              <w:t>）且具有高级职称的得1分，满分3分。应提供人员名单列表、人员相关的证书、人员投标截止前六个月(不含当月)的任一一个月缴纳社保证明材料复印件并加盖公章和其他在任职证明材料复印件并加盖公章，上述材料提供不全或未提供者本项不得分。</w:t>
            </w:r>
          </w:p>
        </w:tc>
      </w:tr>
      <w:tr w14:paraId="65CD4B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EFECB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4、人员配备(本项同一人不重复得分)3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958203">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566872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4FB77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拟投入本项目的船体维修负责人在满足招标文件要求的情况下：每增加1名船体维修负责人且具有中级职称的得0.5分；每增加1名船体维修负责人且具有高级职称的得1分，满分3分。应提供人员名单列表、人员相关的证书、人员投标截止前六个月(不含当月)的任一一个月缴纳社保证明材料复印件并加盖公章和其他在任职证明材料复印件并加盖公章，上述材料提供不全或未提供者本项不得分。</w:t>
            </w:r>
          </w:p>
        </w:tc>
      </w:tr>
      <w:tr w14:paraId="4A1147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ACA44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5、人员配备(本项同一人不重复得分)4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462C68">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44B1C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FFF74E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拟投入本项目的轮机维修负责人在满足招标文件要求的情况下：每增加1名轮机维修负责人且具有中级职称的得0.5分；每增加1名轮机维修负责人且具有高级职称的得1分，满分3分。应提供人员名单列表、人员相关的证书、人员投标截止前六个月(不含当月)的任一一个月缴纳社保证明材料复印件并加盖公章和其他在任职证明材料复印件并加盖公章，上述材料提供不全或未提供者本项不得分。</w:t>
            </w:r>
          </w:p>
        </w:tc>
      </w:tr>
      <w:tr w14:paraId="5DDD2A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CE967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6、人员配备(本项同一人不重复得分)5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E36CE4">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C274C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94070A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拟投入本项目的焊工在满足招标文件要求的情况下：每增加1名焊工且具有中级职称的得0.5分；每增加1名焊工且具有高级职称的得1分，满分3分。应提供人员名单列表、人员相关的证书（如焊工职业资格证）、人员投标截止前六个月(不含当月)的任一一个月缴纳社保证明材料复印件和其他在任职证明材料复印件并加盖公章，上述材料提供不全或未提供者本项不得分。</w:t>
            </w:r>
          </w:p>
        </w:tc>
      </w:tr>
      <w:tr w14:paraId="0F049C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36585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7、安全管理人员</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64144C">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DCC3CC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9A57E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安全管理人员拥有其他安全类初级注册安全工程师及以上等级证书，每提供1个的得1分，满分3分。应提供人员名单列表、人员相关的证书、人员投标截止前六个月(不含当月)的任一个月缴纳社保证明材料复印件并加盖公章和其他在任职证明材料复印件并加盖公章，否则不得分。</w:t>
            </w:r>
          </w:p>
        </w:tc>
      </w:tr>
      <w:tr w14:paraId="7774FF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6FC291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8、设备配备情况及场地设施条件1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4B2560">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BA1FD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F91ED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评委根据投标人提供的配套船体、轮机、电气专业维修车间的情况进行客观评分： a. 拥有独立的船体维修车间（面积≥100㎡），且配备钣金加工、切割、校正工作区的，得1分； b. 拥有独立的轮机维修车间（面积≥100㎡），且配备机加工、钳工、组装工作区的，得1分； c. 拥有独立的电气维修车间（面积≥100㎡），且配备仪表校验、线路板维修、绝缘处理工作区的，得1分；满分3分。须提供清晰的平面图、产权证明或租赁合同及现场照片等证明材料的。应提供相关证明材料复印件并加盖公章，未提供或提供不全者相应项不得分。</w:t>
            </w:r>
          </w:p>
        </w:tc>
      </w:tr>
      <w:tr w14:paraId="258A19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DDEFFE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9、设备配备情况及场地设施条件2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8E1163B">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FE071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E85BE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评委根据投标人提供的用于本项目维修配套的大型起重等设备设施进行客观评分： a. 拥有起吊能力≥50吨的桥式或门式起重机，并提供设备铭牌照片及所有权证明的，得1分； b. 拥有起吊能力≥20吨的起重机（可与前述不重复计算），并提供设备铭牌照片及所有权证明的，得1分； c. 拥有以下大型维修设备清单中至少五种：叉车（≥3吨）、数控切割机、卷板机（≥12mm）、埋弧焊机、大型立式车床、动平衡试验机，并提供设备清单、照片或购买发票的，得1分。 满分3分。未提供或提供不全者相应项不得分。</w:t>
            </w:r>
          </w:p>
        </w:tc>
      </w:tr>
      <w:tr w14:paraId="2DE8EFE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BA11C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10、维修设备配备情况</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214B3E3">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2.00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60214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0DBDE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提供的维修设备清单（如焊接设备、加工机床、检测设备等）进行评分：设备齐全、先进，满足船艇维修要求的得2分；设备较齐全、较先进，基本满足要求的得1.8分；设备基本齐全的得1.7分；未提供清单或设备不足的不得分。应提供设备清单、照片或购买发票等证明材料并加盖公章。</w:t>
            </w:r>
          </w:p>
        </w:tc>
      </w:tr>
      <w:tr w14:paraId="0BFADF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624BDD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11、维修的零配件情况1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C5D587E">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BE860F">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20E737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针对本项目的要求所提供的配套的零配件的性能、档次等情况，由评委进行评分：产品的备品配件提供全的，列明清单，实用性强的得3分；产品的备品配件提供较少，列明清单，具有实用性的得2.8分；产品的备品配件提供简单，无清单，实用性差的得2.7分；未提供任何说明情况的本项不得分。</w:t>
            </w:r>
          </w:p>
        </w:tc>
      </w:tr>
      <w:tr w14:paraId="6CB5B9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A8056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12、项目实施计划1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1D990B">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A746E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D442AA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评委根据投标人提供的项目实施计划进行评分：计划包含详细的WBS（工作分解结构）、关键路径图、人力与设备投入计划，且工期安排合理，与招标要求工期匹配度高的，得3分；计划包含主要工作节点和工期安排，但部分细节缺失的，得2.8分；计划内容简单，仅罗列工作项，无具体安排的得2.7分；未提供或计划严重不合理、无法满足工期的，得0分。</w:t>
            </w:r>
          </w:p>
        </w:tc>
      </w:tr>
      <w:tr w14:paraId="4570F0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79FDA4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13、项目实施计划2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28BF6E">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75C37B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09B79B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根据投标人提供的船舶维修、验收等工作的安排情况，由评委进行评分：工作安排合理、可行的得3分；工作安排较合理、较可行的得2.8分；工作安排有缺漏、可行性差的得2.7分；未提供不得分。</w:t>
            </w:r>
          </w:p>
        </w:tc>
      </w:tr>
      <w:tr w14:paraId="10212D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3B7A22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14、项目实施计划3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2EF3DF">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1791C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AEB9D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具备的质量检验能力情况，由评委进行评分：检验部门独立、满足检验标准、计量设备齐全具有合格有效期内证书、可行的得3分；检验部门独立、满足检验标准、工作安排较合理、较可行的得2.8分；工作安排有缺漏、可行性差的得2.7分；未提供不得分。</w:t>
            </w:r>
          </w:p>
        </w:tc>
      </w:tr>
      <w:tr w14:paraId="495EF4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962A1B">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15、项目实施计划4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17DB504">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1B6634">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CD05DA">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提供的针对船东监修人员进行机械设备检修、操作、教学场地等方面的培训方案的可行性情况，由评委进行评分：方案完整、详尽、计划合理、学习场地配套设施齐全、可行、满足项目需求的得3分，方案完整，总体科学合理、可行，虽存在部分内容表述不清但满足项目需求的得2.8分；方案缺漏较多，但提供的内容总体合理的得2.7分，方案不合理或未提供方案的不得分。</w:t>
            </w:r>
          </w:p>
        </w:tc>
      </w:tr>
      <w:tr w14:paraId="61AB62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E6BF94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16、项目实施计划5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03CF721">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C281A5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F844A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针对本项目制定的应急突发问题的响应时间及处理方案(包括台风暴雨、消防安全、停水断电、维修设备故障等应对措施)、安全施工组织措施，由评委进行评分：方案完整、详尽、计划合理、可行、满足项目需求的得3分，方案完整，总体科学合理、可行，虽存在部分内容表述不清但满足项目需求的得2.8分；方案缺漏较多，但提供的内容总体合理的得2.7分，方案不合理或未提供方案的不得分。</w:t>
            </w:r>
          </w:p>
        </w:tc>
      </w:tr>
      <w:tr w14:paraId="7F85EA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2CF74E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17、投标人规章制度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1FC33D">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5E79C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8D408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根据投标人针对本项目提供的规章制度(关于质量保障措施及工艺等)，由评委进行打分：内容详实、合理性强的得3分；内容较详实、合理性较强的得2.8分；内容有缺漏、不够合理的得2.7分；无实质性内容和未提供的不得分。</w:t>
            </w:r>
          </w:p>
        </w:tc>
      </w:tr>
    </w:tbl>
    <w:p w14:paraId="292F86E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商务项（F3×A3）满分为12.0000分</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36"/>
        <w:gridCol w:w="665"/>
        <w:gridCol w:w="537"/>
        <w:gridCol w:w="5808"/>
      </w:tblGrid>
      <w:tr w14:paraId="432F98A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679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0DCDEF5">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项目</w:t>
            </w:r>
          </w:p>
        </w:tc>
        <w:tc>
          <w:tcPr>
            <w:tcW w:w="169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E3C8764">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分值</w:t>
            </w:r>
          </w:p>
        </w:tc>
        <w:tc>
          <w:tcPr>
            <w:tcW w:w="849"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8A252AF">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是否客观项</w:t>
            </w:r>
          </w:p>
        </w:tc>
        <w:tc>
          <w:tcPr>
            <w:tcW w:w="7644" w:type="dxa"/>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3BE1299">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描述</w:t>
            </w:r>
          </w:p>
        </w:tc>
      </w:tr>
      <w:tr w14:paraId="256170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80991B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1、业绩</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8D33B4">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86ACD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B5D024">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根据投标人提供的自 2021年1月1日至本项目投标截止日期(日期以验收日期为准)已完成交付使用的同类业绩（船艇维修保养），每提供一项的得0.5分，满分3分。 注：投标人须同时提供中标公告(提供相关网站中标公告的下载网页并注明网址)、中标通知书复印件、采购合同文本复印件，以及能够证明该业绩项目已经采购人验收合格的相关证明文件复印件(原件备查)，未同时提供以上证明材料的本项不得分。采购合同文本须加盖投标人公章，评标委员会将保留要求投标人提供原件予以核查的权利。评标过程中如发现填报不实，本项不得分。（本项与满意度评价不重复得分）</w:t>
            </w:r>
          </w:p>
        </w:tc>
      </w:tr>
      <w:tr w14:paraId="546F61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20EB1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2、售后服务承诺1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ADA63E2">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02A85D2">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A46C28">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根据各投标人的售后服务承诺、维护响应计划进行评分，包括具体的售后服务内容、响应方式及相应配合等方面，由评委进行评分：内容详实、合理性、可行性强的得3分；内容较详实、合理性、可行性较强的得2.8分；内容简单、可行性一般的得2.7分；无实质性内容和未提供的不得分。</w:t>
            </w:r>
          </w:p>
        </w:tc>
      </w:tr>
      <w:tr w14:paraId="08FAD0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D8C105">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3、售后服务承诺2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E1F74BC">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16D95D">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8A9EE7">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根据各投标人相关质量保证措施等方面情况(投标人提供的维修机构状况、人员配备、所在具体地点、联系电话、传真等资料)由评委根据维修便捷性程度进行打分，维修便捷性程度高、相关质量保证措施合理性强、承诺的抵达维保地点时间≤4小时的得3分；维修便捷性程度一般、相关质量保证措施较合理、4小时＜承诺的抵达维保地点时间≤8小时的得2.8分；相关质量保证措施仅能基本满足项目需求、8小时＜承诺的抵达维保地点时间≤12小时的得2.7分。 维保地点为：福州市马尾区亭江镇特勤执法支队码头和福州市台江区鳌峰洲执法码头，若船在外执行任务或实际停靠点变化，由采购人通知详细维保地点。无实质性内容和未提供的不得分。</w:t>
            </w:r>
          </w:p>
        </w:tc>
      </w:tr>
      <w:tr w14:paraId="7355D8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028230">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4、业主满意度</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5424C6A">
            <w:pPr>
              <w:keepNext w:val="0"/>
              <w:keepLines w:val="0"/>
              <w:widowControl/>
              <w:suppressLineNumbers w:val="0"/>
              <w:wordWrap w:val="0"/>
              <w:spacing w:before="0" w:beforeAutospacing="0" w:after="0" w:afterAutospacing="0" w:line="480" w:lineRule="atLeast"/>
              <w:ind w:left="0" w:right="0" w:firstLine="0"/>
              <w:jc w:val="right"/>
              <w:rPr>
                <w:sz w:val="24"/>
                <w:szCs w:val="24"/>
              </w:rPr>
            </w:pPr>
            <w:r>
              <w:rPr>
                <w:rFonts w:ascii="宋体" w:hAnsi="宋体" w:eastAsia="宋体" w:cs="宋体"/>
                <w:kern w:val="0"/>
                <w:sz w:val="24"/>
                <w:szCs w:val="24"/>
                <w:lang w:val="en-US" w:eastAsia="zh-CN" w:bidi="ar"/>
              </w:rPr>
              <w:t>3.00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F447886">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是</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AD6872E">
            <w:pPr>
              <w:keepNext w:val="0"/>
              <w:keepLines w:val="0"/>
              <w:widowControl/>
              <w:suppressLineNumbers w:val="0"/>
              <w:wordWrap w:val="0"/>
              <w:spacing w:before="0" w:beforeAutospacing="0" w:after="0" w:afterAutospacing="0" w:line="480" w:lineRule="atLeast"/>
              <w:ind w:left="0" w:right="0" w:firstLine="0"/>
              <w:jc w:val="left"/>
              <w:rPr>
                <w:sz w:val="24"/>
                <w:szCs w:val="24"/>
              </w:rPr>
            </w:pPr>
            <w:r>
              <w:rPr>
                <w:rFonts w:ascii="宋体" w:hAnsi="宋体" w:eastAsia="宋体" w:cs="宋体"/>
                <w:kern w:val="0"/>
                <w:sz w:val="24"/>
                <w:szCs w:val="24"/>
                <w:lang w:val="en-US" w:eastAsia="zh-CN" w:bidi="ar"/>
              </w:rPr>
              <w:t>根据投标人提供自2021年1月1日起至本项目投标截止日期(日期以合同签订时间为准)，由供应商自身所完成同类型项目（船艇维修保养）的业主满意度证明材料，须同时提供项目合同及业主单位盖章的满意证明材料，满意评价为“好”、“优秀”、“90分以上”等类似表述均可。每提供一份得1分，满分3分，未提供不得分。</w:t>
            </w:r>
          </w:p>
        </w:tc>
      </w:tr>
    </w:tbl>
    <w:p w14:paraId="4313151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※除本章第6.3条第（3）款规定情形和落实政府采购政策需进行的价格扣除情形外，不能对投标人的投标报价进行任何调整。</w:t>
      </w:r>
    </w:p>
    <w:p w14:paraId="61CFAC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（3）中标候选人排列规则顺序如下：</w:t>
      </w:r>
    </w:p>
    <w:p w14:paraId="5FE904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a.按照评标总得分（FA）由高到低顺序排列。</w:t>
      </w:r>
    </w:p>
    <w:p w14:paraId="3511D8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b.评标总得分（FA）相同的，按照评标价（即价格扣除后的投标报价）由低到高顺序排列。</w:t>
      </w:r>
    </w:p>
    <w:p w14:paraId="2E54A46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c.评标总得分（FA）且评标价（即价格扣除后的投标报价）相同的并列。</w:t>
      </w:r>
    </w:p>
    <w:p w14:paraId="0318DAC1">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8、其他规定</w:t>
      </w:r>
    </w:p>
    <w:p w14:paraId="40CFBE1A">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8.1评标应全程保密且不得透露给任一投标人或与评标工作无关的人员。</w:t>
      </w:r>
    </w:p>
    <w:p w14:paraId="1D23FB4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8.2评标将进行全程实时录音录像，录音录像资料随采购文件一并存档。</w:t>
      </w:r>
    </w:p>
    <w:p w14:paraId="066EF4F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8.3若投标人有任何试图干扰具体评标事务，影响评标委员会独立履行职责的行为，其投标无效且不予退还投标保证金或通过投标保函进行索赔。情节严重的，由财政部门列入不良行为记录。</w:t>
      </w:r>
    </w:p>
    <w:p w14:paraId="21931DF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8.4其他：</w:t>
      </w:r>
    </w:p>
    <w:p w14:paraId="255F6EE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无</w:t>
      </w:r>
    </w:p>
    <w:p w14:paraId="004B17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6B3B18A1">
      <w:pPr>
        <w:rPr>
          <w:rFonts w:hint="eastAsia" w:ascii="微软雅黑" w:hAnsi="微软雅黑" w:eastAsia="微软雅黑" w:cs="微软雅黑"/>
          <w:i w:val="0"/>
          <w:iCs w:val="0"/>
          <w:caps w:val="0"/>
          <w:color w:val="333333"/>
          <w:spacing w:val="0"/>
          <w:sz w:val="39"/>
          <w:szCs w:val="39"/>
          <w:shd w:val="clear" w:fill="FFFFFF"/>
        </w:rPr>
      </w:pPr>
      <w:r>
        <w:rPr>
          <w:rFonts w:hint="eastAsia" w:ascii="微软雅黑" w:hAnsi="微软雅黑" w:eastAsia="微软雅黑" w:cs="微软雅黑"/>
          <w:i w:val="0"/>
          <w:iCs w:val="0"/>
          <w:caps w:val="0"/>
          <w:color w:val="333333"/>
          <w:spacing w:val="0"/>
          <w:sz w:val="39"/>
          <w:szCs w:val="39"/>
          <w:shd w:val="clear" w:fill="FFFFFF"/>
        </w:rPr>
        <w:br w:type="page"/>
      </w:r>
    </w:p>
    <w:p w14:paraId="649928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shd w:val="clear" w:fill="FFFFFF"/>
        </w:rPr>
        <w:t>第五章 招标内容及要求</w:t>
      </w:r>
    </w:p>
    <w:p w14:paraId="01D2048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一、项目概况（采购标的）</w:t>
      </w:r>
    </w:p>
    <w:p w14:paraId="01958FE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本次招标是为福建省海洋与渔业执法总队中国海监8001进厂维修检验服务。中国海监8001船，总长88.90米，船宽12.2米，型深6.30米。</w:t>
      </w:r>
    </w:p>
    <w:p w14:paraId="743C579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二、技术和服务要求（以“★”标示的内容为不允许负偏离的实质性要求）</w:t>
      </w:r>
    </w:p>
    <w:p w14:paraId="2193DF8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中国海监8001执法船中间检验进厂修理项目共计216项，包括服务工程、坞修工程、船体工程、轮机工程、电气工程等。为保证本项目重要核心部件售后维保权益和重要维修材料的兼容性，要求如下：</w:t>
      </w:r>
    </w:p>
    <w:p w14:paraId="723791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1、对于主推进系统、发电机组、齿轮箱及集中监控系统等核心设备的维修，必须由原设备制造厂(OEM)直接实施或在其派出的专职工程师现场指导下完成，并提供相应的服务证明文件。</w:t>
      </w:r>
      <w:r>
        <w:rPr>
          <w:rStyle w:val="12"/>
          <w:rFonts w:hint="eastAsia" w:ascii="宋体" w:hAnsi="宋体" w:eastAsia="宋体" w:cs="宋体"/>
          <w:i w:val="0"/>
          <w:iCs w:val="0"/>
          <w:caps w:val="0"/>
          <w:color w:val="000000"/>
          <w:spacing w:val="0"/>
          <w:sz w:val="24"/>
          <w:szCs w:val="24"/>
          <w:shd w:val="clear" w:fill="FFFFFF"/>
        </w:rPr>
        <w:t>（评审项1）</w:t>
      </w:r>
    </w:p>
    <w:p w14:paraId="3BD5B3A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2、本项目的报价已包含所有维修项目的完整工艺流程所需全部费用，包括但不限于标准拆装、更换垫片、密封件、填料、清洁及调试等工作，中标供应商不得以任何理由就上述未在清单中详尽列出的常规流程提出费用追加。</w:t>
      </w:r>
      <w:r>
        <w:rPr>
          <w:rStyle w:val="12"/>
          <w:rFonts w:hint="eastAsia" w:ascii="宋体" w:hAnsi="宋体" w:eastAsia="宋体" w:cs="宋体"/>
          <w:i w:val="0"/>
          <w:iCs w:val="0"/>
          <w:caps w:val="0"/>
          <w:color w:val="000000"/>
          <w:spacing w:val="0"/>
          <w:sz w:val="24"/>
          <w:szCs w:val="24"/>
          <w:shd w:val="clear" w:fill="FFFFFF"/>
        </w:rPr>
        <w:t>（评审项2）</w:t>
      </w:r>
    </w:p>
    <w:p w14:paraId="580B968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3、维修更换的所有配件、零部件(包括但不限于主机、副机、空压机、甲板机械、电器设备及泵浦等),必须为原设备制造厂(OEM)提供的纯正配件或经其认证的同等质量配件，并须提供来源证明。</w:t>
      </w:r>
      <w:r>
        <w:rPr>
          <w:rStyle w:val="12"/>
          <w:rFonts w:hint="eastAsia" w:ascii="宋体" w:hAnsi="宋体" w:eastAsia="宋体" w:cs="宋体"/>
          <w:i w:val="0"/>
          <w:iCs w:val="0"/>
          <w:caps w:val="0"/>
          <w:color w:val="000000"/>
          <w:spacing w:val="0"/>
          <w:sz w:val="24"/>
          <w:szCs w:val="24"/>
          <w:shd w:val="clear" w:fill="FFFFFF"/>
        </w:rPr>
        <w:t>（评审项3）</w:t>
      </w:r>
    </w:p>
    <w:p w14:paraId="6FE5F70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4、船体工程中更换的船壳板，其材质、等级、厚度必须完全符合原船舶设计图纸的要求，并提供材质证书(MTC)等证明文件。</w:t>
      </w:r>
      <w:r>
        <w:rPr>
          <w:rStyle w:val="12"/>
          <w:rFonts w:hint="eastAsia" w:ascii="宋体" w:hAnsi="宋体" w:eastAsia="宋体" w:cs="宋体"/>
          <w:i w:val="0"/>
          <w:iCs w:val="0"/>
          <w:caps w:val="0"/>
          <w:color w:val="000000"/>
          <w:spacing w:val="0"/>
          <w:sz w:val="24"/>
          <w:szCs w:val="24"/>
          <w:shd w:val="clear" w:fill="FFFFFF"/>
        </w:rPr>
        <w:t>（评审项4）</w:t>
      </w:r>
    </w:p>
    <w:p w14:paraId="78736FA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5、本项目所使用的液压油、润滑油、油漆等所有耗材，其关键性能指标须达到或优于原船所用品牌产品，中标供应商须负责进行兼容性测试并确保其与船舶现有系统完全兼容。因兼容性问题导致的一切后果由其承担。</w:t>
      </w:r>
      <w:r>
        <w:rPr>
          <w:rStyle w:val="12"/>
          <w:rFonts w:hint="eastAsia" w:ascii="宋体" w:hAnsi="宋体" w:eastAsia="宋体" w:cs="宋体"/>
          <w:i w:val="0"/>
          <w:iCs w:val="0"/>
          <w:caps w:val="0"/>
          <w:color w:val="000000"/>
          <w:spacing w:val="0"/>
          <w:sz w:val="24"/>
          <w:szCs w:val="24"/>
          <w:shd w:val="clear" w:fill="FFFFFF"/>
        </w:rPr>
        <w:t>（评审项5）</w:t>
      </w:r>
    </w:p>
    <w:p w14:paraId="06101EA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6、中标供应商所提供的所有服务与货物，其综合性能不得低于本船建造出厂时的原始配置标准，并必须确保与现有船舶系统和设备保持完全兼容。</w:t>
      </w:r>
      <w:r>
        <w:rPr>
          <w:rStyle w:val="12"/>
          <w:rFonts w:hint="eastAsia" w:ascii="宋体" w:hAnsi="宋体" w:eastAsia="宋体" w:cs="宋体"/>
          <w:i w:val="0"/>
          <w:iCs w:val="0"/>
          <w:caps w:val="0"/>
          <w:color w:val="000000"/>
          <w:spacing w:val="0"/>
          <w:sz w:val="24"/>
          <w:szCs w:val="24"/>
          <w:shd w:val="clear" w:fill="FFFFFF"/>
        </w:rPr>
        <w:t>（评审项6）</w:t>
      </w:r>
    </w:p>
    <w:p w14:paraId="610382D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7、船舶进坞后，中标供应商须使用移动木墩支撑船体，提供书面承诺并加盖公章。</w:t>
      </w:r>
      <w:r>
        <w:rPr>
          <w:rStyle w:val="12"/>
          <w:rFonts w:hint="eastAsia" w:ascii="宋体" w:hAnsi="宋体" w:eastAsia="宋体" w:cs="宋体"/>
          <w:i w:val="0"/>
          <w:iCs w:val="0"/>
          <w:caps w:val="0"/>
          <w:color w:val="000000"/>
          <w:spacing w:val="0"/>
          <w:sz w:val="24"/>
          <w:szCs w:val="24"/>
          <w:shd w:val="clear" w:fill="FFFFFF"/>
        </w:rPr>
        <w:t>（评审项7）</w:t>
      </w:r>
    </w:p>
    <w:p w14:paraId="027B49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Style w:val="12"/>
          <w:rFonts w:hint="eastAsia" w:ascii="宋体" w:hAnsi="宋体" w:eastAsia="宋体" w:cs="宋体"/>
          <w:i w:val="0"/>
          <w:iCs w:val="0"/>
          <w:caps w:val="0"/>
          <w:color w:val="000000"/>
          <w:spacing w:val="0"/>
          <w:sz w:val="24"/>
          <w:szCs w:val="24"/>
          <w:shd w:val="clear" w:fill="FFFFFF"/>
        </w:rPr>
        <w:t>★8、《项目单》:中国海监8001维修工程量清单见下表：</w:t>
      </w:r>
    </w:p>
    <w:p w14:paraId="32B1AB8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Style w:val="12"/>
          <w:rFonts w:hint="eastAsia" w:ascii="宋体" w:hAnsi="宋体" w:eastAsia="宋体" w:cs="宋体"/>
          <w:i w:val="0"/>
          <w:iCs w:val="0"/>
          <w:caps w:val="0"/>
          <w:color w:val="000000"/>
          <w:spacing w:val="0"/>
          <w:sz w:val="24"/>
          <w:szCs w:val="24"/>
          <w:shd w:val="clear" w:fill="FFFFFF"/>
        </w:rPr>
        <w:t>（1）表一：中国海监8001进厂维修检验服务采购项目服务表</w:t>
      </w:r>
    </w:p>
    <w:tbl>
      <w:tblPr>
        <w:tblStyle w:val="10"/>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08"/>
        <w:gridCol w:w="5257"/>
        <w:gridCol w:w="1174"/>
        <w:gridCol w:w="1174"/>
      </w:tblGrid>
      <w:tr w14:paraId="4CC9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0"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540EAA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序号</w:t>
            </w:r>
          </w:p>
        </w:tc>
        <w:tc>
          <w:tcPr>
            <w:tcW w:w="3163"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758FD0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工程项目名称</w:t>
            </w:r>
          </w:p>
        </w:tc>
        <w:tc>
          <w:tcPr>
            <w:tcW w:w="613"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DB32A9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单  位</w:t>
            </w:r>
          </w:p>
        </w:tc>
        <w:tc>
          <w:tcPr>
            <w:tcW w:w="613"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9C64CE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数  量</w:t>
            </w:r>
          </w:p>
        </w:tc>
      </w:tr>
      <w:tr w14:paraId="5B262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1F27F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193B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进出坞费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B3747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次</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5655A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r>
      <w:tr w14:paraId="722BD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470A7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EE99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拖轮费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C6B1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次</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BD62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r>
      <w:tr w14:paraId="4D868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08A5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8BEF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在坞费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8E1A3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天</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33C82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30</w:t>
            </w:r>
          </w:p>
        </w:tc>
      </w:tr>
      <w:tr w14:paraId="437DC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6B7F3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897B0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码头费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019CD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天</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61447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50</w:t>
            </w:r>
          </w:p>
        </w:tc>
      </w:tr>
      <w:tr w14:paraId="4900E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6F64F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C45B7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系解费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198E0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次</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EE853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r>
      <w:tr w14:paraId="06CBB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98D59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18A3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消防值班费（24小时）</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0ACE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天</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AD67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80</w:t>
            </w:r>
          </w:p>
        </w:tc>
      </w:tr>
      <w:tr w14:paraId="1A39D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3325C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822847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消防巡回检查费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69F67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天</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FED7E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80</w:t>
            </w:r>
          </w:p>
        </w:tc>
      </w:tr>
      <w:tr w14:paraId="37742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368F2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F308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电缆、水管和消防管接拆</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BD62C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次</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9B916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r>
      <w:tr w14:paraId="65E9B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72088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60CF8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卫生费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66ED8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天</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E8DF7A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80</w:t>
            </w:r>
          </w:p>
        </w:tc>
      </w:tr>
      <w:tr w14:paraId="3EB4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55106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C7382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临时放置消防器材</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00002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天</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D781D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80</w:t>
            </w:r>
          </w:p>
        </w:tc>
      </w:tr>
      <w:tr w14:paraId="6F802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145F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90D4E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水电费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1F1A6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天</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08F76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80</w:t>
            </w:r>
          </w:p>
        </w:tc>
      </w:tr>
      <w:tr w14:paraId="18A7F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438E5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4E2D9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测爆</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9FF4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D19C0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r>
      <w:tr w14:paraId="0FC1F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429E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64EE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引水费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08CFB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7957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r>
      <w:tr w14:paraId="12CC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ECAB3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14</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59CDC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扶梯接拆</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CCBA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次</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3F05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r>
      <w:tr w14:paraId="4006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EA77E1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A73576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搭架费及吊车费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FD4E2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艘</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6C45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r>
      <w:tr w14:paraId="7D63C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5312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16</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551D2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预试航、系泊试验、航行试验费用</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8EB05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2850F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r>
      <w:tr w14:paraId="1080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1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F472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17</w:t>
            </w:r>
          </w:p>
        </w:tc>
        <w:tc>
          <w:tcPr>
            <w:tcW w:w="316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29742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监修人员住宿费（6人*80天）</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573FD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61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239B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r>
    </w:tbl>
    <w:p w14:paraId="0D8302C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05" w:beforeAutospacing="0" w:after="105" w:afterAutospacing="0" w:line="480" w:lineRule="atLeast"/>
        <w:ind w:left="0" w:right="0" w:firstLine="420"/>
        <w:jc w:val="both"/>
        <w:rPr>
          <w:sz w:val="24"/>
          <w:szCs w:val="24"/>
        </w:rPr>
      </w:pPr>
      <w:r>
        <w:rPr>
          <w:rStyle w:val="12"/>
          <w:rFonts w:hint="eastAsia" w:ascii="宋体" w:hAnsi="宋体" w:eastAsia="宋体" w:cs="宋体"/>
          <w:i w:val="0"/>
          <w:iCs w:val="0"/>
          <w:caps w:val="0"/>
          <w:color w:val="000000"/>
          <w:spacing w:val="0"/>
          <w:sz w:val="24"/>
          <w:szCs w:val="24"/>
          <w:shd w:val="clear" w:fill="FFFFFF"/>
        </w:rPr>
        <w:t>表二：中国海监8001进厂维修检验服务采购项目清单表</w:t>
      </w:r>
    </w:p>
    <w:p w14:paraId="4729517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241"/>
        <w:jc w:val="both"/>
        <w:rPr>
          <w:sz w:val="24"/>
          <w:szCs w:val="24"/>
        </w:rPr>
      </w:pPr>
      <w:r>
        <w:rPr>
          <w:rStyle w:val="12"/>
          <w:rFonts w:hint="eastAsia" w:ascii="宋体" w:hAnsi="宋体" w:eastAsia="宋体" w:cs="宋体"/>
          <w:i w:val="0"/>
          <w:iCs w:val="0"/>
          <w:caps w:val="0"/>
          <w:color w:val="000000"/>
          <w:spacing w:val="0"/>
          <w:sz w:val="24"/>
          <w:szCs w:val="24"/>
          <w:shd w:val="clear" w:fill="FFFFFF"/>
        </w:rPr>
        <w:t>清单中出现的厂家、品牌及型号均为原船舶建造厂家的出厂配置，投标人所提供的的服务或货物须不低于原配置的性能，并确保与原使用产品、系统的兼容性。</w:t>
      </w:r>
    </w:p>
    <w:p w14:paraId="652966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Style w:val="12"/>
          <w:rFonts w:hint="eastAsia" w:ascii="宋体" w:hAnsi="宋体" w:eastAsia="宋体" w:cs="宋体"/>
          <w:i w:val="0"/>
          <w:iCs w:val="0"/>
          <w:caps w:val="0"/>
          <w:color w:val="000000"/>
          <w:spacing w:val="0"/>
          <w:sz w:val="24"/>
          <w:szCs w:val="24"/>
          <w:shd w:val="clear" w:fill="FFFFFF"/>
        </w:rPr>
        <w:t>一、甲板部分（共计61小项）</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66"/>
        <w:gridCol w:w="1084"/>
        <w:gridCol w:w="596"/>
        <w:gridCol w:w="514"/>
        <w:gridCol w:w="3411"/>
        <w:gridCol w:w="678"/>
        <w:gridCol w:w="678"/>
        <w:gridCol w:w="889"/>
      </w:tblGrid>
      <w:tr w14:paraId="302CD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391"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2FD1F8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序号</w:t>
            </w:r>
          </w:p>
        </w:tc>
        <w:tc>
          <w:tcPr>
            <w:tcW w:w="636"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991B3F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工 程项 目名 称</w:t>
            </w:r>
          </w:p>
        </w:tc>
        <w:tc>
          <w:tcPr>
            <w:tcW w:w="349"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4D755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单位</w:t>
            </w:r>
          </w:p>
        </w:tc>
        <w:tc>
          <w:tcPr>
            <w:tcW w:w="301"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A19823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center"/>
              <w:textAlignment w:val="auto"/>
              <w:rPr>
                <w:sz w:val="24"/>
                <w:szCs w:val="24"/>
              </w:rPr>
            </w:pPr>
            <w:r>
              <w:rPr>
                <w:rStyle w:val="12"/>
                <w:rFonts w:hint="eastAsia" w:ascii="宋体" w:hAnsi="宋体" w:eastAsia="宋体" w:cs="宋体"/>
                <w:color w:val="000000"/>
                <w:sz w:val="24"/>
                <w:szCs w:val="24"/>
              </w:rPr>
              <w:t>数量</w:t>
            </w:r>
          </w:p>
        </w:tc>
        <w:tc>
          <w:tcPr>
            <w:tcW w:w="2002"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5B29DA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80" w:lineRule="atLeast"/>
              <w:ind w:left="0" w:right="0" w:firstLine="0"/>
              <w:jc w:val="left"/>
              <w:textAlignment w:val="auto"/>
              <w:rPr>
                <w:sz w:val="24"/>
                <w:szCs w:val="24"/>
              </w:rPr>
            </w:pPr>
            <w:r>
              <w:rPr>
                <w:rStyle w:val="12"/>
                <w:rFonts w:hint="eastAsia" w:ascii="宋体" w:hAnsi="宋体" w:eastAsia="宋体" w:cs="宋体"/>
                <w:color w:val="000000"/>
                <w:sz w:val="24"/>
                <w:szCs w:val="24"/>
              </w:rPr>
              <w:t>修 理 内容 （ 简   要 ）</w:t>
            </w:r>
          </w:p>
        </w:tc>
        <w:tc>
          <w:tcPr>
            <w:tcW w:w="39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5ED3E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工时费</w:t>
            </w:r>
          </w:p>
        </w:tc>
        <w:tc>
          <w:tcPr>
            <w:tcW w:w="39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5A5603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材料费</w:t>
            </w:r>
          </w:p>
        </w:tc>
        <w:tc>
          <w:tcPr>
            <w:tcW w:w="521"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899B14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备注</w:t>
            </w:r>
          </w:p>
        </w:tc>
      </w:tr>
      <w:tr w14:paraId="13200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B2B9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Style w:val="12"/>
                <w:rFonts w:hint="eastAsia" w:ascii="宋体" w:hAnsi="宋体" w:eastAsia="宋体" w:cs="宋体"/>
                <w:color w:val="000000"/>
                <w:sz w:val="24"/>
                <w:szCs w:val="24"/>
              </w:rPr>
              <w:t>（一）</w:t>
            </w:r>
          </w:p>
        </w:tc>
        <w:tc>
          <w:tcPr>
            <w:tcW w:w="4608" w:type="pct"/>
            <w:gridSpan w:val="7"/>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9D8AD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船体工程（第一项船体工程涉及除锈油漆部分与第二项主船体油漆有重复交叉部分，油漆工艺参照第二项，油漆面积已包含到第二项中）</w:t>
            </w:r>
          </w:p>
        </w:tc>
      </w:tr>
      <w:tr w14:paraId="472F1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D251B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7074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全船各舱透气帽</w:t>
            </w:r>
          </w:p>
        </w:tc>
        <w:tc>
          <w:tcPr>
            <w:tcW w:w="349"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B32093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3E017C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56</w:t>
            </w:r>
          </w:p>
        </w:tc>
        <w:tc>
          <w:tcPr>
            <w:tcW w:w="2002"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ACD82F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大小共56个，全部拆至车间，除锈（除锈打磨至见白，以下同）油漆（底漆两度，面漆两度，以下同），透气帽内浮阀活络保养,螺丝螺母等配件,更换的配件材质都要求304不锈钢的（以下同）。</w:t>
            </w:r>
          </w:p>
        </w:tc>
        <w:tc>
          <w:tcPr>
            <w:tcW w:w="39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2579E0C">
            <w:pPr>
              <w:jc w:val="center"/>
              <w:rPr>
                <w:rFonts w:hint="default" w:ascii="Times New Roman" w:hAnsi="Times New Roman" w:cs="Times New Roman"/>
                <w:sz w:val="24"/>
                <w:szCs w:val="24"/>
              </w:rPr>
            </w:pPr>
          </w:p>
        </w:tc>
        <w:tc>
          <w:tcPr>
            <w:tcW w:w="39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20C6515">
            <w:pPr>
              <w:jc w:val="center"/>
              <w:rPr>
                <w:rFonts w:hint="default" w:ascii="Times New Roman" w:hAnsi="Times New Roman" w:cs="Times New Roman"/>
                <w:sz w:val="24"/>
                <w:szCs w:val="24"/>
              </w:rPr>
            </w:pPr>
          </w:p>
        </w:tc>
        <w:tc>
          <w:tcPr>
            <w:tcW w:w="521"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704A30F">
            <w:pPr>
              <w:jc w:val="center"/>
              <w:rPr>
                <w:rFonts w:hint="default" w:ascii="Times New Roman" w:hAnsi="Times New Roman" w:cs="Times New Roman"/>
                <w:sz w:val="24"/>
                <w:szCs w:val="24"/>
              </w:rPr>
            </w:pPr>
          </w:p>
        </w:tc>
      </w:tr>
      <w:tr w14:paraId="1E331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2F5F8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E660C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全船进风、排风系统</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42D3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1E8C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37</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6D7F2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1、大小共37个，盖板拆至车间，除锈油漆，更换橡皮垫及压框，过滤网拆下清洁；</w:t>
            </w:r>
            <w:r>
              <w:rPr>
                <w:rFonts w:ascii="Calibri" w:hAnsi="Calibri" w:cs="Calibri"/>
                <w:sz w:val="24"/>
                <w:szCs w:val="24"/>
              </w:rPr>
              <w:br w:type="textWrapping"/>
            </w:r>
            <w:r>
              <w:rPr>
                <w:rFonts w:hint="eastAsia" w:ascii="宋体" w:hAnsi="宋体" w:eastAsia="宋体" w:cs="宋体"/>
                <w:color w:val="000000"/>
                <w:sz w:val="24"/>
                <w:szCs w:val="24"/>
              </w:rPr>
              <w:t>2、筒内部除锈油漆，并清理脱落的锈块；筒外部三角环形螺母带螺丝均拆下来清洁活络保养，等筒外部油漆完毕再装回；筒体除锈油漆，特别是挂螺丝的耳朵处做好除锈工作，有损坏的耳朵换新。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85BF89">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F8FFB8">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741A654">
            <w:pPr>
              <w:jc w:val="center"/>
              <w:rPr>
                <w:rFonts w:hint="default" w:ascii="Times New Roman" w:hAnsi="Times New Roman" w:cs="Times New Roman"/>
                <w:sz w:val="24"/>
                <w:szCs w:val="24"/>
              </w:rPr>
            </w:pPr>
          </w:p>
        </w:tc>
      </w:tr>
      <w:tr w14:paraId="6A3AD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774C7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636"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1F211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全船舷窗</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5ADE2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262AF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48</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C24E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可拆卸的圆窗均拆下，除锈等维护保养后，等油漆做好再装回；</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31FD6A">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DA9969">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59FC2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所有玻璃进厂后均防护起来，至油漆结束才能卸下保护膜。</w:t>
            </w:r>
          </w:p>
        </w:tc>
      </w:tr>
      <w:tr w14:paraId="4A54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CCF339">
            <w:pPr>
              <w:jc w:val="center"/>
              <w:rPr>
                <w:rFonts w:hint="default" w:ascii="Times New Roman" w:hAnsi="Times New Roman" w:cs="Times New Roman"/>
                <w:sz w:val="24"/>
                <w:szCs w:val="24"/>
              </w:rPr>
            </w:pPr>
          </w:p>
        </w:tc>
        <w:tc>
          <w:tcPr>
            <w:tcW w:w="636"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0A2D74">
            <w:pPr>
              <w:jc w:val="center"/>
              <w:rPr>
                <w:rFonts w:hint="default" w:ascii="Times New Roman" w:hAnsi="Times New Roman" w:cs="Times New Roman"/>
                <w:sz w:val="24"/>
                <w:szCs w:val="24"/>
              </w:rPr>
            </w:pP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8949C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BF05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50</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1930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圆窗窗户下沿用防水敷料垫高约2厘米，防止积水；</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55FD37">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BC046E">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765323">
            <w:pPr>
              <w:jc w:val="center"/>
              <w:rPr>
                <w:rFonts w:hint="default" w:ascii="Times New Roman" w:hAnsi="Times New Roman" w:cs="Times New Roman"/>
                <w:sz w:val="24"/>
                <w:szCs w:val="24"/>
              </w:rPr>
            </w:pPr>
          </w:p>
        </w:tc>
      </w:tr>
      <w:tr w14:paraId="2B35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1E4E99">
            <w:pPr>
              <w:jc w:val="center"/>
              <w:rPr>
                <w:rFonts w:hint="default" w:ascii="Times New Roman" w:hAnsi="Times New Roman" w:cs="Times New Roman"/>
                <w:sz w:val="24"/>
                <w:szCs w:val="24"/>
              </w:rPr>
            </w:pPr>
          </w:p>
        </w:tc>
        <w:tc>
          <w:tcPr>
            <w:tcW w:w="636"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64F58F">
            <w:pPr>
              <w:jc w:val="center"/>
              <w:rPr>
                <w:rFonts w:hint="default" w:ascii="Times New Roman" w:hAnsi="Times New Roman" w:cs="Times New Roman"/>
                <w:sz w:val="24"/>
                <w:szCs w:val="24"/>
              </w:rPr>
            </w:pP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54BB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B0EED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29</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1E80D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方窗加油活络等维护保养；</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89D0144">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44FC9A">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B7E3B1">
            <w:pPr>
              <w:jc w:val="center"/>
              <w:rPr>
                <w:rFonts w:hint="default" w:ascii="Times New Roman" w:hAnsi="Times New Roman" w:cs="Times New Roman"/>
                <w:sz w:val="24"/>
                <w:szCs w:val="24"/>
              </w:rPr>
            </w:pPr>
          </w:p>
        </w:tc>
      </w:tr>
      <w:tr w14:paraId="34173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3FA8C6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w:t>
            </w:r>
          </w:p>
        </w:tc>
        <w:tc>
          <w:tcPr>
            <w:tcW w:w="636"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C9D07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全船钢质风雨密门、舱口盖</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7CB0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件</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BDEB8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264D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14扇水密门（包含烟囱）、3个逃生孔舱口盖、1个艏尖舱舱口盖。</w:t>
            </w:r>
            <w:r>
              <w:rPr>
                <w:rFonts w:hint="default" w:ascii="Calibri" w:hAnsi="Calibri" w:cs="Calibri"/>
                <w:sz w:val="24"/>
                <w:szCs w:val="24"/>
              </w:rPr>
              <w:br w:type="textWrapping"/>
            </w:r>
            <w:r>
              <w:rPr>
                <w:rFonts w:hint="eastAsia" w:ascii="宋体" w:hAnsi="宋体" w:eastAsia="宋体" w:cs="宋体"/>
                <w:color w:val="000000"/>
                <w:sz w:val="24"/>
                <w:szCs w:val="24"/>
              </w:rPr>
              <w:t>备注：把手合页开关构件检修活络、胶条换新，活络加油保养；4个舱口盖均为快速启闭式舱口盖，弹簧铰链换新、水密门内外及内衬板打磨涂装、并做开关标志、空腹门涂装。</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D6C333">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71B9EB">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0B1D57">
            <w:pPr>
              <w:jc w:val="center"/>
              <w:rPr>
                <w:rFonts w:hint="default" w:ascii="Times New Roman" w:hAnsi="Times New Roman" w:cs="Times New Roman"/>
                <w:sz w:val="24"/>
                <w:szCs w:val="24"/>
              </w:rPr>
            </w:pPr>
          </w:p>
        </w:tc>
      </w:tr>
      <w:tr w14:paraId="4307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8F2E720">
            <w:pPr>
              <w:jc w:val="center"/>
              <w:rPr>
                <w:rFonts w:hint="default" w:ascii="Times New Roman" w:hAnsi="Times New Roman" w:cs="Times New Roman"/>
                <w:sz w:val="24"/>
                <w:szCs w:val="24"/>
              </w:rPr>
            </w:pPr>
          </w:p>
        </w:tc>
        <w:tc>
          <w:tcPr>
            <w:tcW w:w="636"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C87FF4">
            <w:pPr>
              <w:jc w:val="center"/>
              <w:rPr>
                <w:rFonts w:hint="default" w:ascii="Times New Roman" w:hAnsi="Times New Roman" w:cs="Times New Roman"/>
                <w:sz w:val="24"/>
                <w:szCs w:val="24"/>
              </w:rPr>
            </w:pP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3C74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8AE3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A562F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水密门挂钩更换5个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85782E">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6A7939">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2A0A1D">
            <w:pPr>
              <w:jc w:val="center"/>
              <w:rPr>
                <w:rFonts w:hint="default" w:ascii="Times New Roman" w:hAnsi="Times New Roman" w:cs="Times New Roman"/>
                <w:sz w:val="24"/>
                <w:szCs w:val="24"/>
              </w:rPr>
            </w:pPr>
          </w:p>
        </w:tc>
      </w:tr>
      <w:tr w14:paraId="17AF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4B07D2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0F4B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全船导缆滚轮</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BEB5B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054DC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22</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57711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导缆滚轮22个，拆卸检修（内部旧的牛油要清除，如有生锈要进行除锈）并加油活络，更换全部牛油嘴。注：所有新的牛油嘴要等油漆完毕后再装上（以下同）。</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3387123">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987C18F">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E6DD145">
            <w:pPr>
              <w:jc w:val="center"/>
              <w:rPr>
                <w:rFonts w:hint="default" w:ascii="Times New Roman" w:hAnsi="Times New Roman" w:cs="Times New Roman"/>
                <w:sz w:val="24"/>
                <w:szCs w:val="24"/>
              </w:rPr>
            </w:pPr>
          </w:p>
        </w:tc>
      </w:tr>
      <w:tr w14:paraId="6C75D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6413C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64048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锚机</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069F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D315D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3F9E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1、紧固件及制动带螺栓、牛油嘴头、刹车带及保险栓更换；</w:t>
            </w:r>
            <w:r>
              <w:rPr>
                <w:rFonts w:hint="default" w:ascii="Calibri" w:hAnsi="Calibri" w:cs="Calibri"/>
                <w:sz w:val="24"/>
                <w:szCs w:val="24"/>
              </w:rPr>
              <w:br w:type="textWrapping"/>
            </w:r>
            <w:r>
              <w:rPr>
                <w:rFonts w:hint="eastAsia" w:ascii="宋体" w:hAnsi="宋体" w:eastAsia="宋体" w:cs="宋体"/>
                <w:color w:val="000000"/>
                <w:sz w:val="24"/>
                <w:szCs w:val="24"/>
              </w:rPr>
              <w:t>2、锚机整体及附件除锈油漆、加油保养，底座螺栓全部更新（M24*130mm，共24套）；</w:t>
            </w:r>
            <w:r>
              <w:rPr>
                <w:rFonts w:hint="default" w:ascii="Calibri" w:hAnsi="Calibri" w:cs="Calibri"/>
                <w:sz w:val="24"/>
                <w:szCs w:val="24"/>
              </w:rPr>
              <w:br w:type="textWrapping"/>
            </w:r>
            <w:r>
              <w:rPr>
                <w:rFonts w:hint="eastAsia" w:ascii="宋体" w:hAnsi="宋体" w:eastAsia="宋体" w:cs="宋体"/>
                <w:color w:val="000000"/>
                <w:sz w:val="24"/>
                <w:szCs w:val="24"/>
              </w:rPr>
              <w:t>3、两个导链滚轮轴拆下维护保养；</w:t>
            </w:r>
            <w:r>
              <w:rPr>
                <w:rFonts w:hint="default" w:ascii="Calibri" w:hAnsi="Calibri" w:cs="Calibri"/>
                <w:sz w:val="24"/>
                <w:szCs w:val="24"/>
              </w:rPr>
              <w:br w:type="textWrapping"/>
            </w:r>
            <w:r>
              <w:rPr>
                <w:rFonts w:hint="eastAsia" w:ascii="宋体" w:hAnsi="宋体" w:eastAsia="宋体" w:cs="宋体"/>
                <w:color w:val="000000"/>
                <w:sz w:val="24"/>
                <w:szCs w:val="24"/>
              </w:rPr>
              <w:t>4、艏甲板锚机操控台地角铁割换3米；踏板割换1平方；</w:t>
            </w:r>
            <w:r>
              <w:rPr>
                <w:rFonts w:hint="default" w:ascii="Calibri" w:hAnsi="Calibri" w:cs="Calibri"/>
                <w:sz w:val="24"/>
                <w:szCs w:val="24"/>
              </w:rPr>
              <w:br w:type="textWrapping"/>
            </w:r>
            <w:r>
              <w:rPr>
                <w:rFonts w:hint="eastAsia" w:ascii="宋体" w:hAnsi="宋体" w:eastAsia="宋体" w:cs="宋体"/>
                <w:color w:val="000000"/>
                <w:sz w:val="24"/>
                <w:szCs w:val="24"/>
              </w:rPr>
              <w:t>5、左锚机齿轮箱防护盖板重新加工；</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8827BF">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419324">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1D10E82">
            <w:pPr>
              <w:jc w:val="center"/>
              <w:rPr>
                <w:rFonts w:hint="default" w:ascii="Times New Roman" w:hAnsi="Times New Roman" w:cs="Times New Roman"/>
                <w:sz w:val="24"/>
                <w:szCs w:val="24"/>
              </w:rPr>
            </w:pPr>
          </w:p>
        </w:tc>
      </w:tr>
      <w:tr w14:paraId="3C64E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3075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w:t>
            </w:r>
          </w:p>
        </w:tc>
        <w:tc>
          <w:tcPr>
            <w:tcW w:w="636"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3DD6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锚链舱</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D0C1A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84CE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3236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锚链全部卸下检测，特别是连接卸扣和连接锚链，磨损超标的进行更换；左右锚链各换新三节；</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434231">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874B41">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CD527E">
            <w:pPr>
              <w:jc w:val="center"/>
              <w:rPr>
                <w:rFonts w:hint="default" w:ascii="Times New Roman" w:hAnsi="Times New Roman" w:cs="Times New Roman"/>
                <w:sz w:val="24"/>
                <w:szCs w:val="24"/>
              </w:rPr>
            </w:pPr>
          </w:p>
        </w:tc>
      </w:tr>
      <w:tr w14:paraId="3A529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77C444E">
            <w:pPr>
              <w:jc w:val="center"/>
              <w:rPr>
                <w:rFonts w:hint="default" w:ascii="Times New Roman" w:hAnsi="Times New Roman" w:cs="Times New Roman"/>
                <w:sz w:val="24"/>
                <w:szCs w:val="24"/>
              </w:rPr>
            </w:pPr>
          </w:p>
        </w:tc>
        <w:tc>
          <w:tcPr>
            <w:tcW w:w="636"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46C101">
            <w:pPr>
              <w:jc w:val="center"/>
              <w:rPr>
                <w:rFonts w:hint="default" w:ascii="Times New Roman" w:hAnsi="Times New Roman" w:cs="Times New Roman"/>
                <w:sz w:val="24"/>
                <w:szCs w:val="24"/>
              </w:rPr>
            </w:pP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739B0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B2187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D1D48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锚链和锚全部喷砂除锈见白、油漆</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394FA2">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0F324B">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36552F">
            <w:pPr>
              <w:jc w:val="center"/>
              <w:rPr>
                <w:rFonts w:hint="default" w:ascii="Times New Roman" w:hAnsi="Times New Roman" w:cs="Times New Roman"/>
                <w:sz w:val="24"/>
                <w:szCs w:val="24"/>
              </w:rPr>
            </w:pPr>
          </w:p>
        </w:tc>
      </w:tr>
      <w:tr w14:paraId="2EAA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3A8A7C">
            <w:pPr>
              <w:jc w:val="center"/>
              <w:rPr>
                <w:rFonts w:hint="default" w:ascii="Times New Roman" w:hAnsi="Times New Roman" w:cs="Times New Roman"/>
                <w:sz w:val="24"/>
                <w:szCs w:val="24"/>
              </w:rPr>
            </w:pPr>
          </w:p>
        </w:tc>
        <w:tc>
          <w:tcPr>
            <w:tcW w:w="636"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EB2FEC">
            <w:pPr>
              <w:jc w:val="center"/>
              <w:rPr>
                <w:rFonts w:hint="default" w:ascii="Times New Roman" w:hAnsi="Times New Roman" w:cs="Times New Roman"/>
                <w:sz w:val="24"/>
                <w:szCs w:val="24"/>
              </w:rPr>
            </w:pP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E0237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53FE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EC295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锚链弃链器拆装活络加油</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00DA41">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D50159">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28C0E7">
            <w:pPr>
              <w:jc w:val="center"/>
              <w:rPr>
                <w:rFonts w:hint="default" w:ascii="Times New Roman" w:hAnsi="Times New Roman" w:cs="Times New Roman"/>
                <w:sz w:val="24"/>
                <w:szCs w:val="24"/>
              </w:rPr>
            </w:pPr>
          </w:p>
        </w:tc>
      </w:tr>
      <w:tr w14:paraId="11F21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B1B894">
            <w:pPr>
              <w:jc w:val="center"/>
              <w:rPr>
                <w:rFonts w:hint="default" w:ascii="Times New Roman" w:hAnsi="Times New Roman" w:cs="Times New Roman"/>
                <w:sz w:val="24"/>
                <w:szCs w:val="24"/>
              </w:rPr>
            </w:pPr>
          </w:p>
        </w:tc>
        <w:tc>
          <w:tcPr>
            <w:tcW w:w="636"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CCD243B">
            <w:pPr>
              <w:jc w:val="center"/>
              <w:rPr>
                <w:rFonts w:hint="default" w:ascii="Times New Roman" w:hAnsi="Times New Roman" w:cs="Times New Roman"/>
                <w:sz w:val="24"/>
                <w:szCs w:val="24"/>
              </w:rPr>
            </w:pP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C93B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1718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1F38C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锚链舱清洁，舱底木板清洁油漆</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C9E472">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7C8834">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921CDA">
            <w:pPr>
              <w:jc w:val="center"/>
              <w:rPr>
                <w:rFonts w:hint="default" w:ascii="Times New Roman" w:hAnsi="Times New Roman" w:cs="Times New Roman"/>
                <w:sz w:val="24"/>
                <w:szCs w:val="24"/>
              </w:rPr>
            </w:pPr>
          </w:p>
        </w:tc>
      </w:tr>
      <w:tr w14:paraId="18C0D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8EB03E">
            <w:pPr>
              <w:jc w:val="center"/>
              <w:rPr>
                <w:rFonts w:hint="default" w:ascii="Times New Roman" w:hAnsi="Times New Roman" w:cs="Times New Roman"/>
                <w:sz w:val="24"/>
                <w:szCs w:val="24"/>
              </w:rPr>
            </w:pPr>
          </w:p>
        </w:tc>
        <w:tc>
          <w:tcPr>
            <w:tcW w:w="636"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34057E">
            <w:pPr>
              <w:jc w:val="center"/>
              <w:rPr>
                <w:rFonts w:hint="default" w:ascii="Times New Roman" w:hAnsi="Times New Roman" w:cs="Times New Roman"/>
                <w:sz w:val="24"/>
                <w:szCs w:val="24"/>
              </w:rPr>
            </w:pP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26D2B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02A4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855E6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锚链水出水阀与水管连接处漏水，重新焊补</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4665F0">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079D13">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CD9CB28">
            <w:pPr>
              <w:jc w:val="center"/>
              <w:rPr>
                <w:rFonts w:hint="default" w:ascii="Times New Roman" w:hAnsi="Times New Roman" w:cs="Times New Roman"/>
                <w:sz w:val="24"/>
                <w:szCs w:val="24"/>
              </w:rPr>
            </w:pPr>
          </w:p>
        </w:tc>
      </w:tr>
      <w:tr w14:paraId="273E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767FCD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w:t>
            </w:r>
          </w:p>
        </w:tc>
        <w:tc>
          <w:tcPr>
            <w:tcW w:w="636"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63F536E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液压吊艇机和艇架</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1198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47285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8957F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1、各活络部位拆卸检修装复、各部件加牛油润滑；</w:t>
            </w:r>
            <w:r>
              <w:rPr>
                <w:rFonts w:hint="default" w:ascii="Calibri" w:hAnsi="Calibri" w:cs="Calibri"/>
                <w:sz w:val="24"/>
                <w:szCs w:val="24"/>
              </w:rPr>
              <w:br w:type="textWrapping"/>
            </w:r>
            <w:r>
              <w:rPr>
                <w:rFonts w:hint="eastAsia" w:ascii="宋体" w:hAnsi="宋体" w:eastAsia="宋体" w:cs="宋体"/>
                <w:color w:val="000000"/>
                <w:sz w:val="24"/>
                <w:szCs w:val="24"/>
              </w:rPr>
              <w:t>2、橡胶垫8块换新（约250*150mm，厚度30mm橡胶垫）；</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174BC6">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F5734A">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4B93DA">
            <w:pPr>
              <w:jc w:val="center"/>
              <w:rPr>
                <w:rFonts w:hint="default" w:ascii="Times New Roman" w:hAnsi="Times New Roman" w:cs="Times New Roman"/>
                <w:sz w:val="24"/>
                <w:szCs w:val="24"/>
              </w:rPr>
            </w:pPr>
          </w:p>
        </w:tc>
      </w:tr>
      <w:tr w14:paraId="334C7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46FC76D2">
            <w:pPr>
              <w:jc w:val="center"/>
              <w:rPr>
                <w:rFonts w:hint="default" w:ascii="Times New Roman" w:hAnsi="Times New Roman" w:cs="Times New Roman"/>
                <w:sz w:val="24"/>
                <w:szCs w:val="24"/>
              </w:rPr>
            </w:pPr>
          </w:p>
        </w:tc>
        <w:tc>
          <w:tcPr>
            <w:tcW w:w="636"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5CE84B87">
            <w:pPr>
              <w:jc w:val="center"/>
              <w:rPr>
                <w:rFonts w:hint="default" w:ascii="Times New Roman" w:hAnsi="Times New Roman" w:cs="Times New Roman"/>
                <w:sz w:val="24"/>
                <w:szCs w:val="24"/>
              </w:rPr>
            </w:pP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581BF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3742B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FFAD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1、各活动部位、部件活络加牛油润滑；</w:t>
            </w:r>
            <w:r>
              <w:rPr>
                <w:rFonts w:hint="default" w:ascii="Calibri" w:hAnsi="Calibri" w:cs="Calibri"/>
                <w:sz w:val="24"/>
                <w:szCs w:val="24"/>
              </w:rPr>
              <w:br w:type="textWrapping"/>
            </w:r>
            <w:r>
              <w:rPr>
                <w:rFonts w:hint="eastAsia" w:ascii="宋体" w:hAnsi="宋体" w:eastAsia="宋体" w:cs="宋体"/>
                <w:color w:val="000000"/>
                <w:sz w:val="24"/>
                <w:szCs w:val="24"/>
              </w:rPr>
              <w:t>2、滑轮更新，吊艇钢丝掉头（φ18钢丝绳）；</w:t>
            </w:r>
            <w:r>
              <w:rPr>
                <w:rFonts w:hint="default" w:ascii="Calibri" w:hAnsi="Calibri" w:cs="Calibri"/>
                <w:sz w:val="24"/>
                <w:szCs w:val="24"/>
              </w:rPr>
              <w:br w:type="textWrapping"/>
            </w:r>
            <w:r>
              <w:rPr>
                <w:rFonts w:hint="eastAsia" w:ascii="宋体" w:hAnsi="宋体" w:eastAsia="宋体" w:cs="宋体"/>
                <w:color w:val="000000"/>
                <w:sz w:val="24"/>
                <w:szCs w:val="24"/>
              </w:rPr>
              <w:t>3、自释放钢丝拉索换新，钢丝上牛油保养（φ6钢丝绳）；</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C5946B">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556B74">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D5AAC8">
            <w:pPr>
              <w:jc w:val="center"/>
              <w:rPr>
                <w:rFonts w:hint="default" w:ascii="Times New Roman" w:hAnsi="Times New Roman" w:cs="Times New Roman"/>
                <w:sz w:val="24"/>
                <w:szCs w:val="24"/>
              </w:rPr>
            </w:pPr>
          </w:p>
        </w:tc>
      </w:tr>
      <w:tr w14:paraId="578EF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B7F00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8EB4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折臂吊</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3C32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C9CA98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6E472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1、拆装后对损耗部件更新；</w:t>
            </w:r>
            <w:r>
              <w:rPr>
                <w:rFonts w:hint="default" w:ascii="Calibri" w:hAnsi="Calibri" w:cs="Calibri"/>
                <w:sz w:val="24"/>
                <w:szCs w:val="24"/>
              </w:rPr>
              <w:br w:type="textWrapping"/>
            </w:r>
            <w:r>
              <w:rPr>
                <w:rFonts w:hint="eastAsia" w:ascii="宋体" w:hAnsi="宋体" w:eastAsia="宋体" w:cs="宋体"/>
                <w:color w:val="000000"/>
                <w:sz w:val="24"/>
                <w:szCs w:val="24"/>
              </w:rPr>
              <w:t>2、加油孔加油；</w:t>
            </w:r>
            <w:r>
              <w:rPr>
                <w:rFonts w:hint="default" w:ascii="Calibri" w:hAnsi="Calibri" w:cs="Calibri"/>
                <w:sz w:val="24"/>
                <w:szCs w:val="24"/>
              </w:rPr>
              <w:br w:type="textWrapping"/>
            </w:r>
            <w:r>
              <w:rPr>
                <w:rFonts w:hint="eastAsia" w:ascii="宋体" w:hAnsi="宋体" w:eastAsia="宋体" w:cs="宋体"/>
                <w:color w:val="000000"/>
                <w:sz w:val="24"/>
                <w:szCs w:val="24"/>
              </w:rPr>
              <w:t>3、局部除锈油漆,滑轮、吊钩活络保养；</w:t>
            </w:r>
            <w:r>
              <w:rPr>
                <w:rFonts w:hint="default" w:ascii="Calibri" w:hAnsi="Calibri" w:cs="Calibri"/>
                <w:sz w:val="24"/>
                <w:szCs w:val="24"/>
              </w:rPr>
              <w:br w:type="textWrapping"/>
            </w:r>
            <w:r>
              <w:rPr>
                <w:rFonts w:hint="eastAsia" w:ascii="宋体" w:hAnsi="宋体" w:eastAsia="宋体" w:cs="宋体"/>
                <w:color w:val="000000"/>
                <w:sz w:val="24"/>
                <w:szCs w:val="24"/>
              </w:rPr>
              <w:t>4、钢丝掉头，钢丝上牛油保养（φ14钢丝绳）；  </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1A9D62">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732B64">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9A172B2">
            <w:pPr>
              <w:jc w:val="center"/>
              <w:rPr>
                <w:rFonts w:hint="default" w:ascii="Times New Roman" w:hAnsi="Times New Roman" w:cs="Times New Roman"/>
                <w:sz w:val="24"/>
                <w:szCs w:val="24"/>
              </w:rPr>
            </w:pPr>
          </w:p>
        </w:tc>
      </w:tr>
      <w:tr w14:paraId="045B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99B2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19C4C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前后甲板缆绳卷车</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02E75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5AE7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A1F6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前后八部绳车拆下来，活络加油，底座及车体除锈油漆；插销补齐</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BB39EC">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0400FE">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327C891">
            <w:pPr>
              <w:jc w:val="center"/>
              <w:rPr>
                <w:rFonts w:hint="default" w:ascii="Times New Roman" w:hAnsi="Times New Roman" w:cs="Times New Roman"/>
                <w:sz w:val="24"/>
                <w:szCs w:val="24"/>
              </w:rPr>
            </w:pPr>
          </w:p>
        </w:tc>
      </w:tr>
      <w:tr w14:paraId="03DA3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F47B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5547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全船露天水密开关座、防浪开关箱座、广播喇叭座、投海灯底座、照明灯座、信号灯座和雨刮器机座等</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C3B14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3733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7585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1、全船室外照明（包括航行灯和信号灯）、开关及接线盒全部拆下，底座和覆板更换为不锈钢材质，油漆后再装回；</w:t>
            </w:r>
            <w:r>
              <w:rPr>
                <w:rFonts w:hint="default" w:ascii="Calibri" w:hAnsi="Calibri" w:cs="Calibri"/>
                <w:sz w:val="24"/>
                <w:szCs w:val="24"/>
              </w:rPr>
              <w:br w:type="textWrapping"/>
            </w:r>
            <w:r>
              <w:rPr>
                <w:rFonts w:hint="eastAsia" w:ascii="宋体" w:hAnsi="宋体" w:eastAsia="宋体" w:cs="宋体"/>
                <w:color w:val="000000"/>
                <w:sz w:val="24"/>
                <w:szCs w:val="24"/>
              </w:rPr>
              <w:t>2、固定螺栓均换成不锈钢材质；线箍上的电线全部拆下，待除锈油漆完后再回绑固定；</w:t>
            </w:r>
            <w:r>
              <w:rPr>
                <w:rFonts w:hint="default" w:ascii="Calibri" w:hAnsi="Calibri" w:cs="Calibri"/>
                <w:sz w:val="24"/>
                <w:szCs w:val="24"/>
              </w:rPr>
              <w:br w:type="textWrapping"/>
            </w:r>
            <w:r>
              <w:rPr>
                <w:rFonts w:hint="eastAsia" w:ascii="宋体" w:hAnsi="宋体" w:eastAsia="宋体" w:cs="宋体"/>
                <w:color w:val="000000"/>
                <w:sz w:val="24"/>
                <w:szCs w:val="24"/>
              </w:rPr>
              <w:t>3、驾驶台三个雨刮器电机盒子拆下，底座和背面除锈油漆完后再装回，雨刮器胶条更换。</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0C933F">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F6016E">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7316CE">
            <w:pPr>
              <w:jc w:val="center"/>
              <w:rPr>
                <w:rFonts w:hint="default" w:ascii="Times New Roman" w:hAnsi="Times New Roman" w:cs="Times New Roman"/>
                <w:sz w:val="24"/>
                <w:szCs w:val="24"/>
              </w:rPr>
            </w:pPr>
          </w:p>
        </w:tc>
      </w:tr>
      <w:tr w14:paraId="60A42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0FA8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EC82D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帆布罩</w:t>
            </w:r>
            <w:r>
              <w:rPr>
                <w:rFonts w:hint="default" w:ascii="Calibri" w:hAnsi="Calibri" w:cs="Calibri"/>
                <w:sz w:val="24"/>
                <w:szCs w:val="24"/>
              </w:rPr>
              <w:br w:type="textWrapping"/>
            </w:r>
            <w:r>
              <w:rPr>
                <w:rFonts w:hint="eastAsia" w:ascii="宋体" w:hAnsi="宋体" w:eastAsia="宋体" w:cs="宋体"/>
                <w:color w:val="000000"/>
                <w:sz w:val="24"/>
                <w:szCs w:val="24"/>
              </w:rPr>
              <w:t>(均以现场制作为准)</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AF0C1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9AE09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DCCC6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全船裸露设备（包括快艇）及开关盒等制作帆布罩，约40张。</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4AA93F">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693E9D">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C0D0DD">
            <w:pPr>
              <w:jc w:val="center"/>
              <w:rPr>
                <w:rFonts w:hint="default" w:ascii="Times New Roman" w:hAnsi="Times New Roman" w:cs="Times New Roman"/>
                <w:sz w:val="24"/>
                <w:szCs w:val="24"/>
              </w:rPr>
            </w:pPr>
          </w:p>
        </w:tc>
      </w:tr>
      <w:tr w14:paraId="54090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F839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FF30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投海灯</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68A96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0AD05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709CC1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投海灯旋转柱共9根，活络，紧固螺丝卡死更换，除锈油漆做好再换上；</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D23089">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F33EB6">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0EDA33">
            <w:pPr>
              <w:jc w:val="center"/>
              <w:rPr>
                <w:rFonts w:hint="default" w:ascii="Times New Roman" w:hAnsi="Times New Roman" w:cs="Times New Roman"/>
                <w:sz w:val="24"/>
                <w:szCs w:val="24"/>
              </w:rPr>
            </w:pPr>
          </w:p>
        </w:tc>
      </w:tr>
      <w:tr w14:paraId="18A1B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08C39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14</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45BF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自动雾笛</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0A54E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39CF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2EDC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控制系统检测、汽笛气阀换新、钢丝拉索加油活络调节、弹簧更新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4DA6B3A">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277684">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FE2568">
            <w:pPr>
              <w:jc w:val="center"/>
              <w:rPr>
                <w:rFonts w:hint="default" w:ascii="Times New Roman" w:hAnsi="Times New Roman" w:cs="Times New Roman"/>
                <w:sz w:val="24"/>
                <w:szCs w:val="24"/>
              </w:rPr>
            </w:pPr>
          </w:p>
        </w:tc>
      </w:tr>
      <w:tr w14:paraId="2E265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0B95C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4E73C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电、磁罗经</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9478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EEDB7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4CF2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1、磁罗经补液并做磁罗经自差表；</w:t>
            </w:r>
            <w:r>
              <w:rPr>
                <w:rFonts w:hint="default" w:ascii="Calibri" w:hAnsi="Calibri" w:cs="Calibri"/>
                <w:sz w:val="24"/>
                <w:szCs w:val="24"/>
              </w:rPr>
              <w:br w:type="textWrapping"/>
            </w:r>
            <w:r>
              <w:rPr>
                <w:rFonts w:hint="eastAsia" w:ascii="宋体" w:hAnsi="宋体" w:eastAsia="宋体" w:cs="宋体"/>
                <w:color w:val="000000"/>
                <w:sz w:val="24"/>
                <w:szCs w:val="24"/>
              </w:rPr>
              <w:t>2、罗经自查表更新一张</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01BF7D">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F46AAF">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9D6355">
            <w:pPr>
              <w:jc w:val="center"/>
              <w:rPr>
                <w:rFonts w:hint="default" w:ascii="Times New Roman" w:hAnsi="Times New Roman" w:cs="Times New Roman"/>
                <w:sz w:val="24"/>
                <w:szCs w:val="24"/>
              </w:rPr>
            </w:pPr>
          </w:p>
        </w:tc>
      </w:tr>
      <w:tr w14:paraId="284B3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3C8DC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16</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EFB0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驾驶台通导设备</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1E0D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2EF54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8FFA41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检测、效用实验：甚高频渔业电台4台及 DSC，雷达2台，（其中左舷X波段雷达更换电池，并修复该雷达量程3海里及以上发射运行频重启或自动关机故障）GPS2台，测深仪1台，电子海图2台，计程仪1台，AIS2台，卫星C站1台，中高频单边带及DSC各一台，中高频NBDP1台气象传真机1台，NAVTEX1台，及传真机1台，打印机3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017DA3">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32A4E2">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8EF9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该项所有设备如有故障损坏需修复</w:t>
            </w:r>
          </w:p>
        </w:tc>
      </w:tr>
      <w:tr w14:paraId="18D4D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A20A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17</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C01E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电子海图显示与信息系统</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74FD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AD68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3A1A95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GPS电子海图显示与信息系统更换一套，含整套硬件和软件，要求能兼容目前船上设备数据（国产）</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F1D0591">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0CC02B">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D3C69B">
            <w:pPr>
              <w:jc w:val="center"/>
              <w:rPr>
                <w:rFonts w:hint="default" w:ascii="Times New Roman" w:hAnsi="Times New Roman" w:cs="Times New Roman"/>
                <w:sz w:val="24"/>
                <w:szCs w:val="24"/>
              </w:rPr>
            </w:pPr>
          </w:p>
        </w:tc>
      </w:tr>
      <w:tr w14:paraId="619CF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13B0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31E7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VDR水下信标</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C805F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部</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6F9D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1部</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FF8F0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VDR更换水下信标</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BBA6DCC">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AEB323">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BFD1C5">
            <w:pPr>
              <w:jc w:val="center"/>
              <w:rPr>
                <w:rFonts w:hint="default" w:ascii="Times New Roman" w:hAnsi="Times New Roman" w:cs="Times New Roman"/>
                <w:sz w:val="24"/>
                <w:szCs w:val="24"/>
              </w:rPr>
            </w:pPr>
          </w:p>
        </w:tc>
      </w:tr>
      <w:tr w14:paraId="283B4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39B57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19</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9D961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罗经甲板上通导设备收发天线</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CF50F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A5ACD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7D6E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1、所有天线整理、加固并用激光铭牌标，更换断裂的单向AIS天线；</w:t>
            </w:r>
            <w:r>
              <w:rPr>
                <w:rFonts w:hint="default" w:ascii="Calibri" w:hAnsi="Calibri" w:cs="Calibri"/>
                <w:sz w:val="24"/>
                <w:szCs w:val="24"/>
              </w:rPr>
              <w:br w:type="textWrapping"/>
            </w:r>
            <w:r>
              <w:rPr>
                <w:rFonts w:hint="eastAsia" w:ascii="宋体" w:hAnsi="宋体" w:eastAsia="宋体" w:cs="宋体"/>
                <w:color w:val="000000"/>
                <w:sz w:val="24"/>
                <w:szCs w:val="24"/>
              </w:rPr>
              <w:t>2、天线固定抱箍和垫片检查更换；新的抱箍为U型抱箍，加垫橡胶防震；</w:t>
            </w:r>
            <w:r>
              <w:rPr>
                <w:rFonts w:hint="default" w:ascii="Calibri" w:hAnsi="Calibri" w:cs="Calibri"/>
                <w:sz w:val="24"/>
                <w:szCs w:val="24"/>
              </w:rPr>
              <w:br w:type="textWrapping"/>
            </w:r>
            <w:r>
              <w:rPr>
                <w:rFonts w:hint="eastAsia" w:ascii="宋体" w:hAnsi="宋体" w:eastAsia="宋体" w:cs="宋体"/>
                <w:color w:val="000000"/>
                <w:sz w:val="24"/>
                <w:szCs w:val="24"/>
              </w:rPr>
              <w:t>3、腐蚀的连接线和接线盒换新；铝质终端加装阳极保护</w:t>
            </w:r>
            <w:r>
              <w:rPr>
                <w:rFonts w:hint="default" w:ascii="Calibri" w:hAnsi="Calibri" w:cs="Calibri"/>
                <w:sz w:val="24"/>
                <w:szCs w:val="24"/>
              </w:rPr>
              <w:br w:type="textWrapping"/>
            </w:r>
            <w:r>
              <w:rPr>
                <w:rFonts w:hint="eastAsia" w:ascii="宋体" w:hAnsi="宋体" w:eastAsia="宋体" w:cs="宋体"/>
                <w:color w:val="000000"/>
                <w:sz w:val="24"/>
                <w:szCs w:val="24"/>
              </w:rPr>
              <w:t>4、效用实验,并对损坏的部分修复；</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403EF72">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D4890E">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6FABBA">
            <w:pPr>
              <w:jc w:val="center"/>
              <w:rPr>
                <w:rFonts w:hint="default" w:ascii="Times New Roman" w:hAnsi="Times New Roman" w:cs="Times New Roman"/>
                <w:sz w:val="24"/>
                <w:szCs w:val="24"/>
              </w:rPr>
            </w:pPr>
          </w:p>
        </w:tc>
      </w:tr>
      <w:tr w14:paraId="7004A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49F63D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20</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3FE0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卫星接收天线及电视系统</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08F40E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BB304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6434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全套更新为SP80船载卫星电视天线（接收频率：11.7GHz~12.75GHz、天线口径：800mm、天线罩尺寸（高度 x 直径）：980 x 1000mm、解码器35个。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530D8E">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4F0C873">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71C216">
            <w:pPr>
              <w:jc w:val="center"/>
              <w:rPr>
                <w:rFonts w:hint="default" w:ascii="Times New Roman" w:hAnsi="Times New Roman" w:cs="Times New Roman"/>
                <w:sz w:val="24"/>
                <w:szCs w:val="24"/>
              </w:rPr>
            </w:pPr>
          </w:p>
        </w:tc>
      </w:tr>
      <w:tr w14:paraId="5FD0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8DB9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21</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E0194D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全船舱外各类公告、说明牌</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9B9A5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面</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20F9D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249DF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1、垃圾公告牌；</w:t>
            </w:r>
            <w:r>
              <w:rPr>
                <w:rFonts w:hint="default" w:ascii="Calibri" w:hAnsi="Calibri" w:cs="Calibri"/>
                <w:sz w:val="24"/>
                <w:szCs w:val="24"/>
              </w:rPr>
              <w:br w:type="textWrapping"/>
            </w:r>
            <w:r>
              <w:rPr>
                <w:rFonts w:hint="eastAsia" w:ascii="宋体" w:hAnsi="宋体" w:eastAsia="宋体" w:cs="宋体"/>
                <w:color w:val="000000"/>
                <w:sz w:val="24"/>
                <w:szCs w:val="24"/>
              </w:rPr>
              <w:t>2、救生筏投放说明牌；</w:t>
            </w:r>
            <w:r>
              <w:rPr>
                <w:rFonts w:hint="default" w:ascii="Calibri" w:hAnsi="Calibri" w:cs="Calibri"/>
                <w:sz w:val="24"/>
                <w:szCs w:val="24"/>
              </w:rPr>
              <w:br w:type="textWrapping"/>
            </w:r>
            <w:r>
              <w:rPr>
                <w:rFonts w:hint="eastAsia" w:ascii="宋体" w:hAnsi="宋体" w:eastAsia="宋体" w:cs="宋体"/>
                <w:color w:val="000000"/>
                <w:sz w:val="24"/>
                <w:szCs w:val="24"/>
              </w:rPr>
              <w:t>3、救助艇降落说明牌换新；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435B67">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13EF69">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ADB37E">
            <w:pPr>
              <w:jc w:val="center"/>
              <w:rPr>
                <w:rFonts w:hint="default" w:ascii="Times New Roman" w:hAnsi="Times New Roman" w:cs="Times New Roman"/>
                <w:sz w:val="24"/>
                <w:szCs w:val="24"/>
              </w:rPr>
            </w:pPr>
          </w:p>
        </w:tc>
      </w:tr>
      <w:tr w14:paraId="4918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42EB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22</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70ECA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室外舱门铭牌和其他标识</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8C250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1C5E8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A8E9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室外锈蚀模糊的舱门铭牌换新，要求铜质；各种透气帽，通风筒，测量孔，各舱道门，各种天线等标识重新制作。</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1C8C3E">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082092">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5909A9">
            <w:pPr>
              <w:jc w:val="center"/>
              <w:rPr>
                <w:rFonts w:hint="default" w:ascii="Times New Roman" w:hAnsi="Times New Roman" w:cs="Times New Roman"/>
                <w:sz w:val="24"/>
                <w:szCs w:val="24"/>
              </w:rPr>
            </w:pPr>
          </w:p>
        </w:tc>
      </w:tr>
      <w:tr w14:paraId="6D76E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6578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23</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CCD7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飞行甲板手动安全网</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0354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48AC1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19</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4C22D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1、齿轮箱加油活络；</w:t>
            </w:r>
            <w:r>
              <w:rPr>
                <w:rFonts w:hint="default" w:ascii="Calibri" w:hAnsi="Calibri" w:cs="Calibri"/>
                <w:sz w:val="24"/>
                <w:szCs w:val="24"/>
              </w:rPr>
              <w:br w:type="textWrapping"/>
            </w:r>
            <w:r>
              <w:rPr>
                <w:rFonts w:hint="eastAsia" w:ascii="宋体" w:hAnsi="宋体" w:eastAsia="宋体" w:cs="宋体"/>
                <w:color w:val="000000"/>
                <w:sz w:val="24"/>
                <w:szCs w:val="24"/>
              </w:rPr>
              <w:t>2、每个网架均摇下活络；</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577A16">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4D9200">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21AB5C">
            <w:pPr>
              <w:jc w:val="center"/>
              <w:rPr>
                <w:rFonts w:hint="default" w:ascii="Times New Roman" w:hAnsi="Times New Roman" w:cs="Times New Roman"/>
                <w:sz w:val="24"/>
                <w:szCs w:val="24"/>
              </w:rPr>
            </w:pPr>
          </w:p>
        </w:tc>
      </w:tr>
      <w:tr w14:paraId="3673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2D953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24</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93507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大、小餐厅</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320650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A7DB2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E55B0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更换防滑透明桌垫（约30平方米）</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4654B5">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F2A77D">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5D1D25">
            <w:pPr>
              <w:jc w:val="center"/>
              <w:rPr>
                <w:rFonts w:hint="default" w:ascii="Times New Roman" w:hAnsi="Times New Roman" w:cs="Times New Roman"/>
                <w:sz w:val="24"/>
                <w:szCs w:val="24"/>
              </w:rPr>
            </w:pPr>
          </w:p>
        </w:tc>
      </w:tr>
      <w:tr w14:paraId="23C1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DF40E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25</w:t>
            </w:r>
          </w:p>
        </w:tc>
        <w:tc>
          <w:tcPr>
            <w:tcW w:w="636"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91AAA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厨房</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3573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5259D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F7288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油烟机顶部改造：现有位置（85cmx220cm）分为四片过滤网，方便拆装，斜度差加大到30cm，材料要求304不锈钢。</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1C0AF6">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6A17292">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48EE2E">
            <w:pPr>
              <w:jc w:val="center"/>
              <w:rPr>
                <w:rFonts w:hint="default" w:ascii="Times New Roman" w:hAnsi="Times New Roman" w:cs="Times New Roman"/>
                <w:sz w:val="24"/>
                <w:szCs w:val="24"/>
              </w:rPr>
            </w:pPr>
          </w:p>
        </w:tc>
      </w:tr>
      <w:tr w14:paraId="4CD4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9BCD57">
            <w:pPr>
              <w:jc w:val="center"/>
              <w:rPr>
                <w:rFonts w:hint="default" w:ascii="Times New Roman" w:hAnsi="Times New Roman" w:cs="Times New Roman"/>
                <w:sz w:val="24"/>
                <w:szCs w:val="24"/>
              </w:rPr>
            </w:pPr>
          </w:p>
        </w:tc>
        <w:tc>
          <w:tcPr>
            <w:tcW w:w="636"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6913FAA">
            <w:pPr>
              <w:jc w:val="center"/>
              <w:rPr>
                <w:rFonts w:hint="default" w:ascii="Times New Roman" w:hAnsi="Times New Roman" w:cs="Times New Roman"/>
                <w:sz w:val="24"/>
                <w:szCs w:val="24"/>
              </w:rPr>
            </w:pP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D6FED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D5A8C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CF4639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清理抽油烟机、油烟管道、灶台、蒸笼、冰箱等厨房设备，清理各个橱柜等空间，以及厨房四壁、顶、地板。</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8BA559">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837743">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4FE826">
            <w:pPr>
              <w:jc w:val="center"/>
              <w:rPr>
                <w:rFonts w:hint="default" w:ascii="Times New Roman" w:hAnsi="Times New Roman" w:cs="Times New Roman"/>
                <w:sz w:val="24"/>
                <w:szCs w:val="24"/>
              </w:rPr>
            </w:pPr>
          </w:p>
        </w:tc>
      </w:tr>
      <w:tr w14:paraId="1333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1C47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26</w:t>
            </w:r>
          </w:p>
        </w:tc>
        <w:tc>
          <w:tcPr>
            <w:tcW w:w="636"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FA779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全船消防栓、水龙带箱</w:t>
            </w:r>
          </w:p>
        </w:tc>
        <w:tc>
          <w:tcPr>
            <w:tcW w:w="349"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4F7A6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A745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DBA1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1、全船26个消防栓活络保养，铜质消防栓换新一个；</w:t>
            </w:r>
            <w:r>
              <w:rPr>
                <w:rFonts w:hint="default" w:ascii="Calibri" w:hAnsi="Calibri" w:cs="Calibri"/>
                <w:sz w:val="24"/>
                <w:szCs w:val="24"/>
              </w:rPr>
              <w:br w:type="textWrapping"/>
            </w:r>
            <w:r>
              <w:rPr>
                <w:rFonts w:hint="eastAsia" w:ascii="宋体" w:hAnsi="宋体" w:eastAsia="宋体" w:cs="宋体"/>
                <w:color w:val="000000"/>
                <w:sz w:val="24"/>
                <w:szCs w:val="24"/>
              </w:rPr>
              <w:t>2、飞行甲板2个水龙带箱4个锁扣更换；</w:t>
            </w:r>
            <w:r>
              <w:rPr>
                <w:rFonts w:hint="default" w:ascii="Calibri" w:hAnsi="Calibri" w:cs="Calibri"/>
                <w:sz w:val="24"/>
                <w:szCs w:val="24"/>
              </w:rPr>
              <w:br w:type="textWrapping"/>
            </w:r>
            <w:r>
              <w:rPr>
                <w:rFonts w:hint="eastAsia" w:ascii="宋体" w:hAnsi="宋体" w:eastAsia="宋体" w:cs="宋体"/>
                <w:color w:val="000000"/>
                <w:sz w:val="24"/>
                <w:szCs w:val="24"/>
              </w:rPr>
              <w:t>3、艉甲板一个水龙带箱底部打孔沥水。</w:t>
            </w:r>
          </w:p>
        </w:tc>
        <w:tc>
          <w:tcPr>
            <w:tcW w:w="398"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F366B8">
            <w:pPr>
              <w:jc w:val="center"/>
              <w:rPr>
                <w:rFonts w:hint="default" w:ascii="Times New Roman" w:hAnsi="Times New Roman" w:cs="Times New Roman"/>
                <w:sz w:val="24"/>
                <w:szCs w:val="24"/>
              </w:rPr>
            </w:pPr>
          </w:p>
        </w:tc>
        <w:tc>
          <w:tcPr>
            <w:tcW w:w="398"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760177">
            <w:pPr>
              <w:jc w:val="center"/>
              <w:rPr>
                <w:rFonts w:hint="default" w:ascii="Times New Roman" w:hAnsi="Times New Roman" w:cs="Times New Roman"/>
                <w:sz w:val="24"/>
                <w:szCs w:val="24"/>
              </w:rPr>
            </w:pPr>
          </w:p>
        </w:tc>
        <w:tc>
          <w:tcPr>
            <w:tcW w:w="521"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782292">
            <w:pPr>
              <w:jc w:val="center"/>
              <w:rPr>
                <w:rFonts w:hint="default" w:ascii="Times New Roman" w:hAnsi="Times New Roman" w:cs="Times New Roman"/>
                <w:sz w:val="24"/>
                <w:szCs w:val="24"/>
              </w:rPr>
            </w:pPr>
          </w:p>
        </w:tc>
      </w:tr>
      <w:tr w14:paraId="73AB8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6420B83">
            <w:pPr>
              <w:jc w:val="center"/>
              <w:rPr>
                <w:rFonts w:hint="default" w:ascii="Times New Roman" w:hAnsi="Times New Roman" w:cs="Times New Roman"/>
                <w:sz w:val="24"/>
                <w:szCs w:val="24"/>
              </w:rPr>
            </w:pPr>
          </w:p>
        </w:tc>
        <w:tc>
          <w:tcPr>
            <w:tcW w:w="636"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1C82E6">
            <w:pPr>
              <w:jc w:val="center"/>
              <w:rPr>
                <w:rFonts w:hint="default" w:ascii="Times New Roman" w:hAnsi="Times New Roman" w:cs="Times New Roman"/>
                <w:sz w:val="24"/>
                <w:szCs w:val="24"/>
              </w:rPr>
            </w:pPr>
          </w:p>
        </w:tc>
        <w:tc>
          <w:tcPr>
            <w:tcW w:w="349"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E8989E2">
            <w:pPr>
              <w:jc w:val="center"/>
              <w:rPr>
                <w:rFonts w:hint="default" w:ascii="Times New Roman" w:hAnsi="Times New Roman" w:cs="Times New Roman"/>
                <w:sz w:val="24"/>
                <w:szCs w:val="24"/>
              </w:rPr>
            </w:pPr>
          </w:p>
        </w:tc>
        <w:tc>
          <w:tcPr>
            <w:tcW w:w="30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5D8BE2">
            <w:pPr>
              <w:jc w:val="center"/>
              <w:rPr>
                <w:rFonts w:hint="default" w:ascii="Times New Roman" w:hAnsi="Times New Roman" w:cs="Times New Roman"/>
                <w:sz w:val="24"/>
                <w:szCs w:val="24"/>
              </w:rPr>
            </w:pPr>
          </w:p>
        </w:tc>
        <w:tc>
          <w:tcPr>
            <w:tcW w:w="2002"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247DAE">
            <w:pPr>
              <w:jc w:val="center"/>
              <w:rPr>
                <w:rFonts w:hint="default" w:ascii="Times New Roman" w:hAnsi="Times New Roman" w:cs="Times New Roman"/>
                <w:sz w:val="24"/>
                <w:szCs w:val="24"/>
              </w:rPr>
            </w:pPr>
          </w:p>
        </w:tc>
        <w:tc>
          <w:tcPr>
            <w:tcW w:w="398"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F90763">
            <w:pPr>
              <w:jc w:val="center"/>
              <w:rPr>
                <w:rFonts w:hint="default" w:ascii="Times New Roman" w:hAnsi="Times New Roman" w:cs="Times New Roman"/>
                <w:sz w:val="24"/>
                <w:szCs w:val="24"/>
              </w:rPr>
            </w:pPr>
          </w:p>
        </w:tc>
        <w:tc>
          <w:tcPr>
            <w:tcW w:w="398"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BB2EDC">
            <w:pPr>
              <w:jc w:val="center"/>
              <w:rPr>
                <w:rFonts w:hint="default" w:ascii="Times New Roman" w:hAnsi="Times New Roman" w:cs="Times New Roman"/>
                <w:sz w:val="24"/>
                <w:szCs w:val="24"/>
              </w:rPr>
            </w:pPr>
          </w:p>
        </w:tc>
        <w:tc>
          <w:tcPr>
            <w:tcW w:w="52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6746854">
            <w:pPr>
              <w:jc w:val="center"/>
              <w:rPr>
                <w:rFonts w:hint="default" w:ascii="Times New Roman" w:hAnsi="Times New Roman" w:cs="Times New Roman"/>
                <w:sz w:val="24"/>
                <w:szCs w:val="24"/>
              </w:rPr>
            </w:pPr>
          </w:p>
        </w:tc>
      </w:tr>
      <w:tr w14:paraId="37E8F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20018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27</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96E2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船底放泄螺栓</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F694D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7A9B1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22</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1A30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拆装检查，损坏的换新，并重新装回固定；</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667D36">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D0D450">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AFA77C">
            <w:pPr>
              <w:jc w:val="center"/>
              <w:rPr>
                <w:rFonts w:hint="default" w:ascii="Times New Roman" w:hAnsi="Times New Roman" w:cs="Times New Roman"/>
                <w:sz w:val="24"/>
                <w:szCs w:val="24"/>
              </w:rPr>
            </w:pPr>
          </w:p>
        </w:tc>
      </w:tr>
      <w:tr w14:paraId="2CD5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8515E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28</w:t>
            </w:r>
          </w:p>
        </w:tc>
        <w:tc>
          <w:tcPr>
            <w:tcW w:w="636"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F645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全船锌块</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5259D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块</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946A9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46</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BCCB4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全船压载、减摇、舱底水舱锌块换新46块，每块20KG；</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675969">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CF1CB3E">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AE42E2">
            <w:pPr>
              <w:jc w:val="center"/>
              <w:rPr>
                <w:rFonts w:hint="default" w:ascii="Times New Roman" w:hAnsi="Times New Roman" w:cs="Times New Roman"/>
                <w:sz w:val="24"/>
                <w:szCs w:val="24"/>
              </w:rPr>
            </w:pPr>
          </w:p>
        </w:tc>
      </w:tr>
      <w:tr w14:paraId="41CB4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3450D2">
            <w:pPr>
              <w:jc w:val="center"/>
              <w:rPr>
                <w:rFonts w:hint="default" w:ascii="Times New Roman" w:hAnsi="Times New Roman" w:cs="Times New Roman"/>
                <w:sz w:val="24"/>
                <w:szCs w:val="24"/>
              </w:rPr>
            </w:pPr>
          </w:p>
        </w:tc>
        <w:tc>
          <w:tcPr>
            <w:tcW w:w="636"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8C08AB">
            <w:pPr>
              <w:jc w:val="center"/>
              <w:rPr>
                <w:rFonts w:hint="default" w:ascii="Times New Roman" w:hAnsi="Times New Roman" w:cs="Times New Roman"/>
                <w:sz w:val="24"/>
                <w:szCs w:val="24"/>
              </w:rPr>
            </w:pP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CC202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块</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33BB2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5CE5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舵板、减摇鳍各8块、侧推10块，海底阀5块，每块6KG；</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4EA5B7">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817D68">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851EE4">
            <w:pPr>
              <w:jc w:val="center"/>
              <w:rPr>
                <w:rFonts w:hint="default" w:ascii="Times New Roman" w:hAnsi="Times New Roman" w:cs="Times New Roman"/>
                <w:sz w:val="24"/>
                <w:szCs w:val="24"/>
              </w:rPr>
            </w:pPr>
          </w:p>
        </w:tc>
      </w:tr>
      <w:tr w14:paraId="31FD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6D7293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29</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B9535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压载水舱</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B237F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985C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4C288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17个压载舱舱内局部除锈，补漆，全面清洁；</w:t>
            </w:r>
            <w:r>
              <w:rPr>
                <w:rFonts w:hint="default" w:ascii="Calibri" w:hAnsi="Calibri" w:cs="Calibri"/>
                <w:sz w:val="24"/>
                <w:szCs w:val="24"/>
              </w:rPr>
              <w:br w:type="textWrapping"/>
            </w:r>
            <w:r>
              <w:rPr>
                <w:rFonts w:hint="eastAsia" w:ascii="宋体" w:hAnsi="宋体" w:eastAsia="宋体" w:cs="宋体"/>
                <w:color w:val="000000"/>
                <w:sz w:val="24"/>
                <w:szCs w:val="24"/>
              </w:rPr>
              <w:t>各舱道门橡胶垫更新，其中淡水舱橡胶垫必须符合饮用水舱专用标准。</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45FD941">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948FC8C">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5D3C89">
            <w:pPr>
              <w:jc w:val="center"/>
              <w:rPr>
                <w:rFonts w:hint="default" w:ascii="Times New Roman" w:hAnsi="Times New Roman" w:cs="Times New Roman"/>
                <w:sz w:val="24"/>
                <w:szCs w:val="24"/>
              </w:rPr>
            </w:pPr>
          </w:p>
        </w:tc>
      </w:tr>
      <w:tr w14:paraId="19BF1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8C05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30</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AECE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全船卫生清洁</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8F56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D05B9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90FAE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全船卫生大扫除（包括舱内工作、起居各舱室、餐厅、冷库、走道、楼梯、壁和顶等）全船漏水地漏疏通</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14B5F4">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B55B6B">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A05552">
            <w:pPr>
              <w:jc w:val="center"/>
              <w:rPr>
                <w:rFonts w:hint="default" w:ascii="Times New Roman" w:hAnsi="Times New Roman" w:cs="Times New Roman"/>
                <w:sz w:val="24"/>
                <w:szCs w:val="24"/>
              </w:rPr>
            </w:pPr>
          </w:p>
        </w:tc>
      </w:tr>
      <w:tr w14:paraId="3CE8E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5D26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31</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A120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右舷登乘口扶手</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E45FE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FBF19F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61374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右舷艉部舷墙登乘口扶手碰撞变形，割除后重做（采用φ20圆钢）</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DE4C51">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52199F">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36E338">
            <w:pPr>
              <w:jc w:val="center"/>
              <w:rPr>
                <w:rFonts w:hint="default" w:ascii="Times New Roman" w:hAnsi="Times New Roman" w:cs="Times New Roman"/>
                <w:sz w:val="24"/>
                <w:szCs w:val="24"/>
              </w:rPr>
            </w:pPr>
          </w:p>
        </w:tc>
      </w:tr>
      <w:tr w14:paraId="0E342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6359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32</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0752E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固定羊角</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743D1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F2757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39318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艉部安装6个羊角（采用φ20圆钢）；飞行甲板安装2个羊角（采用φ32圆钢），焊接处加覆板</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86B1C1">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12F9464">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5DA048">
            <w:pPr>
              <w:jc w:val="center"/>
              <w:rPr>
                <w:rFonts w:hint="default" w:ascii="Times New Roman" w:hAnsi="Times New Roman" w:cs="Times New Roman"/>
                <w:sz w:val="24"/>
                <w:szCs w:val="24"/>
              </w:rPr>
            </w:pPr>
          </w:p>
        </w:tc>
      </w:tr>
      <w:tr w14:paraId="78693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A47FC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33</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682F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艉吃水水尺</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C1FA5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E48E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5112D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船尾中部加焊艉吃水水尺</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049033">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73A0B4A">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BE03A1">
            <w:pPr>
              <w:jc w:val="center"/>
              <w:rPr>
                <w:rFonts w:hint="default" w:ascii="Times New Roman" w:hAnsi="Times New Roman" w:cs="Times New Roman"/>
                <w:sz w:val="24"/>
                <w:szCs w:val="24"/>
              </w:rPr>
            </w:pPr>
          </w:p>
        </w:tc>
      </w:tr>
      <w:tr w14:paraId="28441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F40B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34</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19237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平台沥水</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09AF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F6685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D761B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会议室走廊两边栏杆平台和左右航行灯灯箱上共钻8个沥水孔</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CDCC6F">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930E7E">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B9F5E1">
            <w:pPr>
              <w:jc w:val="center"/>
              <w:rPr>
                <w:rFonts w:hint="default" w:ascii="Times New Roman" w:hAnsi="Times New Roman" w:cs="Times New Roman"/>
                <w:sz w:val="24"/>
                <w:szCs w:val="24"/>
              </w:rPr>
            </w:pPr>
          </w:p>
        </w:tc>
      </w:tr>
      <w:tr w14:paraId="25EF6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1BA39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35</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7D54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登船梯</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1F883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32775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56CFC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改造登船梯，长梯加长60公分，短梯加长20公分，底部加强；插销按原尺寸制作四只，并钻定位销孔。</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CD941E">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F59488">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4E4F38">
            <w:pPr>
              <w:jc w:val="center"/>
              <w:rPr>
                <w:rFonts w:hint="default" w:ascii="Times New Roman" w:hAnsi="Times New Roman" w:cs="Times New Roman"/>
                <w:sz w:val="24"/>
                <w:szCs w:val="24"/>
              </w:rPr>
            </w:pPr>
          </w:p>
        </w:tc>
      </w:tr>
      <w:tr w14:paraId="774C0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D134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36</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E964B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船长房间书架</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6AC50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2C82B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5D2C3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船长房间书桌上增加一排书架（尺寸100cmx70cmx35cm)</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61F156">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F87375">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941507">
            <w:pPr>
              <w:jc w:val="center"/>
              <w:rPr>
                <w:rFonts w:hint="default" w:ascii="Times New Roman" w:hAnsi="Times New Roman" w:cs="Times New Roman"/>
                <w:sz w:val="24"/>
                <w:szCs w:val="24"/>
              </w:rPr>
            </w:pPr>
          </w:p>
        </w:tc>
      </w:tr>
      <w:tr w14:paraId="250BD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D0C86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37</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01A5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船舶动态监控系统微机</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09AF67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7ACC2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27F4E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船舶动态监控系统微机更换8台（CPU为INTEL酷睿I9，内存32G,固态硬盘1T，操作及监控系统软件安装）</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42038D">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116F2C">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1A7551">
            <w:pPr>
              <w:jc w:val="center"/>
              <w:rPr>
                <w:rFonts w:hint="default" w:ascii="Times New Roman" w:hAnsi="Times New Roman" w:cs="Times New Roman"/>
                <w:sz w:val="24"/>
                <w:szCs w:val="24"/>
              </w:rPr>
            </w:pPr>
          </w:p>
        </w:tc>
      </w:tr>
      <w:tr w14:paraId="29B9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32BB3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38</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322D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船舶洗衣房大容量洗衣机</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6F7E26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68DB2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3F5793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洗衣房大容量洗衣机更换2台（滚筒，10KG,直驱变频电机）</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DC7C14">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FA5951">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CB77D4">
            <w:pPr>
              <w:jc w:val="center"/>
              <w:rPr>
                <w:rFonts w:hint="default" w:ascii="Times New Roman" w:hAnsi="Times New Roman" w:cs="Times New Roman"/>
                <w:sz w:val="24"/>
                <w:szCs w:val="24"/>
              </w:rPr>
            </w:pPr>
          </w:p>
        </w:tc>
      </w:tr>
      <w:tr w14:paraId="57C6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0230E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39</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4FE11B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双向无线对讲机</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96B2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0577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5336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更换驾驶台GMDSS系统中双向无线对讲机3台并带CCS证书</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4E35477">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040769">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969740">
            <w:pPr>
              <w:jc w:val="center"/>
              <w:rPr>
                <w:rFonts w:hint="default" w:ascii="Times New Roman" w:hAnsi="Times New Roman" w:cs="Times New Roman"/>
                <w:sz w:val="24"/>
                <w:szCs w:val="24"/>
              </w:rPr>
            </w:pPr>
          </w:p>
        </w:tc>
      </w:tr>
      <w:tr w14:paraId="27B20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07B07C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40</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C8FD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救助艇及左右舷艇架中间检验</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A4AC5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62705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1AFA8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右舷新救助艇及左右舷艇架释放装置CCS检验，检验后船舶证书内更改右舷新救助艇参数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BDEB5A">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9AA2AE">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655950">
            <w:pPr>
              <w:jc w:val="center"/>
              <w:rPr>
                <w:rFonts w:hint="default" w:ascii="Times New Roman" w:hAnsi="Times New Roman" w:cs="Times New Roman"/>
                <w:sz w:val="24"/>
                <w:szCs w:val="24"/>
              </w:rPr>
            </w:pPr>
          </w:p>
        </w:tc>
      </w:tr>
      <w:tr w14:paraId="4FC1B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5097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41</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E668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左舷执法艇</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0E1928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54B7E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0E88C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执法艇挡风玻璃修复，船首照明灯固定；</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5FD970">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6B2B5A">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66CF998">
            <w:pPr>
              <w:jc w:val="center"/>
              <w:rPr>
                <w:rFonts w:hint="default" w:ascii="Times New Roman" w:hAnsi="Times New Roman" w:cs="Times New Roman"/>
                <w:sz w:val="24"/>
                <w:szCs w:val="24"/>
              </w:rPr>
            </w:pPr>
          </w:p>
        </w:tc>
      </w:tr>
      <w:tr w14:paraId="29FB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427CE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42</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1439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救生圈支架</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2180F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65E01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62A051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船上6个救生圈支架更换为不锈钢材质；</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907B47">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2996F4">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C7E756">
            <w:pPr>
              <w:jc w:val="center"/>
              <w:rPr>
                <w:rFonts w:hint="default" w:ascii="Times New Roman" w:hAnsi="Times New Roman" w:cs="Times New Roman"/>
                <w:sz w:val="24"/>
                <w:szCs w:val="24"/>
              </w:rPr>
            </w:pPr>
          </w:p>
        </w:tc>
      </w:tr>
      <w:tr w14:paraId="5BDB4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3E7D3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43</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0560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会议室地毯</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05958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17B1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356E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会议室地毯拆除，各类线路走暗线；</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7C3221">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75BAAC">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77C23C">
            <w:pPr>
              <w:jc w:val="center"/>
              <w:rPr>
                <w:rFonts w:hint="default" w:ascii="Times New Roman" w:hAnsi="Times New Roman" w:cs="Times New Roman"/>
                <w:sz w:val="24"/>
                <w:szCs w:val="24"/>
              </w:rPr>
            </w:pPr>
          </w:p>
        </w:tc>
      </w:tr>
      <w:tr w14:paraId="4B53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4DAA8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44</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BA55B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指挥长房间改造</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FB27AD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AB9E6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F4980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指挥长房间卧室靠舷边环形（转角）办公桌拆除后舱壁整理清楚，各类管路、线盒铺设，地板、面板等恢复；根据现场设计安装环形（转角）会客沙发、会客茶桌、椅子等家具，添置一台指挥长办公电脑（独立显卡、32G内存、2T硬盘）</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108030">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B8D84E">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6C4057">
            <w:pPr>
              <w:jc w:val="center"/>
              <w:rPr>
                <w:rFonts w:hint="default" w:ascii="Times New Roman" w:hAnsi="Times New Roman" w:cs="Times New Roman"/>
                <w:sz w:val="24"/>
                <w:szCs w:val="24"/>
              </w:rPr>
            </w:pPr>
          </w:p>
        </w:tc>
      </w:tr>
      <w:tr w14:paraId="7D65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E9D63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45</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BAB11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驾驶台天花板漏水</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AD9EC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5EE3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BE33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驾驶台天花板（气笛拉手附近）漏水，拆板查漏并彻底修复漏水部位，拆除的天花板按原样装复；</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40167F">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C6596A">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06F2A7">
            <w:pPr>
              <w:jc w:val="center"/>
              <w:rPr>
                <w:rFonts w:hint="default" w:ascii="Times New Roman" w:hAnsi="Times New Roman" w:cs="Times New Roman"/>
                <w:sz w:val="24"/>
                <w:szCs w:val="24"/>
              </w:rPr>
            </w:pPr>
          </w:p>
        </w:tc>
      </w:tr>
      <w:tr w14:paraId="6B77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FC4AFD">
            <w:pPr>
              <w:jc w:val="center"/>
              <w:rPr>
                <w:rFonts w:hint="default" w:ascii="Times New Roman" w:hAnsi="Times New Roman" w:cs="Times New Roman"/>
                <w:sz w:val="24"/>
                <w:szCs w:val="24"/>
              </w:rPr>
            </w:pPr>
          </w:p>
        </w:tc>
        <w:tc>
          <w:tcPr>
            <w:tcW w:w="3290" w:type="pct"/>
            <w:gridSpan w:val="4"/>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3C1A6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小计：</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B3BF04">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06780B">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33B030">
            <w:pPr>
              <w:jc w:val="center"/>
              <w:rPr>
                <w:rFonts w:hint="default" w:ascii="Times New Roman" w:hAnsi="Times New Roman" w:cs="Times New Roman"/>
                <w:sz w:val="24"/>
                <w:szCs w:val="24"/>
              </w:rPr>
            </w:pPr>
          </w:p>
        </w:tc>
      </w:tr>
      <w:tr w14:paraId="672F9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99AC1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（二）</w:t>
            </w:r>
          </w:p>
        </w:tc>
        <w:tc>
          <w:tcPr>
            <w:tcW w:w="4608" w:type="pct"/>
            <w:gridSpan w:val="7"/>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79BC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主船体油漆部分（以下油漆项目按照船舶建造出厂油漆配套表方案施工）</w:t>
            </w:r>
          </w:p>
        </w:tc>
      </w:tr>
      <w:tr w14:paraId="0F39D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34E2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46</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50036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水线以下(包括舵板，减摇鳍等附件)</w:t>
            </w:r>
          </w:p>
        </w:tc>
        <w:tc>
          <w:tcPr>
            <w:tcW w:w="349"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C56872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w:t>
            </w:r>
          </w:p>
        </w:tc>
        <w:tc>
          <w:tcPr>
            <w:tcW w:w="301"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B47CAF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1200</w:t>
            </w:r>
          </w:p>
        </w:tc>
        <w:tc>
          <w:tcPr>
            <w:tcW w:w="2002"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62F3C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1、高压水枪清洗一次；</w:t>
            </w:r>
            <w:r>
              <w:rPr>
                <w:rFonts w:hint="default" w:ascii="Calibri" w:hAnsi="Calibri" w:cs="Calibri"/>
                <w:sz w:val="24"/>
                <w:szCs w:val="24"/>
              </w:rPr>
              <w:br w:type="textWrapping"/>
            </w:r>
            <w:r>
              <w:rPr>
                <w:rFonts w:hint="eastAsia" w:ascii="宋体" w:hAnsi="宋体" w:eastAsia="宋体" w:cs="宋体"/>
                <w:color w:val="000000"/>
                <w:sz w:val="24"/>
                <w:szCs w:val="24"/>
              </w:rPr>
              <w:t>2、局部除锈，打磨见白，耐磨铝粉纯环氧漆二度补平后；</w:t>
            </w:r>
            <w:r>
              <w:rPr>
                <w:rFonts w:hint="default" w:ascii="Calibri" w:hAnsi="Calibri" w:cs="Calibri"/>
                <w:sz w:val="24"/>
                <w:szCs w:val="24"/>
              </w:rPr>
              <w:br w:type="textWrapping"/>
            </w:r>
            <w:r>
              <w:rPr>
                <w:rFonts w:hint="eastAsia" w:ascii="宋体" w:hAnsi="宋体" w:eastAsia="宋体" w:cs="宋体"/>
                <w:color w:val="000000"/>
                <w:sz w:val="24"/>
                <w:szCs w:val="24"/>
              </w:rPr>
              <w:t>3、环氧连接漆一度；</w:t>
            </w:r>
            <w:r>
              <w:rPr>
                <w:rFonts w:hint="default" w:ascii="Calibri" w:hAnsi="Calibri" w:cs="Calibri"/>
                <w:sz w:val="24"/>
                <w:szCs w:val="24"/>
              </w:rPr>
              <w:br w:type="textWrapping"/>
            </w:r>
            <w:r>
              <w:rPr>
                <w:rFonts w:hint="eastAsia" w:ascii="宋体" w:hAnsi="宋体" w:eastAsia="宋体" w:cs="宋体"/>
                <w:color w:val="000000"/>
                <w:sz w:val="24"/>
                <w:szCs w:val="24"/>
              </w:rPr>
              <w:t>4、全部防污漆二度；</w:t>
            </w:r>
            <w:r>
              <w:rPr>
                <w:rFonts w:hint="default" w:ascii="Calibri" w:hAnsi="Calibri" w:cs="Calibri"/>
                <w:sz w:val="24"/>
                <w:szCs w:val="24"/>
              </w:rPr>
              <w:br w:type="textWrapping"/>
            </w:r>
            <w:r>
              <w:rPr>
                <w:rFonts w:hint="eastAsia" w:ascii="宋体" w:hAnsi="宋体" w:eastAsia="宋体" w:cs="宋体"/>
                <w:color w:val="000000"/>
                <w:sz w:val="24"/>
                <w:szCs w:val="24"/>
              </w:rPr>
              <w:t>备注：耐磨铝粉纯环氧漆（ENA300/ENA303）、耐磨铝粉纯环氧漆（ENA301/ENA303)、环氧连接漆（FAJ034/FAA262）、无锡自抛光防污漆（BMA688）、无锡自抛光防污漆（BMA684）</w:t>
            </w:r>
          </w:p>
        </w:tc>
        <w:tc>
          <w:tcPr>
            <w:tcW w:w="39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1994787">
            <w:pPr>
              <w:jc w:val="center"/>
              <w:rPr>
                <w:rFonts w:hint="default" w:ascii="Times New Roman" w:hAnsi="Times New Roman" w:cs="Times New Roman"/>
                <w:sz w:val="24"/>
                <w:szCs w:val="24"/>
              </w:rPr>
            </w:pPr>
          </w:p>
        </w:tc>
        <w:tc>
          <w:tcPr>
            <w:tcW w:w="39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15A4562">
            <w:pPr>
              <w:jc w:val="center"/>
              <w:rPr>
                <w:rFonts w:hint="default" w:ascii="Times New Roman" w:hAnsi="Times New Roman" w:cs="Times New Roman"/>
                <w:sz w:val="24"/>
                <w:szCs w:val="24"/>
              </w:rPr>
            </w:pPr>
          </w:p>
        </w:tc>
        <w:tc>
          <w:tcPr>
            <w:tcW w:w="521"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A7CA01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除锈20%，打磨80%</w:t>
            </w:r>
          </w:p>
        </w:tc>
      </w:tr>
      <w:tr w14:paraId="33B7F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80F86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47</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E200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主船体外板水线以上和直升机甲板以下外板(包括首尾舷墙、护舷材)</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8C69B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7925B9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1300</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94DD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1、高压水枪清洗一次；</w:t>
            </w:r>
            <w:r>
              <w:rPr>
                <w:rFonts w:hint="default" w:ascii="Calibri" w:hAnsi="Calibri" w:cs="Calibri"/>
                <w:sz w:val="24"/>
                <w:szCs w:val="24"/>
              </w:rPr>
              <w:br w:type="textWrapping"/>
            </w:r>
            <w:r>
              <w:rPr>
                <w:rFonts w:hint="eastAsia" w:ascii="宋体" w:hAnsi="宋体" w:eastAsia="宋体" w:cs="宋体"/>
                <w:color w:val="000000"/>
                <w:sz w:val="24"/>
                <w:szCs w:val="24"/>
              </w:rPr>
              <w:t>2、局部除锈、打磨见白、耐磨铝粉纯环氧漆二度补平后；</w:t>
            </w:r>
            <w:r>
              <w:rPr>
                <w:rFonts w:hint="default" w:ascii="Calibri" w:hAnsi="Calibri" w:cs="Calibri"/>
                <w:sz w:val="24"/>
                <w:szCs w:val="24"/>
              </w:rPr>
              <w:br w:type="textWrapping"/>
            </w:r>
            <w:r>
              <w:rPr>
                <w:rFonts w:hint="eastAsia" w:ascii="宋体" w:hAnsi="宋体" w:eastAsia="宋体" w:cs="宋体"/>
                <w:color w:val="000000"/>
                <w:sz w:val="24"/>
                <w:szCs w:val="24"/>
              </w:rPr>
              <w:t>3、连接漆一度；</w:t>
            </w:r>
            <w:r>
              <w:rPr>
                <w:rFonts w:hint="default" w:ascii="Calibri" w:hAnsi="Calibri" w:cs="Calibri"/>
                <w:sz w:val="24"/>
                <w:szCs w:val="24"/>
              </w:rPr>
              <w:br w:type="textWrapping"/>
            </w:r>
            <w:r>
              <w:rPr>
                <w:rFonts w:hint="eastAsia" w:ascii="宋体" w:hAnsi="宋体" w:eastAsia="宋体" w:cs="宋体"/>
                <w:color w:val="000000"/>
                <w:sz w:val="24"/>
                <w:szCs w:val="24"/>
              </w:rPr>
              <w:t>4、全部聚氨酯面漆二度；</w:t>
            </w:r>
            <w:r>
              <w:rPr>
                <w:rFonts w:hint="default" w:ascii="Calibri" w:hAnsi="Calibri" w:cs="Calibri"/>
                <w:sz w:val="24"/>
                <w:szCs w:val="24"/>
              </w:rPr>
              <w:br w:type="textWrapping"/>
            </w:r>
            <w:r>
              <w:rPr>
                <w:rFonts w:hint="eastAsia" w:ascii="宋体" w:hAnsi="宋体" w:eastAsia="宋体" w:cs="宋体"/>
                <w:color w:val="000000"/>
                <w:sz w:val="24"/>
                <w:szCs w:val="24"/>
              </w:rPr>
              <w:t>备注：耐磨铝粉纯环氧漆（ENA300/ENA303）、耐磨铝粉纯环氧漆（ENA301/ENA303)、聚氨脂面漆（PHB000/A）</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F83FA1">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ABF0DB">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8B65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除锈20%，打磨80%</w:t>
            </w:r>
          </w:p>
        </w:tc>
      </w:tr>
      <w:tr w14:paraId="5E879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CA816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48</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C386F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露天主甲板及露天艏楼甲板（除直升机起降平台区域）</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20008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53342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730</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BD6EB7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局部除锈、打磨见白、耐磨铝粉纯环氧漆二度补平后，防滑沙填平，全部环氧面漆二度</w:t>
            </w:r>
            <w:r>
              <w:rPr>
                <w:rFonts w:hint="default" w:ascii="Calibri" w:hAnsi="Calibri" w:cs="Calibri"/>
                <w:sz w:val="24"/>
                <w:szCs w:val="24"/>
              </w:rPr>
              <w:br w:type="textWrapping"/>
            </w:r>
            <w:r>
              <w:rPr>
                <w:rFonts w:hint="eastAsia" w:ascii="宋体" w:hAnsi="宋体" w:eastAsia="宋体" w:cs="宋体"/>
                <w:color w:val="000000"/>
                <w:sz w:val="24"/>
                <w:szCs w:val="24"/>
              </w:rPr>
              <w:t>备注：耐磨铝粉纯环氧漆（ENA300/ENA303）、耐磨铝粉纯环氧漆（ENA301/ENA303)、环氧面漆（EML549/A）</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785C51">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61845F">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9911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除锈20%，打磨80%</w:t>
            </w:r>
          </w:p>
        </w:tc>
      </w:tr>
      <w:tr w14:paraId="4892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CD962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49</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CAA1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直升机起降平台</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1931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B609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250</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E7613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局部除锈、打磨见白、耐磨铝粉纯环氧漆二度补平后，防滑沙填平，全部环氧面漆二度</w:t>
            </w:r>
            <w:r>
              <w:rPr>
                <w:rFonts w:hint="default" w:ascii="Calibri" w:hAnsi="Calibri" w:cs="Calibri"/>
                <w:sz w:val="24"/>
                <w:szCs w:val="24"/>
              </w:rPr>
              <w:br w:type="textWrapping"/>
            </w:r>
            <w:r>
              <w:rPr>
                <w:rFonts w:hint="eastAsia" w:ascii="宋体" w:hAnsi="宋体" w:eastAsia="宋体" w:cs="宋体"/>
                <w:color w:val="000000"/>
                <w:sz w:val="24"/>
                <w:szCs w:val="24"/>
              </w:rPr>
              <w:t>备注：耐磨铝粉纯环氧漆（ENA300/ENA303）、耐磨铝粉纯环氧漆（ENA301/ENA303)、环氧面漆（EML549/A）</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F3403B">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6B95BE">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9E3946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除锈20%，打磨80%</w:t>
            </w:r>
          </w:p>
        </w:tc>
      </w:tr>
      <w:tr w14:paraId="009AE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82185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50</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FA8AE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上层建筑露天甲板</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EB9C7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2C14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370</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4465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局部除锈、打磨见白、耐磨铝粉纯环氧漆二度补平后，全部环氧面漆二度</w:t>
            </w:r>
            <w:r>
              <w:rPr>
                <w:rFonts w:hint="default" w:ascii="Calibri" w:hAnsi="Calibri" w:cs="Calibri"/>
                <w:sz w:val="24"/>
                <w:szCs w:val="24"/>
              </w:rPr>
              <w:br w:type="textWrapping"/>
            </w:r>
            <w:r>
              <w:rPr>
                <w:rFonts w:hint="eastAsia" w:ascii="宋体" w:hAnsi="宋体" w:eastAsia="宋体" w:cs="宋体"/>
                <w:color w:val="000000"/>
                <w:sz w:val="24"/>
                <w:szCs w:val="24"/>
              </w:rPr>
              <w:t>备注：耐磨铝粉纯环氧漆（ENA300/ENA303）、耐磨铝粉纯环氧漆（ENA301/ENA303)、环氧面漆（EML549/A）</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D041BF">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E99CB1">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DB8B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除锈20%，打磨80%</w:t>
            </w:r>
          </w:p>
        </w:tc>
      </w:tr>
      <w:tr w14:paraId="6D719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B6D1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51</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75EB1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艏楼甲板以上舱室外板（包括会议室外走廊内舷墙，船长甲板走廊内舷墙）</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0CBA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3BB8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680</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F0D5D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局部除锈、打磨见白、耐磨铝粉纯环氧漆二度补平后；全部聚氨酯面漆二度；</w:t>
            </w:r>
            <w:r>
              <w:rPr>
                <w:rFonts w:hint="default" w:ascii="Calibri" w:hAnsi="Calibri" w:cs="Calibri"/>
                <w:sz w:val="24"/>
                <w:szCs w:val="24"/>
              </w:rPr>
              <w:br w:type="textWrapping"/>
            </w:r>
            <w:r>
              <w:rPr>
                <w:rFonts w:hint="eastAsia" w:ascii="宋体" w:hAnsi="宋体" w:eastAsia="宋体" w:cs="宋体"/>
                <w:color w:val="000000"/>
                <w:sz w:val="24"/>
                <w:szCs w:val="24"/>
              </w:rPr>
              <w:t>备注：耐磨铝粉纯环氧漆（ENA300/ENA303）、耐磨铝粉纯环氧漆（ENA301/ENA303)、聚氨脂面漆（PHB000/A）</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EF7427">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F4441A">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B282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除锈20%，打磨80%</w:t>
            </w:r>
          </w:p>
        </w:tc>
      </w:tr>
      <w:tr w14:paraId="4809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34B0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52</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B7C6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烟囱外表面</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6B8B6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360FB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150</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63582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局部除锈、打磨见白、耐磨铝粉纯环氧漆二度补平后；全部聚氨酯面漆二度；</w:t>
            </w:r>
            <w:r>
              <w:rPr>
                <w:rFonts w:hint="default" w:ascii="Calibri" w:hAnsi="Calibri" w:cs="Calibri"/>
                <w:sz w:val="24"/>
                <w:szCs w:val="24"/>
              </w:rPr>
              <w:br w:type="textWrapping"/>
            </w:r>
            <w:r>
              <w:rPr>
                <w:rFonts w:hint="eastAsia" w:ascii="宋体" w:hAnsi="宋体" w:eastAsia="宋体" w:cs="宋体"/>
                <w:color w:val="000000"/>
                <w:sz w:val="24"/>
                <w:szCs w:val="24"/>
              </w:rPr>
              <w:t>备注：耐磨铝粉纯环氧漆（ENA300/ENA303）、耐磨铝粉纯环氧漆（ENA301/ENA303)、聚氨脂面漆（PHB000/A）</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7878FD">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12C4AE">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E448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除锈20%，打磨80%</w:t>
            </w:r>
          </w:p>
        </w:tc>
      </w:tr>
      <w:tr w14:paraId="6A48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6FC02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53</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F4AE6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首尾旗杆、钢质栏杆、桅杆、 扶手、舱口盖、透气筒、救助艇艇架、救生筏搁架等</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0E75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99B7A7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840</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F2EC8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局部除锈、打磨见白、耐磨铝粉纯环氧漆二度补平后；全部聚氨酯面漆二度；</w:t>
            </w:r>
            <w:r>
              <w:rPr>
                <w:rFonts w:hint="default" w:ascii="Calibri" w:hAnsi="Calibri" w:cs="Calibri"/>
                <w:sz w:val="24"/>
                <w:szCs w:val="24"/>
              </w:rPr>
              <w:br w:type="textWrapping"/>
            </w:r>
            <w:r>
              <w:rPr>
                <w:rFonts w:hint="eastAsia" w:ascii="宋体" w:hAnsi="宋体" w:eastAsia="宋体" w:cs="宋体"/>
                <w:color w:val="000000"/>
                <w:sz w:val="24"/>
                <w:szCs w:val="24"/>
              </w:rPr>
              <w:t>备注：耐磨铝粉纯环氧漆（ENA300/ENA303）、耐磨铝粉纯环氧漆（ENA301/ENA303)、聚氨脂面漆（PHB000/A）</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1E9077">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41F262C">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C807C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除锈20%，打磨80%</w:t>
            </w:r>
          </w:p>
        </w:tc>
      </w:tr>
      <w:tr w14:paraId="4512C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CC55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54</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38A5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锚设备及拖系设备（包括缆桩、导轮、导缆孔）等</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7564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A887D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315</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A276EE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局部除锈、打磨见白、耐磨铝粉纯环氧漆二度补平后；全部聚氨酯面漆二度；</w:t>
            </w:r>
            <w:r>
              <w:rPr>
                <w:rFonts w:hint="default" w:ascii="Calibri" w:hAnsi="Calibri" w:cs="Calibri"/>
                <w:sz w:val="24"/>
                <w:szCs w:val="24"/>
              </w:rPr>
              <w:br w:type="textWrapping"/>
            </w:r>
            <w:r>
              <w:rPr>
                <w:rFonts w:hint="eastAsia" w:ascii="宋体" w:hAnsi="宋体" w:eastAsia="宋体" w:cs="宋体"/>
                <w:color w:val="000000"/>
                <w:sz w:val="24"/>
                <w:szCs w:val="24"/>
              </w:rPr>
              <w:t>备注：耐磨铝粉纯环氧漆（ENA300/ENA303）、耐磨铝粉纯环氧漆（ENA301/ENA303)、聚氨脂面漆（PHB000/A）</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2C69CE">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26161C">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338E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除锈20%，打磨80%</w:t>
            </w:r>
          </w:p>
        </w:tc>
      </w:tr>
      <w:tr w14:paraId="288D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113C4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55</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A67E6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各层踏板梯</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2A62A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51E1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E2D7F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局部除锈、打磨见白，全部环氧面漆二度</w:t>
            </w:r>
            <w:r>
              <w:rPr>
                <w:rFonts w:hint="default" w:ascii="Calibri" w:hAnsi="Calibri" w:cs="Calibri"/>
                <w:sz w:val="24"/>
                <w:szCs w:val="24"/>
              </w:rPr>
              <w:br w:type="textWrapping"/>
            </w:r>
            <w:r>
              <w:rPr>
                <w:rFonts w:hint="eastAsia" w:ascii="宋体" w:hAnsi="宋体" w:eastAsia="宋体" w:cs="宋体"/>
                <w:color w:val="000000"/>
                <w:sz w:val="24"/>
                <w:szCs w:val="24"/>
              </w:rPr>
              <w:t>备注：环氧面漆（EML549/A）</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3EECCE">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16803A">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F4098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除锈20%，打磨80%</w:t>
            </w:r>
          </w:p>
        </w:tc>
      </w:tr>
      <w:tr w14:paraId="7FC83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15FF9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56</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34F6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全船矩形、圆形舷窗（包含会议室、起居甲板层住舱、驾驶台）</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9A53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B3E1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19D88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全部除锈，打磨见白，全部耐磨铝粉纯环氧漆二度，聚氨酯面漆二度</w:t>
            </w:r>
            <w:r>
              <w:rPr>
                <w:rFonts w:hint="default" w:ascii="Calibri" w:hAnsi="Calibri" w:cs="Calibri"/>
                <w:sz w:val="24"/>
                <w:szCs w:val="24"/>
              </w:rPr>
              <w:br w:type="textWrapping"/>
            </w:r>
            <w:r>
              <w:rPr>
                <w:rFonts w:hint="eastAsia" w:ascii="宋体" w:hAnsi="宋体" w:eastAsia="宋体" w:cs="宋体"/>
                <w:color w:val="000000"/>
                <w:sz w:val="24"/>
                <w:szCs w:val="24"/>
              </w:rPr>
              <w:t>备注：耐磨铝粉纯环氧漆（ENA300/ENA303）、耐磨铝粉纯环氧漆（ENA301/ENA303)、聚氨脂面漆PHB000/A</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427E57">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796C27">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CB33F7">
            <w:pPr>
              <w:jc w:val="center"/>
              <w:rPr>
                <w:rFonts w:hint="default" w:ascii="Times New Roman" w:hAnsi="Times New Roman" w:cs="Times New Roman"/>
                <w:sz w:val="24"/>
                <w:szCs w:val="24"/>
              </w:rPr>
            </w:pPr>
          </w:p>
        </w:tc>
      </w:tr>
      <w:tr w14:paraId="596BF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74A7C7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57</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4337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消防设备包括消防栓等杂件</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83713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76B97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35147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局部除锈，打磨见白，全部耐磨铝粉纯环氧漆二度，大红漆两度</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60142F">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FFC394">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8417C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除锈20%，打磨80%</w:t>
            </w:r>
          </w:p>
        </w:tc>
      </w:tr>
      <w:tr w14:paraId="163D8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7FC462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58</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8C03F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锚链舱</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4D77B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14F5C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18FE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局部除锈，打磨见白，改性厚浆环氧防锈漆2度</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EBF533">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1AEEDF">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AE7ED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除锈20%，打磨80%</w:t>
            </w:r>
          </w:p>
        </w:tc>
      </w:tr>
      <w:tr w14:paraId="02A5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9DE71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59</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0461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淡水舱</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FF068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D5A7F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A2228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1号，2号淡水舱六面抛光，环氧酚醛储罐/液舱漆两度；</w:t>
            </w:r>
            <w:r>
              <w:rPr>
                <w:rFonts w:hint="default" w:ascii="Calibri" w:hAnsi="Calibri" w:cs="Calibri"/>
                <w:sz w:val="24"/>
                <w:szCs w:val="24"/>
              </w:rPr>
              <w:br w:type="textWrapping"/>
            </w:r>
            <w:r>
              <w:rPr>
                <w:rFonts w:hint="eastAsia" w:ascii="宋体" w:hAnsi="宋体" w:eastAsia="宋体" w:cs="宋体"/>
                <w:color w:val="000000"/>
                <w:sz w:val="24"/>
                <w:szCs w:val="24"/>
              </w:rPr>
              <w:t>备注：环氧酚醛储罐/液舱漆（TLA850/A，TLA851/A）</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40B300A">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ED2877">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1BE0AF">
            <w:pPr>
              <w:jc w:val="center"/>
              <w:rPr>
                <w:rFonts w:hint="default" w:ascii="Times New Roman" w:hAnsi="Times New Roman" w:cs="Times New Roman"/>
                <w:sz w:val="24"/>
                <w:szCs w:val="24"/>
              </w:rPr>
            </w:pPr>
          </w:p>
        </w:tc>
      </w:tr>
      <w:tr w14:paraId="1EC53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A5B5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60</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B4E5DD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水尺、水线、船名、标志</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F372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290B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4246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重新描绘</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534489">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A1BC78">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D4B21F">
            <w:pPr>
              <w:jc w:val="center"/>
              <w:rPr>
                <w:rFonts w:hint="default" w:ascii="Times New Roman" w:hAnsi="Times New Roman" w:cs="Times New Roman"/>
                <w:sz w:val="24"/>
                <w:szCs w:val="24"/>
              </w:rPr>
            </w:pPr>
          </w:p>
        </w:tc>
      </w:tr>
      <w:tr w14:paraId="48E10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9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4341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61</w:t>
            </w:r>
          </w:p>
        </w:tc>
        <w:tc>
          <w:tcPr>
            <w:tcW w:w="63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B848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舱外设备底座油漆</w:t>
            </w:r>
          </w:p>
        </w:tc>
        <w:tc>
          <w:tcPr>
            <w:tcW w:w="3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D5BEC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0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EB636F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200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01301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全船舱外消防箱座、全船外壁照明灯底座、全船探照灯底座、全船露天水密开关座、防浪开关箱座、广播喇叭座、VDR麦克风座等除锈见白；底漆两度，面漆两度。   </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C0CCAB">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2FB5EB">
            <w:pPr>
              <w:jc w:val="center"/>
              <w:rPr>
                <w:rFonts w:hint="default" w:ascii="Times New Roman" w:hAnsi="Times New Roman" w:cs="Times New Roman"/>
                <w:sz w:val="24"/>
                <w:szCs w:val="24"/>
              </w:rPr>
            </w:pPr>
          </w:p>
        </w:tc>
        <w:tc>
          <w:tcPr>
            <w:tcW w:w="52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011FC9">
            <w:pPr>
              <w:jc w:val="center"/>
              <w:rPr>
                <w:rFonts w:hint="default" w:ascii="Times New Roman" w:hAnsi="Times New Roman" w:cs="Times New Roman"/>
                <w:sz w:val="24"/>
                <w:szCs w:val="24"/>
              </w:rPr>
            </w:pPr>
          </w:p>
        </w:tc>
      </w:tr>
    </w:tbl>
    <w:p w14:paraId="6823D22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Style w:val="12"/>
          <w:rFonts w:hint="eastAsia" w:ascii="宋体" w:hAnsi="宋体" w:eastAsia="宋体" w:cs="宋体"/>
          <w:i w:val="0"/>
          <w:iCs w:val="0"/>
          <w:caps w:val="0"/>
          <w:color w:val="000000"/>
          <w:spacing w:val="0"/>
          <w:sz w:val="24"/>
          <w:szCs w:val="24"/>
          <w:shd w:val="clear" w:fill="FFFFFF"/>
        </w:rPr>
        <w:t>二、救生消防设备检验、船舶检验证书、物料（共计7小项）</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1"/>
        <w:gridCol w:w="2000"/>
        <w:gridCol w:w="616"/>
        <w:gridCol w:w="411"/>
        <w:gridCol w:w="2980"/>
        <w:gridCol w:w="801"/>
        <w:gridCol w:w="678"/>
        <w:gridCol w:w="659"/>
      </w:tblGrid>
      <w:tr w14:paraId="418D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2274F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序号</w:t>
            </w:r>
          </w:p>
        </w:tc>
        <w:tc>
          <w:tcPr>
            <w:tcW w:w="117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FD51E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工 程 项 目 名 称</w:t>
            </w:r>
          </w:p>
        </w:tc>
        <w:tc>
          <w:tcPr>
            <w:tcW w:w="361"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673726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单位</w:t>
            </w:r>
          </w:p>
        </w:tc>
        <w:tc>
          <w:tcPr>
            <w:tcW w:w="241"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14F580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数量</w:t>
            </w:r>
          </w:p>
        </w:tc>
        <w:tc>
          <w:tcPr>
            <w:tcW w:w="1749"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A7419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修 理 内 容（ 简 要 ）</w:t>
            </w:r>
          </w:p>
        </w:tc>
        <w:tc>
          <w:tcPr>
            <w:tcW w:w="470"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72B28C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工时费</w:t>
            </w:r>
          </w:p>
        </w:tc>
        <w:tc>
          <w:tcPr>
            <w:tcW w:w="39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F193D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材料费</w:t>
            </w:r>
          </w:p>
        </w:tc>
        <w:tc>
          <w:tcPr>
            <w:tcW w:w="386"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D6D07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备注</w:t>
            </w:r>
          </w:p>
        </w:tc>
      </w:tr>
      <w:tr w14:paraId="7A6A3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7" w:type="pct"/>
            <w:vMerge w:val="restar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AF2C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62</w:t>
            </w:r>
          </w:p>
        </w:tc>
        <w:tc>
          <w:tcPr>
            <w:tcW w:w="4782" w:type="pct"/>
            <w:gridSpan w:val="7"/>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27E8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救生消防设备（全船到期的救生、消防器材设备专业检验，视情更换、维修、保养，并出具CCS认可的新检验证书）</w:t>
            </w:r>
          </w:p>
        </w:tc>
      </w:tr>
      <w:tr w14:paraId="06422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6F25E4">
            <w:pPr>
              <w:jc w:val="center"/>
              <w:rPr>
                <w:rFonts w:hint="default" w:ascii="Times New Roman" w:hAnsi="Times New Roman" w:cs="Times New Roman"/>
                <w:sz w:val="24"/>
                <w:szCs w:val="24"/>
              </w:rPr>
            </w:pP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B7900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手提式灭火器</w:t>
            </w:r>
          </w:p>
        </w:tc>
        <w:tc>
          <w:tcPr>
            <w:tcW w:w="361"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FC7A9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241"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F21F7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749"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C57E6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5 KG CO2 灭火器37个；9 L泡沫灭火器25个；5 KG干粉灭火器37个；2 KG干粉灭火器3个到期年检</w:t>
            </w:r>
          </w:p>
        </w:tc>
        <w:tc>
          <w:tcPr>
            <w:tcW w:w="470"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4D1478AD">
            <w:pPr>
              <w:jc w:val="center"/>
              <w:rPr>
                <w:rFonts w:hint="default" w:ascii="Times New Roman" w:hAnsi="Times New Roman" w:cs="Times New Roman"/>
                <w:sz w:val="24"/>
                <w:szCs w:val="24"/>
              </w:rPr>
            </w:pPr>
          </w:p>
        </w:tc>
        <w:tc>
          <w:tcPr>
            <w:tcW w:w="39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751DC63">
            <w:pPr>
              <w:jc w:val="center"/>
              <w:rPr>
                <w:rFonts w:hint="default" w:ascii="Times New Roman" w:hAnsi="Times New Roman" w:cs="Times New Roman"/>
                <w:sz w:val="24"/>
                <w:szCs w:val="24"/>
              </w:rPr>
            </w:pPr>
          </w:p>
        </w:tc>
        <w:tc>
          <w:tcPr>
            <w:tcW w:w="386"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20261C7">
            <w:pPr>
              <w:jc w:val="center"/>
              <w:rPr>
                <w:rFonts w:hint="default" w:ascii="Times New Roman" w:hAnsi="Times New Roman" w:cs="Times New Roman"/>
                <w:sz w:val="24"/>
                <w:szCs w:val="24"/>
              </w:rPr>
            </w:pPr>
          </w:p>
        </w:tc>
      </w:tr>
      <w:tr w14:paraId="66E8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FE0E89">
            <w:pPr>
              <w:jc w:val="center"/>
              <w:rPr>
                <w:rFonts w:hint="default" w:ascii="Times New Roman" w:hAnsi="Times New Roman" w:cs="Times New Roman"/>
                <w:sz w:val="24"/>
                <w:szCs w:val="24"/>
              </w:rPr>
            </w:pP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63E36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推车式灭火器</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6FF55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6EF2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D4C68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50千克推车式干粉灭火器2个；45升推车式泡沫灭火器2个到期年检</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03D8AA">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C010C7">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F0392D">
            <w:pPr>
              <w:jc w:val="center"/>
              <w:rPr>
                <w:rFonts w:hint="default" w:ascii="Times New Roman" w:hAnsi="Times New Roman" w:cs="Times New Roman"/>
                <w:sz w:val="24"/>
                <w:szCs w:val="24"/>
              </w:rPr>
            </w:pPr>
          </w:p>
        </w:tc>
      </w:tr>
      <w:tr w14:paraId="07ED9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E64417A">
            <w:pPr>
              <w:jc w:val="center"/>
              <w:rPr>
                <w:rFonts w:hint="default" w:ascii="Times New Roman" w:hAnsi="Times New Roman" w:cs="Times New Roman"/>
                <w:sz w:val="24"/>
                <w:szCs w:val="24"/>
              </w:rPr>
            </w:pP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B0178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400升泡沫灭火系统</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DEDF4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75852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336D0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到期年检</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07CB9B">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0C1228">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A8F854C">
            <w:pPr>
              <w:jc w:val="center"/>
              <w:rPr>
                <w:rFonts w:hint="default" w:ascii="Times New Roman" w:hAnsi="Times New Roman" w:cs="Times New Roman"/>
                <w:sz w:val="24"/>
                <w:szCs w:val="24"/>
              </w:rPr>
            </w:pPr>
          </w:p>
        </w:tc>
      </w:tr>
      <w:tr w14:paraId="45AD7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FC8914">
            <w:pPr>
              <w:jc w:val="center"/>
              <w:rPr>
                <w:rFonts w:hint="default" w:ascii="Times New Roman" w:hAnsi="Times New Roman" w:cs="Times New Roman"/>
                <w:sz w:val="24"/>
                <w:szCs w:val="24"/>
              </w:rPr>
            </w:pP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6729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消防员装备及气瓶</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1873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5BA9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EE2B3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3套装备包括气瓶以及6个备用气瓶到期年检</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ED7B980">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EBF5C92">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42F418">
            <w:pPr>
              <w:jc w:val="center"/>
              <w:rPr>
                <w:rFonts w:hint="default" w:ascii="Times New Roman" w:hAnsi="Times New Roman" w:cs="Times New Roman"/>
                <w:sz w:val="24"/>
                <w:szCs w:val="24"/>
              </w:rPr>
            </w:pPr>
          </w:p>
        </w:tc>
      </w:tr>
      <w:tr w14:paraId="7E88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554516">
            <w:pPr>
              <w:jc w:val="center"/>
              <w:rPr>
                <w:rFonts w:hint="default" w:ascii="Times New Roman" w:hAnsi="Times New Roman" w:cs="Times New Roman"/>
                <w:sz w:val="24"/>
                <w:szCs w:val="24"/>
              </w:rPr>
            </w:pP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718A6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EEBD</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05C47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67A9B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0C9E4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到期年检</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E45D77">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BEF22A">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0D54F59">
            <w:pPr>
              <w:jc w:val="center"/>
              <w:rPr>
                <w:rFonts w:hint="default" w:ascii="Times New Roman" w:hAnsi="Times New Roman" w:cs="Times New Roman"/>
                <w:sz w:val="24"/>
                <w:szCs w:val="24"/>
              </w:rPr>
            </w:pPr>
          </w:p>
        </w:tc>
      </w:tr>
      <w:tr w14:paraId="7F49C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14FED4">
            <w:pPr>
              <w:jc w:val="center"/>
              <w:rPr>
                <w:rFonts w:hint="default" w:ascii="Times New Roman" w:hAnsi="Times New Roman" w:cs="Times New Roman"/>
                <w:sz w:val="24"/>
                <w:szCs w:val="24"/>
              </w:rPr>
            </w:pP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87FE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气胀式救生筏(包括静水压力释放器）年检</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21DE1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2F28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DAB30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到期年检</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0791712">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C96FEF">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DB0226">
            <w:pPr>
              <w:jc w:val="center"/>
              <w:rPr>
                <w:rFonts w:hint="default" w:ascii="Times New Roman" w:hAnsi="Times New Roman" w:cs="Times New Roman"/>
                <w:sz w:val="24"/>
                <w:szCs w:val="24"/>
              </w:rPr>
            </w:pPr>
          </w:p>
        </w:tc>
      </w:tr>
      <w:tr w14:paraId="1B63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CA2E8ED">
            <w:pPr>
              <w:jc w:val="center"/>
              <w:rPr>
                <w:rFonts w:hint="default" w:ascii="Times New Roman" w:hAnsi="Times New Roman" w:cs="Times New Roman"/>
                <w:sz w:val="24"/>
                <w:szCs w:val="24"/>
              </w:rPr>
            </w:pP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C3028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EPIRB</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1D7B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A00F5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35B81A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到期年检</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486EAC">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D92802">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4474BA">
            <w:pPr>
              <w:jc w:val="center"/>
              <w:rPr>
                <w:rFonts w:hint="default" w:ascii="Times New Roman" w:hAnsi="Times New Roman" w:cs="Times New Roman"/>
                <w:sz w:val="24"/>
                <w:szCs w:val="24"/>
              </w:rPr>
            </w:pPr>
          </w:p>
        </w:tc>
      </w:tr>
      <w:tr w14:paraId="1EE8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7" w:type="pct"/>
            <w:vMerge w:val="continue"/>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295810">
            <w:pPr>
              <w:jc w:val="center"/>
              <w:rPr>
                <w:rFonts w:hint="default" w:ascii="Times New Roman" w:hAnsi="Times New Roman" w:cs="Times New Roman"/>
                <w:sz w:val="24"/>
                <w:szCs w:val="24"/>
              </w:rPr>
            </w:pP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80081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2 KG干粉灭火器</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EA68F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F996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52A2E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新购买</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44EC5F">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AB2FD2">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46FAF9">
            <w:pPr>
              <w:jc w:val="center"/>
              <w:rPr>
                <w:rFonts w:hint="default" w:ascii="Times New Roman" w:hAnsi="Times New Roman" w:cs="Times New Roman"/>
                <w:sz w:val="24"/>
                <w:szCs w:val="24"/>
              </w:rPr>
            </w:pPr>
          </w:p>
        </w:tc>
      </w:tr>
      <w:tr w14:paraId="5729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8DA99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63</w:t>
            </w: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EFE8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船舶检验证书（向CCS报检，并出具相应证书）</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3C5A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0BD0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D27C1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国内船舶航行与安全环保证书中间检验签证；海事局海上船舶检验报告更新</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99EC13">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8FA3F4">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491956">
            <w:pPr>
              <w:jc w:val="center"/>
              <w:rPr>
                <w:rFonts w:hint="default" w:ascii="Times New Roman" w:hAnsi="Times New Roman" w:cs="Times New Roman"/>
                <w:sz w:val="24"/>
                <w:szCs w:val="24"/>
              </w:rPr>
            </w:pPr>
          </w:p>
        </w:tc>
      </w:tr>
      <w:tr w14:paraId="6F492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183F2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64</w:t>
            </w: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57E9E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船员舱室床上用品配备</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92C3D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820668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35C4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1、白色枕套50X75厘米100个；床单30个；被单30个；</w:t>
            </w:r>
            <w:r>
              <w:rPr>
                <w:rFonts w:hint="default" w:ascii="Calibri" w:hAnsi="Calibri" w:cs="Calibri"/>
                <w:sz w:val="24"/>
                <w:szCs w:val="24"/>
              </w:rPr>
              <w:br w:type="textWrapping"/>
            </w:r>
            <w:r>
              <w:rPr>
                <w:rFonts w:hint="eastAsia" w:ascii="宋体" w:hAnsi="宋体" w:eastAsia="宋体" w:cs="宋体"/>
                <w:color w:val="000000"/>
                <w:sz w:val="24"/>
                <w:szCs w:val="24"/>
              </w:rPr>
              <w:t>2、棉被10床；空调被30床；枕头50个；</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4B939F">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DA0D62">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539E03">
            <w:pPr>
              <w:jc w:val="center"/>
              <w:rPr>
                <w:rFonts w:hint="default" w:ascii="Times New Roman" w:hAnsi="Times New Roman" w:cs="Times New Roman"/>
                <w:sz w:val="24"/>
                <w:szCs w:val="24"/>
              </w:rPr>
            </w:pPr>
          </w:p>
        </w:tc>
      </w:tr>
      <w:tr w14:paraId="32101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C582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65</w:t>
            </w: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DDB1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高分子聚乙烯船用缆绳配备</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40436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根</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29F6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09C66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缆绳2根，直径34mm，每根长度200M，外表带保护（与造船时配备参数一致）</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4BC80A">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3205EC4">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BFB542">
            <w:pPr>
              <w:jc w:val="center"/>
              <w:rPr>
                <w:rFonts w:hint="default" w:ascii="Times New Roman" w:hAnsi="Times New Roman" w:cs="Times New Roman"/>
                <w:sz w:val="24"/>
                <w:szCs w:val="24"/>
              </w:rPr>
            </w:pPr>
          </w:p>
        </w:tc>
      </w:tr>
      <w:tr w14:paraId="5306A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7500B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66</w:t>
            </w: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F89C8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备用油漆配备</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776D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2435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CEF69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1、白色聚氨酯面漆4组20L配备固化剂、稀释剂；</w:t>
            </w:r>
            <w:r>
              <w:rPr>
                <w:rFonts w:hint="default" w:ascii="Calibri" w:hAnsi="Calibri" w:cs="Calibri"/>
                <w:sz w:val="24"/>
                <w:szCs w:val="24"/>
              </w:rPr>
              <w:br w:type="textWrapping"/>
            </w:r>
            <w:r>
              <w:rPr>
                <w:rFonts w:hint="eastAsia" w:ascii="宋体" w:hAnsi="宋体" w:eastAsia="宋体" w:cs="宋体"/>
                <w:color w:val="000000"/>
                <w:sz w:val="24"/>
                <w:szCs w:val="24"/>
              </w:rPr>
              <w:t>2、甲板绿色环氧面漆2组20L配备固化剂、稀释剂；</w:t>
            </w:r>
            <w:r>
              <w:rPr>
                <w:rFonts w:hint="default" w:ascii="Calibri" w:hAnsi="Calibri" w:cs="Calibri"/>
                <w:sz w:val="24"/>
                <w:szCs w:val="24"/>
              </w:rPr>
              <w:br w:type="textWrapping"/>
            </w:r>
            <w:r>
              <w:rPr>
                <w:rFonts w:hint="eastAsia" w:ascii="宋体" w:hAnsi="宋体" w:eastAsia="宋体" w:cs="宋体"/>
                <w:color w:val="000000"/>
                <w:sz w:val="24"/>
                <w:szCs w:val="24"/>
              </w:rPr>
              <w:t>3、古铜色耐磨铝粉纯环氧漆3组20L配备固化剂、稀释剂；</w:t>
            </w:r>
            <w:r>
              <w:rPr>
                <w:rFonts w:hint="default" w:ascii="Calibri" w:hAnsi="Calibri" w:cs="Calibri"/>
                <w:sz w:val="24"/>
                <w:szCs w:val="24"/>
              </w:rPr>
              <w:br w:type="textWrapping"/>
            </w:r>
            <w:r>
              <w:rPr>
                <w:rFonts w:hint="eastAsia" w:ascii="宋体" w:hAnsi="宋体" w:eastAsia="宋体" w:cs="宋体"/>
                <w:color w:val="000000"/>
                <w:sz w:val="24"/>
                <w:szCs w:val="24"/>
              </w:rPr>
              <w:t>4、黑色聚氨酯1组20L配备固化剂、稀释剂；</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3ABE1E">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4EB44F">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214A49">
            <w:pPr>
              <w:jc w:val="center"/>
              <w:rPr>
                <w:rFonts w:hint="default" w:ascii="Times New Roman" w:hAnsi="Times New Roman" w:cs="Times New Roman"/>
                <w:sz w:val="24"/>
                <w:szCs w:val="24"/>
              </w:rPr>
            </w:pPr>
          </w:p>
        </w:tc>
      </w:tr>
      <w:tr w14:paraId="33D31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217"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E9AC2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67</w:t>
            </w: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F0D62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工作对讲机</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120F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7F0F5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71A91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船用海事对讲机，IPX7及以上防水，入水可漂浮</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E0832E1">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4F7A06">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7B0CFBB">
            <w:pPr>
              <w:jc w:val="center"/>
              <w:rPr>
                <w:rFonts w:hint="default" w:ascii="Times New Roman" w:hAnsi="Times New Roman" w:cs="Times New Roman"/>
                <w:sz w:val="24"/>
                <w:szCs w:val="24"/>
              </w:rPr>
            </w:pPr>
          </w:p>
        </w:tc>
      </w:tr>
      <w:tr w14:paraId="630D9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217"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08B0E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68</w:t>
            </w:r>
          </w:p>
        </w:tc>
        <w:tc>
          <w:tcPr>
            <w:tcW w:w="117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CE62C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泡沫碰垫</w:t>
            </w:r>
          </w:p>
        </w:tc>
        <w:tc>
          <w:tcPr>
            <w:tcW w:w="36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4292F7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24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16528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w:t>
            </w:r>
          </w:p>
        </w:tc>
        <w:tc>
          <w:tcPr>
            <w:tcW w:w="174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F98C9C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1、长100cm，宽60cm，厚30cm的尺寸购买6个；</w:t>
            </w:r>
            <w:r>
              <w:rPr>
                <w:rFonts w:hint="default" w:ascii="Calibri" w:hAnsi="Calibri" w:cs="Calibri"/>
                <w:sz w:val="24"/>
                <w:szCs w:val="24"/>
              </w:rPr>
              <w:br w:type="textWrapping"/>
            </w:r>
            <w:r>
              <w:rPr>
                <w:rFonts w:hint="eastAsia" w:ascii="宋体" w:hAnsi="宋体" w:eastAsia="宋体" w:cs="宋体"/>
                <w:color w:val="000000"/>
                <w:sz w:val="24"/>
                <w:szCs w:val="24"/>
              </w:rPr>
              <w:t>2、长100cm，宽60cm，厚40cm的尺寸购买6个；</w:t>
            </w:r>
            <w:r>
              <w:rPr>
                <w:rFonts w:hint="default" w:ascii="Calibri" w:hAnsi="Calibri" w:cs="Calibri"/>
                <w:sz w:val="24"/>
                <w:szCs w:val="24"/>
              </w:rPr>
              <w:br w:type="textWrapping"/>
            </w:r>
            <w:r>
              <w:rPr>
                <w:rFonts w:hint="eastAsia" w:ascii="宋体" w:hAnsi="宋体" w:eastAsia="宋体" w:cs="宋体"/>
                <w:color w:val="000000"/>
                <w:sz w:val="24"/>
                <w:szCs w:val="24"/>
              </w:rPr>
              <w:t>3、要求外面用12mm直径的尼龙绳子扎成网兜状包住碰垫；</w:t>
            </w:r>
          </w:p>
        </w:tc>
        <w:tc>
          <w:tcPr>
            <w:tcW w:w="470"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DA1E55">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9A1E7EC">
            <w:pPr>
              <w:jc w:val="center"/>
              <w:rPr>
                <w:rFonts w:hint="default" w:ascii="Times New Roman" w:hAnsi="Times New Roman" w:cs="Times New Roman"/>
                <w:sz w:val="24"/>
                <w:szCs w:val="24"/>
              </w:rPr>
            </w:pPr>
          </w:p>
        </w:tc>
        <w:tc>
          <w:tcPr>
            <w:tcW w:w="386"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BFDF07">
            <w:pPr>
              <w:jc w:val="center"/>
              <w:rPr>
                <w:rFonts w:hint="default" w:ascii="Times New Roman" w:hAnsi="Times New Roman" w:cs="Times New Roman"/>
                <w:sz w:val="24"/>
                <w:szCs w:val="24"/>
              </w:rPr>
            </w:pPr>
          </w:p>
        </w:tc>
      </w:tr>
    </w:tbl>
    <w:p w14:paraId="4D82E0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Style w:val="12"/>
          <w:rFonts w:hint="eastAsia" w:ascii="宋体" w:hAnsi="宋体" w:eastAsia="宋体" w:cs="宋体"/>
          <w:i w:val="0"/>
          <w:iCs w:val="0"/>
          <w:caps w:val="0"/>
          <w:color w:val="000000"/>
          <w:spacing w:val="0"/>
          <w:sz w:val="24"/>
          <w:szCs w:val="24"/>
          <w:shd w:val="clear" w:fill="FFFFFF"/>
        </w:rPr>
        <w:t>三、轮机和电气工程部分（共计131小项）</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30"/>
        <w:gridCol w:w="1388"/>
        <w:gridCol w:w="510"/>
        <w:gridCol w:w="679"/>
        <w:gridCol w:w="2528"/>
        <w:gridCol w:w="1150"/>
        <w:gridCol w:w="822"/>
        <w:gridCol w:w="909"/>
      </w:tblGrid>
      <w:tr w14:paraId="4AD13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2E5AC36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序号</w:t>
            </w:r>
          </w:p>
        </w:tc>
        <w:tc>
          <w:tcPr>
            <w:tcW w:w="81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9A2E1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工 程 项 目 名 称</w:t>
            </w:r>
          </w:p>
        </w:tc>
        <w:tc>
          <w:tcPr>
            <w:tcW w:w="299"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35CD7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单位</w:t>
            </w:r>
          </w:p>
        </w:tc>
        <w:tc>
          <w:tcPr>
            <w:tcW w:w="398"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30285CA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数量</w:t>
            </w:r>
          </w:p>
        </w:tc>
        <w:tc>
          <w:tcPr>
            <w:tcW w:w="1484"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66698BC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修 理 内 容  （ 简 要 ）</w:t>
            </w:r>
          </w:p>
        </w:tc>
        <w:tc>
          <w:tcPr>
            <w:tcW w:w="675"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5761A48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工时费</w:t>
            </w:r>
          </w:p>
        </w:tc>
        <w:tc>
          <w:tcPr>
            <w:tcW w:w="482"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05953C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材料费</w:t>
            </w:r>
          </w:p>
        </w:tc>
        <w:tc>
          <w:tcPr>
            <w:tcW w:w="533" w:type="pct"/>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center"/>
          </w:tcPr>
          <w:p w14:paraId="758B70E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备注</w:t>
            </w:r>
          </w:p>
        </w:tc>
      </w:tr>
      <w:tr w14:paraId="057F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23917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（一）</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0E48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主推进系统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C1AAFAB">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3107163">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A1E0AC">
            <w:pPr>
              <w:jc w:val="center"/>
              <w:rPr>
                <w:rFonts w:hint="default" w:ascii="Times New Roman" w:hAnsi="Times New Roman" w:cs="Times New Roman"/>
                <w:sz w:val="24"/>
                <w:szCs w:val="24"/>
              </w:rPr>
            </w:pP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37BAB0">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A2EC77">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C168F1">
            <w:pPr>
              <w:jc w:val="center"/>
              <w:rPr>
                <w:rFonts w:hint="default" w:ascii="Times New Roman" w:hAnsi="Times New Roman" w:cs="Times New Roman"/>
                <w:sz w:val="24"/>
                <w:szCs w:val="24"/>
              </w:rPr>
            </w:pPr>
          </w:p>
        </w:tc>
      </w:tr>
      <w:tr w14:paraId="56E1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3B8B51">
            <w:pPr>
              <w:jc w:val="center"/>
              <w:rPr>
                <w:rFonts w:hint="default" w:ascii="Times New Roman" w:hAnsi="Times New Roman" w:cs="Times New Roman"/>
                <w:sz w:val="24"/>
                <w:szCs w:val="24"/>
              </w:rPr>
            </w:pP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76F427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主机9L27/38</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B6FDF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083E6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4202E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型号：潍柴9L27/38</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AC8721">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97B726">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4F3F5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需原厂备件和派人指导</w:t>
            </w:r>
          </w:p>
        </w:tc>
      </w:tr>
      <w:tr w14:paraId="55438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B0221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FB3A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喷油器与进油的管路</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FFA5F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CCF2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EF0F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1、18缸喷油器雾化效果及压力调整，其中喷油器换新2根，针阀偶件4件。                  </w:t>
            </w:r>
            <w:r>
              <w:rPr>
                <w:rFonts w:hint="default" w:ascii="Calibri" w:hAnsi="Calibri" w:cs="Calibri"/>
                <w:sz w:val="24"/>
                <w:szCs w:val="24"/>
              </w:rPr>
              <w:br w:type="textWrapping"/>
            </w:r>
            <w:r>
              <w:rPr>
                <w:rFonts w:hint="eastAsia" w:ascii="宋体" w:hAnsi="宋体" w:eastAsia="宋体" w:cs="宋体"/>
                <w:color w:val="000000"/>
                <w:sz w:val="24"/>
                <w:szCs w:val="24"/>
              </w:rPr>
              <w:t>2、18缸进油的管路密封圈换新，其中进油的管路换新2根。</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6301E1">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A6C5DF">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54731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左右主机共18缸</w:t>
            </w:r>
          </w:p>
        </w:tc>
      </w:tr>
      <w:tr w14:paraId="3756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4BCCC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B5C8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进排气阀</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029C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C0BD6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DDAF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进、排气阀研磨，气门间隙调整，阀杆、阀座、转阀机构换新10套（进气7套，排气3套），换新所有阀杆、阀座的密封圈。</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39DD40">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06E275">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43B7B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左右主机共18缸</w:t>
            </w:r>
          </w:p>
        </w:tc>
      </w:tr>
      <w:tr w14:paraId="75BBC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E632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71</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B342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排气管及缸头出口</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610F9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A825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1CE0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排气波纹管检查并换新衬套4套,所有排气管与膨胀节的石墨垫片与石墨密封圈换新。（含增压器进、出口）</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FA4FD3">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93D7324">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96788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左右主机共18缸</w:t>
            </w:r>
          </w:p>
        </w:tc>
      </w:tr>
      <w:tr w14:paraId="3AEE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DBAA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CD5A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应急停车系统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EF9E9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D0A67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A7C9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主机应急停车系统调试，空气管路换新。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095D7C">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97F024">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28173E">
            <w:pPr>
              <w:jc w:val="center"/>
              <w:rPr>
                <w:rFonts w:hint="default" w:ascii="Times New Roman" w:hAnsi="Times New Roman" w:cs="Times New Roman"/>
                <w:sz w:val="24"/>
                <w:szCs w:val="24"/>
              </w:rPr>
            </w:pPr>
          </w:p>
        </w:tc>
      </w:tr>
      <w:tr w14:paraId="3A3FF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AD959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528AE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左右启动系统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BD98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BA82B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6E632F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启动马达（包含电磁阀）、安全阀、减压阀解体检修，更换密封件。</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968BC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66BAFF">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58F2008">
            <w:pPr>
              <w:jc w:val="center"/>
              <w:rPr>
                <w:rFonts w:hint="default" w:ascii="Times New Roman" w:hAnsi="Times New Roman" w:cs="Times New Roman"/>
                <w:sz w:val="24"/>
                <w:szCs w:val="24"/>
              </w:rPr>
            </w:pPr>
          </w:p>
        </w:tc>
      </w:tr>
      <w:tr w14:paraId="1CF9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1DC4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74</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F45A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调速器及控制系统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9FBCB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5AF6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6C0C26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调速器清洗，机油换新，经专业厂家校验，并出具校验报告。</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B9F09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EF5B88">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EFA71C">
            <w:pPr>
              <w:jc w:val="center"/>
              <w:rPr>
                <w:rFonts w:hint="default" w:ascii="Times New Roman" w:hAnsi="Times New Roman" w:cs="Times New Roman"/>
                <w:sz w:val="24"/>
                <w:szCs w:val="24"/>
              </w:rPr>
            </w:pPr>
          </w:p>
        </w:tc>
      </w:tr>
      <w:tr w14:paraId="1198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6676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C268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活塞、缸盖、缸套</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D30C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缸</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139D3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EF2E3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缸盖、活塞、缸套吊缸保养（左右主机根据热工参数抽8个缸），测量各部件的磨损情况，活塞环、火焰环换新，系统所有密封圈、密封件、垫片换新。（含水管密封件）</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55D1C2">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41B308">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77395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液压工具（含压力表）需检测合格后方能使用。</w:t>
            </w:r>
          </w:p>
        </w:tc>
      </w:tr>
      <w:tr w14:paraId="7792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5FBF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CB24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主轴承、连杆大端、小端轴承。</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EAC1F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缸</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A24B0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F119D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1、左右机主轴承轴瓦、连杆大端、小端轴承拆出检查轴承表面磨损情况，并换新4套。       </w:t>
            </w:r>
            <w:r>
              <w:rPr>
                <w:rFonts w:hint="default" w:ascii="Calibri" w:hAnsi="Calibri" w:cs="Calibri"/>
                <w:sz w:val="24"/>
                <w:szCs w:val="24"/>
              </w:rPr>
              <w:br w:type="textWrapping"/>
            </w:r>
            <w:r>
              <w:rPr>
                <w:rFonts w:hint="eastAsia" w:ascii="宋体" w:hAnsi="宋体" w:eastAsia="宋体" w:cs="宋体"/>
                <w:color w:val="000000"/>
                <w:sz w:val="24"/>
                <w:szCs w:val="24"/>
              </w:rPr>
              <w:t>2、连杆螺栓探伤并换新8根（船舶提供备件）。</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724B0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5E9DAE">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01CB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液压工具（含压力表）需检测合格后方能使用。</w:t>
            </w:r>
          </w:p>
        </w:tc>
      </w:tr>
      <w:tr w14:paraId="6644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903B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15CBA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主机外接橡胶管路</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9D71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BF620F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AE8E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主机启动空气橡胶管2根、燃油的管3根、高温水透气管2根更换。</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3D7ED7">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044B68">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00F8F1">
            <w:pPr>
              <w:jc w:val="center"/>
              <w:rPr>
                <w:rFonts w:hint="default" w:ascii="Times New Roman" w:hAnsi="Times New Roman" w:cs="Times New Roman"/>
                <w:sz w:val="24"/>
                <w:szCs w:val="24"/>
              </w:rPr>
            </w:pPr>
          </w:p>
        </w:tc>
      </w:tr>
      <w:tr w14:paraId="775B5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8878D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3F17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凸轮轴</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CE477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6911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1BE47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检查左右主机凸轮轴所有从动件状况，检查进排气凸轮以及供油凸轮轴工作面的磨损情况，检查轴承滑油，道门前、后密封圈换新。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A5C65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668C4D">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A52F5D">
            <w:pPr>
              <w:jc w:val="center"/>
              <w:rPr>
                <w:rFonts w:hint="default" w:ascii="Times New Roman" w:hAnsi="Times New Roman" w:cs="Times New Roman"/>
                <w:sz w:val="24"/>
                <w:szCs w:val="24"/>
              </w:rPr>
            </w:pPr>
          </w:p>
        </w:tc>
      </w:tr>
      <w:tr w14:paraId="2316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CE8BD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79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6B70F7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板式冷却器</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118DA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20077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95347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高、低温冷却水板式冷却器清洗，换新密封件后水压试验。</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71B08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EA31C68">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49ED618">
            <w:pPr>
              <w:jc w:val="center"/>
              <w:rPr>
                <w:rFonts w:hint="default" w:ascii="Times New Roman" w:hAnsi="Times New Roman" w:cs="Times New Roman"/>
                <w:sz w:val="24"/>
                <w:szCs w:val="24"/>
              </w:rPr>
            </w:pPr>
          </w:p>
        </w:tc>
      </w:tr>
      <w:tr w14:paraId="5907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7AE3C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6E777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摇臂盖、曲轴箱导门盖密封圈</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376CB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BDDD17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7183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摇臂盖、曲轴箱导门盖的密封圈全部换新。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7EF09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C354C5A">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977B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左右主机共18缸</w:t>
            </w:r>
          </w:p>
        </w:tc>
      </w:tr>
      <w:tr w14:paraId="0DF3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45410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81</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FB30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连杆螺栓、缸头螺栓、主轴承螺栓、平衡块螺栓</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A6D3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FEDB3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26AD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预紧力检查与调整（左右主机共18缸）</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69B5FD">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7DA33D">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5E4A7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液压工具（含压力表）需检测合格后方能使用。</w:t>
            </w:r>
          </w:p>
        </w:tc>
      </w:tr>
      <w:tr w14:paraId="239CC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646D41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7A9126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油底壳</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BD7CB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35AF91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D7A0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油底壳清洗，磁性滤器检查，机油换新。主机滑油储存柜清洗后补油。（长城4012  50桶×170kg)</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196D36">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40EFCC">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D22DE9">
            <w:pPr>
              <w:jc w:val="center"/>
              <w:rPr>
                <w:rFonts w:hint="default" w:ascii="Times New Roman" w:hAnsi="Times New Roman" w:cs="Times New Roman"/>
                <w:sz w:val="24"/>
                <w:szCs w:val="24"/>
              </w:rPr>
            </w:pPr>
          </w:p>
        </w:tc>
      </w:tr>
      <w:tr w14:paraId="069A5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7878A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BD72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拐档差</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67C6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92B1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2ABD2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主机曲轴拐档差测量(需要3次）</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BEBAC19">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7628E6">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F36E8B">
            <w:pPr>
              <w:jc w:val="center"/>
              <w:rPr>
                <w:rFonts w:hint="default" w:ascii="Times New Roman" w:hAnsi="Times New Roman" w:cs="Times New Roman"/>
                <w:sz w:val="24"/>
                <w:szCs w:val="24"/>
              </w:rPr>
            </w:pPr>
          </w:p>
        </w:tc>
      </w:tr>
      <w:tr w14:paraId="257F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2282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84</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6077D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传感器线束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923196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9F33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0A03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主机各传感器线束检查、清洁、包扎保养（不含压力传感器），主机透平排气出口温度传感器换新1个，主机排气温度传感器换新4个。</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68EBB7">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1BCAD8">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4D797D">
            <w:pPr>
              <w:jc w:val="center"/>
              <w:rPr>
                <w:rFonts w:hint="default" w:ascii="Times New Roman" w:hAnsi="Times New Roman" w:cs="Times New Roman"/>
                <w:sz w:val="24"/>
                <w:szCs w:val="24"/>
              </w:rPr>
            </w:pPr>
          </w:p>
        </w:tc>
      </w:tr>
      <w:tr w14:paraId="63BD2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694DB3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BCED9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主机安保系统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3BA98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7ADE3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B5E3A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左右主机报警系统测试。（主机减速报警、主机应急停车报警参数实际值需提供）</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F4E631">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031189">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48C3AE">
            <w:pPr>
              <w:jc w:val="center"/>
              <w:rPr>
                <w:rFonts w:hint="default" w:ascii="Times New Roman" w:hAnsi="Times New Roman" w:cs="Times New Roman"/>
                <w:sz w:val="24"/>
                <w:szCs w:val="24"/>
              </w:rPr>
            </w:pPr>
          </w:p>
        </w:tc>
      </w:tr>
      <w:tr w14:paraId="6AFA1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7D11E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4461C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主机和齿轮箱对中</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564EB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A7D4E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FB589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左、右主机的弹性基座隔振器共24个换新（需要提供产品检验或实验报告、ccs认可的产品合格证）。主机与齿轮箱连接高弹清洁后测量，如果测量数据超过可使用极限则换新。柴油机和齿轮箱的对中至少要满足以下要求：1、调整不允许在坞内进行。2、出坞至少5天后。3、符合隔振器安装相应的技术要求。</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7323D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8AF7F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34ACB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工艺需符合CCS对船舶对中要求。需要711派人指导</w:t>
            </w:r>
          </w:p>
        </w:tc>
      </w:tr>
      <w:tr w14:paraId="4E58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FF2668">
            <w:pPr>
              <w:jc w:val="center"/>
              <w:rPr>
                <w:rFonts w:hint="default" w:ascii="Times New Roman" w:hAnsi="Times New Roman" w:cs="Times New Roman"/>
                <w:sz w:val="24"/>
                <w:szCs w:val="24"/>
              </w:rPr>
            </w:pP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8C80E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齿轮箱</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F58C3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0A4CE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3CDC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型号：重齿</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C32AA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10D23A">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385F5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原厂备件及重齿厂家派人指导</w:t>
            </w:r>
          </w:p>
        </w:tc>
      </w:tr>
      <w:tr w14:paraId="6FBC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0B395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A452E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双联滤器</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2531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B8052A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D311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双联滤器清洗，更换密封件，转换装置活络 。</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F741C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0ED532">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A854D2">
            <w:pPr>
              <w:jc w:val="center"/>
              <w:rPr>
                <w:rFonts w:hint="default" w:ascii="Times New Roman" w:hAnsi="Times New Roman" w:cs="Times New Roman"/>
                <w:sz w:val="24"/>
                <w:szCs w:val="24"/>
              </w:rPr>
            </w:pPr>
          </w:p>
        </w:tc>
      </w:tr>
      <w:tr w14:paraId="3014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D14E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EC0FF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机油</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59A4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1937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2C0F1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CD40机油换新（长城CD40  9桶×170kg）</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68C946">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1B7543">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6B77FB">
            <w:pPr>
              <w:jc w:val="center"/>
              <w:rPr>
                <w:rFonts w:hint="default" w:ascii="Times New Roman" w:hAnsi="Times New Roman" w:cs="Times New Roman"/>
                <w:sz w:val="24"/>
                <w:szCs w:val="24"/>
              </w:rPr>
            </w:pPr>
          </w:p>
        </w:tc>
      </w:tr>
      <w:tr w14:paraId="716EB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6C133F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53CD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板式冷却器</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76038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B55C3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5A783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板式机油冷却器清洗，检查冷却板并更换密封圈，齿轮油出口温度传感器换新2套。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B08B01">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34438C5">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5985E8">
            <w:pPr>
              <w:jc w:val="center"/>
              <w:rPr>
                <w:rFonts w:hint="default" w:ascii="Times New Roman" w:hAnsi="Times New Roman" w:cs="Times New Roman"/>
                <w:sz w:val="24"/>
                <w:szCs w:val="24"/>
              </w:rPr>
            </w:pPr>
          </w:p>
        </w:tc>
      </w:tr>
      <w:tr w14:paraId="2BFFA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522AC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7D081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齿轮箱轴承及附件</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17619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F993E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3023C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1、左、右齿轮箱解体检修，输入轴、输出轴、水炮、轴带发动机轴上的所有轴承（含推力轴承）、密封件、垫片换新。                  </w:t>
            </w:r>
            <w:r>
              <w:rPr>
                <w:rFonts w:hint="default" w:ascii="Calibri" w:hAnsi="Calibri" w:cs="Calibri"/>
                <w:sz w:val="24"/>
                <w:szCs w:val="24"/>
              </w:rPr>
              <w:br w:type="textWrapping"/>
            </w:r>
            <w:r>
              <w:rPr>
                <w:rFonts w:hint="eastAsia" w:ascii="宋体" w:hAnsi="宋体" w:eastAsia="宋体" w:cs="宋体"/>
                <w:color w:val="000000"/>
                <w:sz w:val="24"/>
                <w:szCs w:val="24"/>
              </w:rPr>
              <w:t>2、齿轮及传动结构检查、测量。               </w:t>
            </w:r>
            <w:r>
              <w:rPr>
                <w:rFonts w:hint="default" w:ascii="Calibri" w:hAnsi="Calibri" w:cs="Calibri"/>
                <w:sz w:val="24"/>
                <w:szCs w:val="24"/>
              </w:rPr>
              <w:br w:type="textWrapping"/>
            </w:r>
            <w:r>
              <w:rPr>
                <w:rFonts w:hint="eastAsia" w:ascii="宋体" w:hAnsi="宋体" w:eastAsia="宋体" w:cs="宋体"/>
                <w:color w:val="000000"/>
                <w:sz w:val="24"/>
                <w:szCs w:val="24"/>
              </w:rPr>
              <w:t>3、轴向间隙测量与调整。</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B5B5D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EBB5DF6">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BE672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工艺需符合CCS对船舶对中要求</w:t>
            </w:r>
          </w:p>
        </w:tc>
      </w:tr>
      <w:tr w14:paraId="655A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2187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91</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A5FC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液压阀及阀组</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2D42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D1B67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B14E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所有液压阀与阀组解体检修，更换密封件。接脱、排电磁阀换新2套。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518237">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F2DD48">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3E9494">
            <w:pPr>
              <w:jc w:val="center"/>
              <w:rPr>
                <w:rFonts w:hint="default" w:ascii="Times New Roman" w:hAnsi="Times New Roman" w:cs="Times New Roman"/>
                <w:sz w:val="24"/>
                <w:szCs w:val="24"/>
              </w:rPr>
            </w:pPr>
          </w:p>
        </w:tc>
      </w:tr>
      <w:tr w14:paraId="5A62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3E18A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6F2B9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摩擦片及齿轮副</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9D09C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FD0779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F0EA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状态检查。如果摩擦片磨损超过粉层厚度的 20%，更换摩擦片。</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780D9C8">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4CCCE51">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58596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摩擦片更换配件费另计</w:t>
            </w:r>
          </w:p>
        </w:tc>
      </w:tr>
      <w:tr w14:paraId="58538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1A32D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12FF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机带油泵</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CA6A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32A93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6064B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解体检修，测量间隙，更换轴承、轴封、密封件、垫片。</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9F2D7C">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ECC48D">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50CC87">
            <w:pPr>
              <w:jc w:val="center"/>
              <w:rPr>
                <w:rFonts w:hint="default" w:ascii="Times New Roman" w:hAnsi="Times New Roman" w:cs="Times New Roman"/>
                <w:sz w:val="24"/>
                <w:szCs w:val="24"/>
              </w:rPr>
            </w:pPr>
          </w:p>
        </w:tc>
      </w:tr>
      <w:tr w14:paraId="304D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415C82">
            <w:pPr>
              <w:jc w:val="center"/>
              <w:rPr>
                <w:rFonts w:hint="default" w:ascii="Times New Roman" w:hAnsi="Times New Roman" w:cs="Times New Roman"/>
                <w:sz w:val="24"/>
                <w:szCs w:val="24"/>
              </w:rPr>
            </w:pP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23B5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可调浆系统、轴系系统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163D4B">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17E3A9">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A356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型号：ZF （需原厂家或专业厂家维修）</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1CC598">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844ED7">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91C47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原厂备件及派人指导</w:t>
            </w:r>
          </w:p>
        </w:tc>
      </w:tr>
      <w:tr w14:paraId="0FA4C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5A269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94</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6824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可调浆液压系统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8326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6818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14:paraId="2EE288E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1、泵站油箱、高置油箱清洗，桨毂放残旋塞处泄放，彻底换油，滤器换新，系统液压油彻底换新</w:t>
            </w:r>
            <w:r>
              <w:rPr>
                <w:rStyle w:val="12"/>
                <w:rFonts w:hint="default" w:ascii="Calibri" w:hAnsi="Calibri" w:cs="Calibri"/>
                <w:sz w:val="24"/>
                <w:szCs w:val="24"/>
              </w:rPr>
              <w:t> </w:t>
            </w:r>
            <w:r>
              <w:rPr>
                <w:rFonts w:hint="eastAsia" w:ascii="宋体" w:hAnsi="宋体" w:eastAsia="宋体" w:cs="宋体"/>
                <w:color w:val="000000"/>
                <w:sz w:val="24"/>
                <w:szCs w:val="24"/>
              </w:rPr>
              <w:t>(长城L-HM68抗磨液压油 8桶×170kg）。</w:t>
            </w:r>
            <w:r>
              <w:rPr>
                <w:rFonts w:hint="default" w:ascii="Calibri" w:hAnsi="Calibri" w:cs="Calibri"/>
                <w:sz w:val="24"/>
                <w:szCs w:val="24"/>
              </w:rPr>
              <w:br w:type="textWrapping"/>
            </w:r>
            <w:r>
              <w:rPr>
                <w:rFonts w:hint="eastAsia" w:ascii="宋体" w:hAnsi="宋体" w:eastAsia="宋体" w:cs="宋体"/>
                <w:color w:val="000000"/>
                <w:sz w:val="24"/>
                <w:szCs w:val="24"/>
              </w:rPr>
              <w:t>2、8台油泵及马达解体检修，所有轴承、轴封、密封件、连轴节换新。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BC0718">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BF184F">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77A4B18">
            <w:pPr>
              <w:jc w:val="center"/>
              <w:rPr>
                <w:rFonts w:hint="default" w:ascii="Times New Roman" w:hAnsi="Times New Roman" w:cs="Times New Roman"/>
                <w:sz w:val="24"/>
                <w:szCs w:val="24"/>
              </w:rPr>
            </w:pPr>
          </w:p>
        </w:tc>
      </w:tr>
      <w:tr w14:paraId="2267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A86A6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470E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左右可调桨</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41D7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6CAA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98B0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1、桨叶、配油器、桨内油的管、联轴器解体检修，所有密封圈换新3套， 单向阀换新4套。   </w:t>
            </w:r>
            <w:r>
              <w:rPr>
                <w:rFonts w:hint="default" w:ascii="Calibri" w:hAnsi="Calibri" w:cs="Calibri"/>
                <w:sz w:val="24"/>
                <w:szCs w:val="24"/>
              </w:rPr>
              <w:br w:type="textWrapping"/>
            </w:r>
            <w:r>
              <w:rPr>
                <w:rFonts w:hint="eastAsia" w:ascii="宋体" w:hAnsi="宋体" w:eastAsia="宋体" w:cs="宋体"/>
                <w:color w:val="000000"/>
                <w:sz w:val="24"/>
                <w:szCs w:val="24"/>
              </w:rPr>
              <w:t>2、桨叶与螺栓探伤，如结果不符合CCS或厂家要求，须换新（桨叶与螺栓备件由船东提供，在福州马尾亭江，维修厂须去提货）。</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4DA622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56845D">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CF018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工艺需符合ccs要求</w:t>
            </w:r>
          </w:p>
        </w:tc>
      </w:tr>
      <w:tr w14:paraId="6716D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9CE8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963D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左右尾轴</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614D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93389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67674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1、左右艉轴拆装，密封装置定位弹簧换新（定位弹簧弹力加强）。</w:t>
            </w:r>
            <w:r>
              <w:rPr>
                <w:rFonts w:hint="default" w:ascii="Calibri" w:hAnsi="Calibri" w:cs="Calibri"/>
                <w:sz w:val="24"/>
                <w:szCs w:val="24"/>
              </w:rPr>
              <w:br w:type="textWrapping"/>
            </w:r>
            <w:r>
              <w:rPr>
                <w:rFonts w:hint="eastAsia" w:ascii="宋体" w:hAnsi="宋体" w:eastAsia="宋体" w:cs="宋体"/>
                <w:color w:val="000000"/>
                <w:sz w:val="24"/>
                <w:szCs w:val="24"/>
              </w:rPr>
              <w:t>2、尾轴承与轴套探伤后测量间隙。           </w:t>
            </w:r>
            <w:r>
              <w:rPr>
                <w:rFonts w:hint="default" w:ascii="Calibri" w:hAnsi="Calibri" w:cs="Calibri"/>
                <w:sz w:val="24"/>
                <w:szCs w:val="24"/>
              </w:rPr>
              <w:br w:type="textWrapping"/>
            </w:r>
            <w:r>
              <w:rPr>
                <w:rFonts w:hint="eastAsia" w:ascii="宋体" w:hAnsi="宋体" w:eastAsia="宋体" w:cs="宋体"/>
                <w:color w:val="000000"/>
                <w:sz w:val="24"/>
                <w:szCs w:val="24"/>
              </w:rPr>
              <w:t>3、尾轴表面包扎的玻璃钢换新。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6EF395">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43FA14">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607AC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工艺需符合ccs要求</w:t>
            </w:r>
          </w:p>
        </w:tc>
      </w:tr>
      <w:tr w14:paraId="6E26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AB410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BFD2B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左右正倒车液压电磁阀</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5F8D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11CD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68B4C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解体检修，密封圈换新，备用1套。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532895">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91565F">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46542F">
            <w:pPr>
              <w:jc w:val="center"/>
              <w:rPr>
                <w:rFonts w:hint="default" w:ascii="Times New Roman" w:hAnsi="Times New Roman" w:cs="Times New Roman"/>
                <w:sz w:val="24"/>
                <w:szCs w:val="24"/>
              </w:rPr>
            </w:pPr>
          </w:p>
        </w:tc>
      </w:tr>
      <w:tr w14:paraId="11F3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7DAC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717F6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中间轴</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72975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88981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4D4F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中间轴轴承拆装检查，测量轴承间隙（压铅丝），并更换润滑油。（ CD-40润滑油1桶×170 kg）</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B891BE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313C5B">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AB19F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工艺需符合ccs要求</w:t>
            </w:r>
          </w:p>
        </w:tc>
      </w:tr>
      <w:tr w14:paraId="5DE74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565D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99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804A5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轴系接地</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B3FC5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052B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6DE167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轴系接地装置整体换新2套（润环材质铜合金，电刷材质要求银-石墨），修复电位差超高故障（需在50mV内）.</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728A73">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DDEC3E">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719FE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工艺需符合ccs要求</w:t>
            </w:r>
          </w:p>
        </w:tc>
      </w:tr>
      <w:tr w14:paraId="42AB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2EAD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70E2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桨彀</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74F0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38675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662C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可调桨桨彀解体检修更换密封件。</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09F7F3">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1BB61A">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D05EC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工艺需符合ccs要求</w:t>
            </w:r>
          </w:p>
        </w:tc>
      </w:tr>
      <w:tr w14:paraId="2C7F2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F072FB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101</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B282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左右螺距控制</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9FF0E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405F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93D28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螺距反馈机构检修保养，零螺距调整，机桨匹配负荷测试。</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438C72">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73507F">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54388B">
            <w:pPr>
              <w:jc w:val="center"/>
              <w:rPr>
                <w:rFonts w:hint="default" w:ascii="Times New Roman" w:hAnsi="Times New Roman" w:cs="Times New Roman"/>
                <w:sz w:val="24"/>
                <w:szCs w:val="24"/>
              </w:rPr>
            </w:pPr>
          </w:p>
        </w:tc>
      </w:tr>
      <w:tr w14:paraId="5F994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D25E7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BE40C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CPP控制面板</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6235A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6967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E1F2F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更换集控室和驾驶台面板损坏的按钮、指示灯，并备50个原装指示灯泡。</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75135D">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FA4709">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FA7F4AD">
            <w:pPr>
              <w:jc w:val="center"/>
              <w:rPr>
                <w:rFonts w:hint="default" w:ascii="Times New Roman" w:hAnsi="Times New Roman" w:cs="Times New Roman"/>
                <w:sz w:val="24"/>
                <w:szCs w:val="24"/>
              </w:rPr>
            </w:pPr>
          </w:p>
        </w:tc>
      </w:tr>
      <w:tr w14:paraId="2400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E26D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1078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艉轴保护罩</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206A1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16C0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A8586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保护罩拆装，更换68套不锈钢螺栓 （配止滑螺母）</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68C410">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6B2E3E5">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E670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工艺需符合ccs要求</w:t>
            </w:r>
          </w:p>
        </w:tc>
      </w:tr>
      <w:tr w14:paraId="7C934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30F54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（二）</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7358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舵系检修</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85FFCF">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EBA915">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7BBC7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水下工程</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F281D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4552DA">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CC767F">
            <w:pPr>
              <w:jc w:val="center"/>
              <w:rPr>
                <w:rFonts w:hint="default" w:ascii="Times New Roman" w:hAnsi="Times New Roman" w:cs="Times New Roman"/>
                <w:sz w:val="24"/>
                <w:szCs w:val="24"/>
              </w:rPr>
            </w:pPr>
          </w:p>
        </w:tc>
      </w:tr>
      <w:tr w14:paraId="454A1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4BB5B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104</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3B1330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舵叶</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C2124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9E98D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7241B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1、损伤处修补修理（需要压力试验）；</w:t>
            </w:r>
            <w:r>
              <w:rPr>
                <w:rFonts w:hint="default" w:ascii="Calibri" w:hAnsi="Calibri" w:cs="Calibri"/>
                <w:sz w:val="24"/>
                <w:szCs w:val="24"/>
              </w:rPr>
              <w:br w:type="textWrapping"/>
            </w:r>
            <w:r>
              <w:rPr>
                <w:rFonts w:hint="eastAsia" w:ascii="宋体" w:hAnsi="宋体" w:eastAsia="宋体" w:cs="宋体"/>
                <w:color w:val="000000"/>
                <w:sz w:val="24"/>
                <w:szCs w:val="24"/>
              </w:rPr>
              <w:t>2、舵叶内油换新（船上提供）。</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EBE67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E09EF3">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797BCB8">
            <w:pPr>
              <w:jc w:val="center"/>
              <w:rPr>
                <w:rFonts w:hint="default" w:ascii="Times New Roman" w:hAnsi="Times New Roman" w:cs="Times New Roman"/>
                <w:sz w:val="24"/>
                <w:szCs w:val="24"/>
              </w:rPr>
            </w:pPr>
          </w:p>
        </w:tc>
      </w:tr>
      <w:tr w14:paraId="20B9A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CC962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（三）</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EC41D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副机、辅助设备、泵浦及附件、管路</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D4ACA2">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D52C8B">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B2CC75">
            <w:pPr>
              <w:jc w:val="center"/>
              <w:rPr>
                <w:rFonts w:hint="default" w:ascii="Times New Roman" w:hAnsi="Times New Roman" w:cs="Times New Roman"/>
                <w:sz w:val="24"/>
                <w:szCs w:val="24"/>
              </w:rPr>
            </w:pP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FA3FC3">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4E7B79B">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6913BF">
            <w:pPr>
              <w:jc w:val="center"/>
              <w:rPr>
                <w:rFonts w:hint="default" w:ascii="Times New Roman" w:hAnsi="Times New Roman" w:cs="Times New Roman"/>
                <w:sz w:val="24"/>
                <w:szCs w:val="24"/>
              </w:rPr>
            </w:pPr>
          </w:p>
        </w:tc>
      </w:tr>
      <w:tr w14:paraId="1FC0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A03B54">
            <w:pPr>
              <w:jc w:val="center"/>
              <w:rPr>
                <w:rFonts w:hint="default" w:ascii="Times New Roman" w:hAnsi="Times New Roman" w:cs="Times New Roman"/>
                <w:sz w:val="24"/>
                <w:szCs w:val="24"/>
              </w:rPr>
            </w:pP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F7E5C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主发电柴油机</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11E83E">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AF9865">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388C3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型号：重庆康明斯 K19-DM</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B222F2">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3708A8">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E83E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需原厂备件和授权服务商</w:t>
            </w:r>
          </w:p>
        </w:tc>
      </w:tr>
      <w:tr w14:paraId="5EA45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03456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9BAE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气缸盖</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184B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05D1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B2ABC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1、气缸盖拆装,清洗,检查摇臂机构、检查摇臂轴承磨损情况,并换新4套。                       </w:t>
            </w:r>
            <w:r>
              <w:rPr>
                <w:rFonts w:hint="default" w:ascii="Calibri" w:hAnsi="Calibri" w:cs="Calibri"/>
                <w:sz w:val="24"/>
                <w:szCs w:val="24"/>
              </w:rPr>
              <w:br w:type="textWrapping"/>
            </w:r>
            <w:r>
              <w:rPr>
                <w:rFonts w:hint="eastAsia" w:ascii="宋体" w:hAnsi="宋体" w:eastAsia="宋体" w:cs="宋体"/>
                <w:color w:val="000000"/>
                <w:sz w:val="24"/>
                <w:szCs w:val="24"/>
              </w:rPr>
              <w:t>2、缸头气阀、阀座、气门杆、气门导管、气阀旋转机构全部换新，并更换密封圈及垫片。</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9C4AA0">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457962">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B3D0B1">
            <w:pPr>
              <w:jc w:val="center"/>
              <w:rPr>
                <w:rFonts w:hint="default" w:ascii="Times New Roman" w:hAnsi="Times New Roman" w:cs="Times New Roman"/>
                <w:sz w:val="24"/>
                <w:szCs w:val="24"/>
              </w:rPr>
            </w:pPr>
          </w:p>
        </w:tc>
      </w:tr>
      <w:tr w14:paraId="71A98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6610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6AFC0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气缸套</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BECC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B4E10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985B2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缸套及密封圈换新12套。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0DAFD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F54CCD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E67274">
            <w:pPr>
              <w:jc w:val="center"/>
              <w:rPr>
                <w:rFonts w:hint="default" w:ascii="Times New Roman" w:hAnsi="Times New Roman" w:cs="Times New Roman"/>
                <w:sz w:val="24"/>
                <w:szCs w:val="24"/>
              </w:rPr>
            </w:pPr>
          </w:p>
        </w:tc>
      </w:tr>
      <w:tr w14:paraId="7CE25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843B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BA08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活塞连杆组件</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BDDC2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F03CF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0E04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1、拆装，清洗,检查活塞表面是否有裂纹,更换活塞4个，更换全部12副活塞环并测量搭配间隙。                                        2、连杆大端轴瓦换新12副，小端铜套换新12副，连杆换新2根。</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E8473C">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C9FA6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D0CB6F">
            <w:pPr>
              <w:jc w:val="center"/>
              <w:rPr>
                <w:rFonts w:hint="default" w:ascii="Times New Roman" w:hAnsi="Times New Roman" w:cs="Times New Roman"/>
                <w:sz w:val="24"/>
                <w:szCs w:val="24"/>
              </w:rPr>
            </w:pPr>
          </w:p>
        </w:tc>
      </w:tr>
      <w:tr w14:paraId="30CE5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2FA84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FDE19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主轴承瓦</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67AF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13C43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3AA79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2台柴油机主轴瓦全部换新。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0B73F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827FC3">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D0304A">
            <w:pPr>
              <w:jc w:val="center"/>
              <w:rPr>
                <w:rFonts w:hint="default" w:ascii="Times New Roman" w:hAnsi="Times New Roman" w:cs="Times New Roman"/>
                <w:sz w:val="24"/>
                <w:szCs w:val="24"/>
              </w:rPr>
            </w:pPr>
          </w:p>
        </w:tc>
      </w:tr>
      <w:tr w14:paraId="30C88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2AD3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F45A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燃油系统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719BA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922D1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E523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1、PT泵上试验台清洗调试，喷油嘴调整清洗及换新1台套。                               </w:t>
            </w:r>
            <w:r>
              <w:rPr>
                <w:rFonts w:hint="default" w:ascii="Calibri" w:hAnsi="Calibri" w:cs="Calibri"/>
                <w:sz w:val="24"/>
                <w:szCs w:val="24"/>
              </w:rPr>
              <w:br w:type="textWrapping"/>
            </w:r>
            <w:r>
              <w:rPr>
                <w:rFonts w:hint="eastAsia" w:ascii="宋体" w:hAnsi="宋体" w:eastAsia="宋体" w:cs="宋体"/>
                <w:color w:val="000000"/>
                <w:sz w:val="24"/>
                <w:szCs w:val="24"/>
              </w:rPr>
              <w:t>2、柴油系统滤器换新，燃油回油冷却器及回油阀清洗。燃油过滤器备用10件。</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62D9CC">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9B8AFC">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307A6F">
            <w:pPr>
              <w:jc w:val="center"/>
              <w:rPr>
                <w:rFonts w:hint="default" w:ascii="Times New Roman" w:hAnsi="Times New Roman" w:cs="Times New Roman"/>
                <w:sz w:val="24"/>
                <w:szCs w:val="24"/>
              </w:rPr>
            </w:pPr>
          </w:p>
        </w:tc>
      </w:tr>
      <w:tr w14:paraId="3D23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67E84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2DD32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机油系统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793A6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1FDA7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BB2F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油底壳清洗，机油滤器，机油换新(康明斯15W-40   20×18L)，橡皮压力管全部换新，机油冷却器换新，机油泵换新1台。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598B55">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E8C2A2">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636088">
            <w:pPr>
              <w:jc w:val="center"/>
              <w:rPr>
                <w:rFonts w:hint="default" w:ascii="Times New Roman" w:hAnsi="Times New Roman" w:cs="Times New Roman"/>
                <w:sz w:val="24"/>
                <w:szCs w:val="24"/>
              </w:rPr>
            </w:pPr>
          </w:p>
        </w:tc>
      </w:tr>
      <w:tr w14:paraId="20199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1574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111</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0F8C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冷却水系统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FE2F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955F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B224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防冻液换新（20桶），水滤器（20件）换新，淡水冷却器清洗及锌棒换新。温控阀换新2套。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B97BF0">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9D2848D">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A56328">
            <w:pPr>
              <w:jc w:val="center"/>
              <w:rPr>
                <w:rFonts w:hint="default" w:ascii="Times New Roman" w:hAnsi="Times New Roman" w:cs="Times New Roman"/>
                <w:sz w:val="24"/>
                <w:szCs w:val="24"/>
              </w:rPr>
            </w:pPr>
          </w:p>
        </w:tc>
      </w:tr>
      <w:tr w14:paraId="07E5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8DEB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264A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增压器</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C70FB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0461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19DE2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增压器换新2台（要求提供CCS证书）。过滤器换新6个。增压器排烟出口垫片换新。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F601B7">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2989E2">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98306B">
            <w:pPr>
              <w:jc w:val="center"/>
              <w:rPr>
                <w:rFonts w:hint="default" w:ascii="Times New Roman" w:hAnsi="Times New Roman" w:cs="Times New Roman"/>
                <w:sz w:val="24"/>
                <w:szCs w:val="24"/>
              </w:rPr>
            </w:pPr>
          </w:p>
        </w:tc>
      </w:tr>
      <w:tr w14:paraId="24D5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6519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BFF0A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机旁控制箱</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D3A1E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6915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0A278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机旁控制箱控制系统检修保养。电源模块、报警板各换新1套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CA9D13">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D188E2">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0A7D63">
            <w:pPr>
              <w:jc w:val="center"/>
              <w:rPr>
                <w:rFonts w:hint="default" w:ascii="Times New Roman" w:hAnsi="Times New Roman" w:cs="Times New Roman"/>
                <w:sz w:val="24"/>
                <w:szCs w:val="24"/>
              </w:rPr>
            </w:pPr>
          </w:p>
        </w:tc>
      </w:tr>
      <w:tr w14:paraId="727A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5F22D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114</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369D8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启动系统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8794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4014F8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E98BF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启动马达解体检修，更换密封件，换新1台。减压阀换新2个。</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7AC49A">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2F72AD">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B89DA8">
            <w:pPr>
              <w:jc w:val="center"/>
              <w:rPr>
                <w:rFonts w:hint="default" w:ascii="Times New Roman" w:hAnsi="Times New Roman" w:cs="Times New Roman"/>
                <w:sz w:val="24"/>
                <w:szCs w:val="24"/>
              </w:rPr>
            </w:pPr>
          </w:p>
        </w:tc>
      </w:tr>
      <w:tr w14:paraId="742C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18F30C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CCC52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机带齿轮箱</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E8C97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34E2D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9C40F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清洗并检查齿轮磨损情况。</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BD20C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CE759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75D329">
            <w:pPr>
              <w:jc w:val="center"/>
              <w:rPr>
                <w:rFonts w:hint="default" w:ascii="Times New Roman" w:hAnsi="Times New Roman" w:cs="Times New Roman"/>
                <w:sz w:val="24"/>
                <w:szCs w:val="24"/>
              </w:rPr>
            </w:pPr>
          </w:p>
        </w:tc>
      </w:tr>
      <w:tr w14:paraId="053D8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A42D2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B1AD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传感器</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DC8DA3">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22819C">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4278F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滑油低压传感器换新2个，滑油低压停车传感器换新2个，转速探头换新4个。</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626492">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9BBE73">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B8E2FC9">
            <w:pPr>
              <w:jc w:val="center"/>
              <w:rPr>
                <w:rFonts w:hint="default" w:ascii="Times New Roman" w:hAnsi="Times New Roman" w:cs="Times New Roman"/>
                <w:sz w:val="24"/>
                <w:szCs w:val="24"/>
              </w:rPr>
            </w:pPr>
          </w:p>
        </w:tc>
      </w:tr>
      <w:tr w14:paraId="2157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702CE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92CEE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NT淡水泵、海水泵</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02C3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B17B2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98E1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机带NT淡水泵1台、海水泵1台换新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B52778">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43B752">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06DEA02">
            <w:pPr>
              <w:jc w:val="center"/>
              <w:rPr>
                <w:rFonts w:hint="default" w:ascii="Times New Roman" w:hAnsi="Times New Roman" w:cs="Times New Roman"/>
                <w:sz w:val="24"/>
                <w:szCs w:val="24"/>
              </w:rPr>
            </w:pPr>
          </w:p>
        </w:tc>
      </w:tr>
      <w:tr w14:paraId="4F43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1559C4">
            <w:pPr>
              <w:jc w:val="center"/>
              <w:rPr>
                <w:rFonts w:hint="default" w:ascii="Times New Roman" w:hAnsi="Times New Roman" w:cs="Times New Roman"/>
                <w:sz w:val="24"/>
                <w:szCs w:val="24"/>
              </w:rPr>
            </w:pP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8486B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冰机系统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89E90E">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47F5A6">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498049">
            <w:pPr>
              <w:jc w:val="center"/>
              <w:rPr>
                <w:rFonts w:hint="default" w:ascii="Times New Roman" w:hAnsi="Times New Roman" w:cs="Times New Roman"/>
                <w:sz w:val="24"/>
                <w:szCs w:val="24"/>
              </w:rPr>
            </w:pP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BB890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C295D2">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2892B6">
            <w:pPr>
              <w:jc w:val="center"/>
              <w:rPr>
                <w:rFonts w:hint="default" w:ascii="Times New Roman" w:hAnsi="Times New Roman" w:cs="Times New Roman"/>
                <w:sz w:val="24"/>
                <w:szCs w:val="24"/>
              </w:rPr>
            </w:pPr>
          </w:p>
        </w:tc>
      </w:tr>
      <w:tr w14:paraId="408E8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EB861A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75CFB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冷藏机组</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FF8A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842F7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BD9B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1、更换压缩机油（BSE-32）。               </w:t>
            </w:r>
            <w:r>
              <w:rPr>
                <w:rFonts w:hint="default" w:ascii="Calibri" w:hAnsi="Calibri" w:cs="Calibri"/>
                <w:sz w:val="24"/>
                <w:szCs w:val="24"/>
              </w:rPr>
              <w:br w:type="textWrapping"/>
            </w:r>
            <w:r>
              <w:rPr>
                <w:rFonts w:hint="eastAsia" w:ascii="宋体" w:hAnsi="宋体" w:eastAsia="宋体" w:cs="宋体"/>
                <w:color w:val="000000"/>
                <w:sz w:val="24"/>
                <w:szCs w:val="24"/>
              </w:rPr>
              <w:t>2、冷凝器清洗及更换锌块，镍铜管路更换2段；更换干燥剂，更换油气分离器，系统保压检漏必要时补充制冷剂R404A；                       </w:t>
            </w:r>
            <w:r>
              <w:rPr>
                <w:rFonts w:hint="default" w:ascii="Calibri" w:hAnsi="Calibri" w:cs="Calibri"/>
                <w:sz w:val="24"/>
                <w:szCs w:val="24"/>
              </w:rPr>
              <w:br w:type="textWrapping"/>
            </w:r>
            <w:r>
              <w:rPr>
                <w:rFonts w:hint="eastAsia" w:ascii="宋体" w:hAnsi="宋体" w:eastAsia="宋体" w:cs="宋体"/>
                <w:color w:val="000000"/>
                <w:sz w:val="24"/>
                <w:szCs w:val="24"/>
              </w:rPr>
              <w:t>3、压力控制器管路及接头换新2套；控制箱控制系统检修，保养（压缩机型号：CZLZ-3L）；      </w:t>
            </w:r>
            <w:r>
              <w:rPr>
                <w:rFonts w:hint="default" w:ascii="Calibri" w:hAnsi="Calibri" w:cs="Calibri"/>
                <w:sz w:val="24"/>
                <w:szCs w:val="24"/>
              </w:rPr>
              <w:br w:type="textWrapping"/>
            </w:r>
            <w:r>
              <w:rPr>
                <w:rFonts w:hint="eastAsia" w:ascii="宋体" w:hAnsi="宋体" w:eastAsia="宋体" w:cs="宋体"/>
                <w:color w:val="000000"/>
                <w:sz w:val="24"/>
                <w:szCs w:val="24"/>
              </w:rPr>
              <w:t>4、低温鱼肉库蒸发风机凝水管路疏通修复，解决积水结冰问题。</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378BC4F">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934D6F">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683256">
            <w:pPr>
              <w:jc w:val="center"/>
              <w:rPr>
                <w:rFonts w:hint="default" w:ascii="Times New Roman" w:hAnsi="Times New Roman" w:cs="Times New Roman"/>
                <w:sz w:val="24"/>
                <w:szCs w:val="24"/>
              </w:rPr>
            </w:pPr>
          </w:p>
        </w:tc>
      </w:tr>
      <w:tr w14:paraId="3AE4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0218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119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D6BB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柜式空调机</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D3B3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E5E36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8F95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1、蒸发器及冷却器清洗。                   </w:t>
            </w:r>
            <w:r>
              <w:rPr>
                <w:rFonts w:hint="default" w:ascii="Calibri" w:hAnsi="Calibri" w:cs="Calibri"/>
                <w:sz w:val="24"/>
                <w:szCs w:val="24"/>
              </w:rPr>
              <w:br w:type="textWrapping"/>
            </w:r>
            <w:r>
              <w:rPr>
                <w:rFonts w:hint="eastAsia" w:ascii="宋体" w:hAnsi="宋体" w:eastAsia="宋体" w:cs="宋体"/>
                <w:color w:val="000000"/>
                <w:sz w:val="24"/>
                <w:szCs w:val="24"/>
              </w:rPr>
              <w:t>2、风机马达解体检修，更换轴承及皮带，绝缘恢复。                                    3、更换干燥剂；系统保压检漏后加注冷剂；高压、低压继电器各换新2个。</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4B9C686">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491A41">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2C4E10">
            <w:pPr>
              <w:jc w:val="center"/>
              <w:rPr>
                <w:rFonts w:hint="default" w:ascii="Times New Roman" w:hAnsi="Times New Roman" w:cs="Times New Roman"/>
                <w:sz w:val="24"/>
                <w:szCs w:val="24"/>
              </w:rPr>
            </w:pPr>
          </w:p>
        </w:tc>
      </w:tr>
      <w:tr w14:paraId="351B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6D1A90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30B3C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冷藏机组海水泵</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1043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D1C3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4C50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泵及马达解体检修，更换轴、轴承、轴套、轴封、叶轮。总成换新1台。（泵型号及厂家：广东顺达 50CLZ—7Z）；。</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0044C1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FFC001E">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E4D807">
            <w:pPr>
              <w:jc w:val="center"/>
              <w:rPr>
                <w:rFonts w:hint="default" w:ascii="Times New Roman" w:hAnsi="Times New Roman" w:cs="Times New Roman"/>
                <w:sz w:val="24"/>
                <w:szCs w:val="24"/>
              </w:rPr>
            </w:pPr>
          </w:p>
        </w:tc>
      </w:tr>
      <w:tr w14:paraId="0D8E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5467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121</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5819E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间接式空调及控制箱</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569EE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8CEEA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E55DD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1、蒸发器整体清洗（包括端面滤网）及进出口过滤网清洗，电机检修，轴承及皮带换新，叶轮清洁。                                    2、冷媒水电动三通阀门进、出口阀门换新5个；进、出风口控制阀换新4个。                 </w:t>
            </w:r>
            <w:r>
              <w:rPr>
                <w:rFonts w:hint="default" w:ascii="Calibri" w:hAnsi="Calibri" w:cs="Calibri"/>
                <w:sz w:val="24"/>
                <w:szCs w:val="24"/>
              </w:rPr>
              <w:br w:type="textWrapping"/>
            </w:r>
            <w:r>
              <w:rPr>
                <w:rFonts w:hint="eastAsia" w:ascii="宋体" w:hAnsi="宋体" w:eastAsia="宋体" w:cs="宋体"/>
                <w:color w:val="000000"/>
                <w:sz w:val="24"/>
                <w:szCs w:val="24"/>
              </w:rPr>
              <w:t>3、显示调整控制器换新4个。</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6011967">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851515">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2E5032">
            <w:pPr>
              <w:jc w:val="center"/>
              <w:rPr>
                <w:rFonts w:hint="default" w:ascii="Times New Roman" w:hAnsi="Times New Roman" w:cs="Times New Roman"/>
                <w:sz w:val="24"/>
                <w:szCs w:val="24"/>
              </w:rPr>
            </w:pPr>
          </w:p>
        </w:tc>
      </w:tr>
      <w:tr w14:paraId="14B98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1D1B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2F300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冷水机组</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65BBE0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74EA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CE4E7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1、3台压缩机接线盒到控制箱的端口线路换新，绝缘电阻恢复。                                   </w:t>
            </w:r>
            <w:r>
              <w:rPr>
                <w:rFonts w:hint="default" w:ascii="Calibri" w:hAnsi="Calibri" w:cs="Calibri"/>
                <w:sz w:val="24"/>
                <w:szCs w:val="24"/>
              </w:rPr>
              <w:br w:type="textWrapping"/>
            </w:r>
            <w:r>
              <w:rPr>
                <w:rFonts w:hint="eastAsia" w:ascii="宋体" w:hAnsi="宋体" w:eastAsia="宋体" w:cs="宋体"/>
                <w:color w:val="000000"/>
                <w:sz w:val="24"/>
                <w:szCs w:val="24"/>
              </w:rPr>
              <w:t>2、干燥剂更换6个，冷却水压力传感器换新2个，回水温度传感器换新3个，继电器换新3个，接触器换新5个，断相保护器换新2个。   </w:t>
            </w:r>
            <w:r>
              <w:rPr>
                <w:rFonts w:hint="default" w:ascii="Calibri" w:hAnsi="Calibri" w:cs="Calibri"/>
                <w:sz w:val="24"/>
                <w:szCs w:val="24"/>
              </w:rPr>
              <w:br w:type="textWrapping"/>
            </w:r>
            <w:r>
              <w:rPr>
                <w:rFonts w:hint="eastAsia" w:ascii="宋体" w:hAnsi="宋体" w:eastAsia="宋体" w:cs="宋体"/>
                <w:color w:val="000000"/>
                <w:sz w:val="24"/>
                <w:szCs w:val="24"/>
              </w:rPr>
              <w:t>3、机组保压检漏、补充制冷剂、调试。</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443C3AC">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F349CE">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CCD9D6">
            <w:pPr>
              <w:jc w:val="center"/>
              <w:rPr>
                <w:rFonts w:hint="default" w:ascii="Times New Roman" w:hAnsi="Times New Roman" w:cs="Times New Roman"/>
                <w:sz w:val="24"/>
                <w:szCs w:val="24"/>
              </w:rPr>
            </w:pPr>
          </w:p>
        </w:tc>
      </w:tr>
      <w:tr w14:paraId="32A1B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07DE3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7FD6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风机盘管</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3B24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1FB5D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165D9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滤网及蒸发器清洗，温控器换新4个，电机换新3台套。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587B68">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0D8E31">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140882">
            <w:pPr>
              <w:jc w:val="center"/>
              <w:rPr>
                <w:rFonts w:hint="default" w:ascii="Times New Roman" w:hAnsi="Times New Roman" w:cs="Times New Roman"/>
                <w:sz w:val="24"/>
                <w:szCs w:val="24"/>
              </w:rPr>
            </w:pPr>
          </w:p>
        </w:tc>
      </w:tr>
      <w:tr w14:paraId="10AB7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B497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124</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848B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冷冻库行程开关</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270B6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扇</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5A5BE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1F11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4扇冷冻库门行程开关换新2个，4扇冷冻库门（1.7MX0.7M)的密封胶条换新.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05DDA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BCD29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B90A36">
            <w:pPr>
              <w:jc w:val="center"/>
              <w:rPr>
                <w:rFonts w:hint="default" w:ascii="Times New Roman" w:hAnsi="Times New Roman" w:cs="Times New Roman"/>
                <w:sz w:val="24"/>
                <w:szCs w:val="24"/>
              </w:rPr>
            </w:pPr>
          </w:p>
        </w:tc>
      </w:tr>
      <w:tr w14:paraId="2C4F9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911E07">
            <w:pPr>
              <w:jc w:val="center"/>
              <w:rPr>
                <w:rFonts w:hint="default" w:ascii="Times New Roman" w:hAnsi="Times New Roman" w:cs="Times New Roman"/>
                <w:sz w:val="24"/>
                <w:szCs w:val="24"/>
              </w:rPr>
            </w:pP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A7FE8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空气系统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84D03C">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2DA85C">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CC3796">
            <w:pPr>
              <w:jc w:val="center"/>
              <w:rPr>
                <w:rFonts w:hint="default" w:ascii="Times New Roman" w:hAnsi="Times New Roman" w:cs="Times New Roman"/>
                <w:sz w:val="24"/>
                <w:szCs w:val="24"/>
              </w:rPr>
            </w:pP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50A345">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73F5B5">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93330C">
            <w:pPr>
              <w:jc w:val="center"/>
              <w:rPr>
                <w:rFonts w:hint="default" w:ascii="Times New Roman" w:hAnsi="Times New Roman" w:cs="Times New Roman"/>
                <w:sz w:val="24"/>
                <w:szCs w:val="24"/>
              </w:rPr>
            </w:pPr>
          </w:p>
        </w:tc>
      </w:tr>
      <w:tr w14:paraId="395A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9667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8E72B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空压机</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7C69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50558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DF6A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空压机（型号SPERRE HL2/105A）滑油、空气滤芯、连轴节、卸载电磁阀、高与低压阀组换新，并备空滤2件、原装滑油2桶</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A29BD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6ECA5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EEE5A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需原装配件</w:t>
            </w:r>
          </w:p>
        </w:tc>
      </w:tr>
      <w:tr w14:paraId="55E7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2311A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D672B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高压空气瓶</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D5A86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13A94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F705C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气瓶内部清洁，更换空气瓶检修道门垫片，安全阀和空气瓶做气密试验。高低压控制器换新2个。</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D0C458">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CF4287">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04D61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需符合CCS对船舶检验要求</w:t>
            </w:r>
          </w:p>
        </w:tc>
      </w:tr>
      <w:tr w14:paraId="0320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B88136">
            <w:pPr>
              <w:jc w:val="center"/>
              <w:rPr>
                <w:rFonts w:hint="default" w:ascii="Times New Roman" w:hAnsi="Times New Roman" w:cs="Times New Roman"/>
                <w:sz w:val="24"/>
                <w:szCs w:val="24"/>
              </w:rPr>
            </w:pP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EDBCB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辅助设备及泵浦、管路</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12DA60">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F86A67">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789B83D">
            <w:pPr>
              <w:jc w:val="center"/>
              <w:rPr>
                <w:rFonts w:hint="default" w:ascii="Times New Roman" w:hAnsi="Times New Roman" w:cs="Times New Roman"/>
                <w:sz w:val="24"/>
                <w:szCs w:val="24"/>
              </w:rPr>
            </w:pP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187293">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28A549">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E79A57">
            <w:pPr>
              <w:jc w:val="center"/>
              <w:rPr>
                <w:rFonts w:hint="default" w:ascii="Times New Roman" w:hAnsi="Times New Roman" w:cs="Times New Roman"/>
                <w:sz w:val="24"/>
                <w:szCs w:val="24"/>
              </w:rPr>
            </w:pPr>
          </w:p>
        </w:tc>
      </w:tr>
      <w:tr w14:paraId="22000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915F2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3E2E0F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分油机</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94EF8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39DAA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A979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1、解体检修，分离盘清洗，立轴、横轴轴承与密封件换新，皮带、摩擦片换新，齿轮箱机油换新，分油机所有密封件更换（需原厂备件）。  </w:t>
            </w:r>
            <w:r>
              <w:rPr>
                <w:rFonts w:hint="default" w:ascii="Calibri" w:hAnsi="Calibri" w:cs="Calibri"/>
                <w:sz w:val="24"/>
                <w:szCs w:val="24"/>
              </w:rPr>
              <w:br w:type="textWrapping"/>
            </w:r>
            <w:r>
              <w:rPr>
                <w:rFonts w:hint="eastAsia" w:ascii="宋体" w:hAnsi="宋体" w:eastAsia="宋体" w:cs="宋体"/>
                <w:color w:val="000000"/>
                <w:sz w:val="24"/>
                <w:szCs w:val="24"/>
              </w:rPr>
              <w:t>2、加热器高温保护器更换1件。</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7D6229">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67BC9A7">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A6F44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柴油分油机型号：OSE5-01-037/4，滑油分油机型号：OSE5-01-037/5，需使用原厂机油</w:t>
            </w:r>
          </w:p>
        </w:tc>
      </w:tr>
      <w:tr w14:paraId="5DE4A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AEB9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E147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水炮系统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7FEE2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5962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CF3D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1、海底阀箱除锈重新油漆。电动进出口阀、左右水炮隔离阀（6个）解体检修，更换轴承和轴封，并效用实验。                          </w:t>
            </w:r>
            <w:r>
              <w:rPr>
                <w:rFonts w:hint="default" w:ascii="Calibri" w:hAnsi="Calibri" w:cs="Calibri"/>
                <w:sz w:val="24"/>
                <w:szCs w:val="24"/>
              </w:rPr>
              <w:br w:type="textWrapping"/>
            </w:r>
            <w:r>
              <w:rPr>
                <w:rFonts w:hint="eastAsia" w:ascii="宋体" w:hAnsi="宋体" w:eastAsia="宋体" w:cs="宋体"/>
                <w:color w:val="000000"/>
                <w:sz w:val="24"/>
                <w:szCs w:val="24"/>
              </w:rPr>
              <w:t>2、烟囱附近管路船用橡胶波纹接头和垫片换新（4个）                                  </w:t>
            </w:r>
            <w:r>
              <w:rPr>
                <w:rFonts w:hint="default" w:ascii="Calibri" w:hAnsi="Calibri" w:cs="Calibri"/>
                <w:sz w:val="24"/>
                <w:szCs w:val="24"/>
              </w:rPr>
              <w:br w:type="textWrapping"/>
            </w:r>
            <w:r>
              <w:rPr>
                <w:rFonts w:hint="eastAsia" w:ascii="宋体" w:hAnsi="宋体" w:eastAsia="宋体" w:cs="宋体"/>
                <w:color w:val="000000"/>
                <w:sz w:val="24"/>
                <w:szCs w:val="24"/>
              </w:rPr>
              <w:t>3、水炮泵盘根换新，水炮转向电机（4台）解体检修，更换轴承，绝缘恢复。</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75BFC7">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5B8BF1">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172AE10">
            <w:pPr>
              <w:jc w:val="center"/>
              <w:rPr>
                <w:rFonts w:hint="default" w:ascii="Times New Roman" w:hAnsi="Times New Roman" w:cs="Times New Roman"/>
                <w:sz w:val="24"/>
                <w:szCs w:val="24"/>
              </w:rPr>
            </w:pPr>
          </w:p>
        </w:tc>
      </w:tr>
      <w:tr w14:paraId="7C70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39A45C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FF99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船用饮水处理装置（机舱）</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6531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4F9C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32D1F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更换聚乙烯活性碳滤棒24根(φ60*250）、折叠式过滤膜22只、果壳型活性碳20KG,紫外线消毒灯光换新，恢复正常后效用实验。</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43BD45">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322CD7">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22B7DD">
            <w:pPr>
              <w:jc w:val="center"/>
              <w:rPr>
                <w:rFonts w:hint="default" w:ascii="Times New Roman" w:hAnsi="Times New Roman" w:cs="Times New Roman"/>
                <w:sz w:val="24"/>
                <w:szCs w:val="24"/>
              </w:rPr>
            </w:pPr>
          </w:p>
        </w:tc>
      </w:tr>
      <w:tr w14:paraId="6E844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A17C6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E285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船艏侧推器</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825E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0D8E9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A820E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1、更换密封装置密封圈、轴承、润滑油。        </w:t>
            </w:r>
            <w:r>
              <w:rPr>
                <w:rFonts w:hint="default" w:ascii="Calibri" w:hAnsi="Calibri" w:cs="Calibri"/>
                <w:sz w:val="24"/>
                <w:szCs w:val="24"/>
              </w:rPr>
              <w:br w:type="textWrapping"/>
            </w:r>
            <w:r>
              <w:rPr>
                <w:rFonts w:hint="eastAsia" w:ascii="宋体" w:hAnsi="宋体" w:eastAsia="宋体" w:cs="宋体"/>
                <w:color w:val="000000"/>
                <w:sz w:val="24"/>
                <w:szCs w:val="24"/>
              </w:rPr>
              <w:t>2、主电机及风机解体检修更换轴承，绝缘恢复。刹车盘电磁阀解体检修，绝缘恢复。（长城ISO VG100液压油1桶）                       3、驾驶台操控系统和侧推间控制箱控制系统检修清洁保养。</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CE7A19">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949972">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FDD0E1">
            <w:pPr>
              <w:jc w:val="center"/>
              <w:rPr>
                <w:rFonts w:hint="default" w:ascii="Times New Roman" w:hAnsi="Times New Roman" w:cs="Times New Roman"/>
                <w:sz w:val="24"/>
                <w:szCs w:val="24"/>
              </w:rPr>
            </w:pPr>
          </w:p>
        </w:tc>
      </w:tr>
      <w:tr w14:paraId="328E5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4398F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131</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C9BE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油水分离器</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1905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118E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10B16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效用实验，提供水样检验证书（型号：ZYEM2-1，江苏南极）</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7010B7">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1A5C517">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D377B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需符合CCS对船舶检验要求</w:t>
            </w:r>
          </w:p>
        </w:tc>
      </w:tr>
      <w:tr w14:paraId="297E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2A60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061B9C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海水压力柜</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0717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7D59D9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1375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1台供水泵及马达解体检修，轴、轴承、轴封、叶轮换新。换新2台套，压力控制器换新2个。压力水柜内部清洁，海水总管至供水泵加装滤器（泵型号：ZYG-03，武汉东盟）</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812BED">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157E79">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589EC1">
            <w:pPr>
              <w:jc w:val="center"/>
              <w:rPr>
                <w:rFonts w:hint="default" w:ascii="Times New Roman" w:hAnsi="Times New Roman" w:cs="Times New Roman"/>
                <w:sz w:val="24"/>
                <w:szCs w:val="24"/>
              </w:rPr>
            </w:pPr>
          </w:p>
        </w:tc>
      </w:tr>
      <w:tr w14:paraId="05E7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7FE348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672E3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热水柜及泵</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8A138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C6023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B5AF8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热水柜内部水垢清洗，加热棒换新1套（备件船上提供），2台热水循环泵及马达解体检修，泵及马达的轴、轴承、轴封、叶轮、密封环换新。温度控制器换新1个。</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E0132C">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0BBC3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E247FE">
            <w:pPr>
              <w:jc w:val="center"/>
              <w:rPr>
                <w:rFonts w:hint="default" w:ascii="Times New Roman" w:hAnsi="Times New Roman" w:cs="Times New Roman"/>
                <w:sz w:val="24"/>
                <w:szCs w:val="24"/>
              </w:rPr>
            </w:pPr>
          </w:p>
        </w:tc>
      </w:tr>
      <w:tr w14:paraId="32C1B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EA423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134</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F4878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空调海水淡水泵及马达</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BF053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1E15E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8AC88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解体检修，轴、轴承、轴封、叶轮、密封环换新，绝缘恢复（200兆欧以上）。联轴节及螺栓、螺母、衬套换新。泵浦总成备用1台(海水泵型号：CLH100-80-13A，江苏振华),</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5B9E96">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C66878">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78C8C9">
            <w:pPr>
              <w:jc w:val="center"/>
              <w:rPr>
                <w:rFonts w:hint="default" w:ascii="Times New Roman" w:hAnsi="Times New Roman" w:cs="Times New Roman"/>
                <w:sz w:val="24"/>
                <w:szCs w:val="24"/>
              </w:rPr>
            </w:pPr>
          </w:p>
        </w:tc>
      </w:tr>
      <w:tr w14:paraId="14D0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8B7A2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AAE0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主机海水泵及马达</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BE90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6288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6B4FA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解体检修，轴、轴承、轴封、叶轮、密封环换新，绝缘恢复（200兆欧以上）。联轴节及螺栓、螺母、衬套换新（型号：160L-2-H）</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96B2F3">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A359D7">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8275F6">
            <w:pPr>
              <w:jc w:val="center"/>
              <w:rPr>
                <w:rFonts w:hint="default" w:ascii="Times New Roman" w:hAnsi="Times New Roman" w:cs="Times New Roman"/>
                <w:sz w:val="24"/>
                <w:szCs w:val="24"/>
              </w:rPr>
            </w:pPr>
          </w:p>
        </w:tc>
      </w:tr>
      <w:tr w14:paraId="52A3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7C1B2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7E96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尾轴冷却水泵及马达</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60A1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70A39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7EFA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解体检修，轴、轴承、轴封、叶轮、密封环换新，绝缘恢复（200兆欧以上）。联轴节及螺栓、螺母、衬套换新。泵及马达总成换新一台(型号：80CLH-11AZ)</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C6A5B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E7C374">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329A75">
            <w:pPr>
              <w:jc w:val="center"/>
              <w:rPr>
                <w:rFonts w:hint="default" w:ascii="Times New Roman" w:hAnsi="Times New Roman" w:cs="Times New Roman"/>
                <w:sz w:val="24"/>
                <w:szCs w:val="24"/>
              </w:rPr>
            </w:pPr>
          </w:p>
        </w:tc>
      </w:tr>
      <w:tr w14:paraId="7120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11EDA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52E20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冷媒水泵及马达</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E608B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FCDD04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16630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解体检修，轴、轴承、轴封、叶轮、密封环换新，绝缘恢复（200兆欧以上）。联轴节及螺栓、螺母、衬套换新。泵及马达总成换新一台(型号：80CLH-11AZ)</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991B2A2">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FF4CE1">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D96B99">
            <w:pPr>
              <w:jc w:val="center"/>
              <w:rPr>
                <w:rFonts w:hint="default" w:ascii="Times New Roman" w:hAnsi="Times New Roman" w:cs="Times New Roman"/>
                <w:sz w:val="24"/>
                <w:szCs w:val="24"/>
              </w:rPr>
            </w:pPr>
          </w:p>
        </w:tc>
      </w:tr>
      <w:tr w14:paraId="22AA0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41AEE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01F50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总用泵及马达</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C726C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D4F9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4D2C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解体检修，轴、轴承、轴封、叶轮、密封环换新，绝缘恢复（200兆欧以上）。联轴节螺栓、螺母、衬套换新。（型号CLN80-340/2C)</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1A6A5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6000</w:t>
            </w: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2BC8D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12000</w:t>
            </w: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EB9F1E">
            <w:pPr>
              <w:jc w:val="center"/>
              <w:rPr>
                <w:rFonts w:hint="default" w:ascii="Times New Roman" w:hAnsi="Times New Roman" w:cs="Times New Roman"/>
                <w:sz w:val="24"/>
                <w:szCs w:val="24"/>
              </w:rPr>
            </w:pPr>
          </w:p>
        </w:tc>
      </w:tr>
      <w:tr w14:paraId="7463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CBEE3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BA8D3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锚机、艉绞缆机系统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31A3F7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22B5B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565C8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1、液压油和滤器换新。（L-HM46 8×170KG）。  </w:t>
            </w:r>
            <w:r>
              <w:rPr>
                <w:rFonts w:hint="default" w:ascii="Calibri" w:hAnsi="Calibri" w:cs="Calibri"/>
                <w:sz w:val="24"/>
                <w:szCs w:val="24"/>
              </w:rPr>
              <w:br w:type="textWrapping"/>
            </w:r>
            <w:r>
              <w:rPr>
                <w:rFonts w:hint="eastAsia" w:ascii="宋体" w:hAnsi="宋体" w:eastAsia="宋体" w:cs="宋体"/>
                <w:color w:val="000000"/>
                <w:sz w:val="24"/>
                <w:szCs w:val="24"/>
              </w:rPr>
              <w:t>2、4台油泵及马达解体检修，更换轴承、密封件、联轴节。                                </w:t>
            </w:r>
            <w:r>
              <w:rPr>
                <w:rFonts w:hint="default" w:ascii="Calibri" w:hAnsi="Calibri" w:cs="Calibri"/>
                <w:sz w:val="24"/>
                <w:szCs w:val="24"/>
              </w:rPr>
              <w:br w:type="textWrapping"/>
            </w:r>
            <w:r>
              <w:rPr>
                <w:rFonts w:hint="eastAsia" w:ascii="宋体" w:hAnsi="宋体" w:eastAsia="宋体" w:cs="宋体"/>
                <w:color w:val="000000"/>
                <w:sz w:val="24"/>
                <w:szCs w:val="24"/>
              </w:rPr>
              <w:t>3、液压系统平衡阀、安全阀、液控单向阀、操纵阀解体检修，更换密封件。                 </w:t>
            </w:r>
            <w:r>
              <w:rPr>
                <w:rFonts w:hint="default" w:ascii="Calibri" w:hAnsi="Calibri" w:cs="Calibri"/>
                <w:sz w:val="24"/>
                <w:szCs w:val="24"/>
              </w:rPr>
              <w:br w:type="textWrapping"/>
            </w:r>
            <w:r>
              <w:rPr>
                <w:rFonts w:hint="eastAsia" w:ascii="宋体" w:hAnsi="宋体" w:eastAsia="宋体" w:cs="宋体"/>
                <w:color w:val="000000"/>
                <w:sz w:val="24"/>
                <w:szCs w:val="24"/>
              </w:rPr>
              <w:t>4、液压管路及液压元件重新包扎防冻、防腐、防锈胶带。                                 </w:t>
            </w:r>
            <w:r>
              <w:rPr>
                <w:rFonts w:hint="default" w:ascii="Calibri" w:hAnsi="Calibri" w:cs="Calibri"/>
                <w:sz w:val="24"/>
                <w:szCs w:val="24"/>
              </w:rPr>
              <w:br w:type="textWrapping"/>
            </w:r>
            <w:r>
              <w:rPr>
                <w:rFonts w:hint="eastAsia" w:ascii="宋体" w:hAnsi="宋体" w:eastAsia="宋体" w:cs="宋体"/>
                <w:color w:val="000000"/>
                <w:sz w:val="24"/>
                <w:szCs w:val="24"/>
              </w:rPr>
              <w:t>5、右锚机及离合机构解体检修，修复轴尺寸，更换轴承、轴套、轴封。                     </w:t>
            </w:r>
            <w:r>
              <w:rPr>
                <w:rFonts w:hint="default" w:ascii="Calibri" w:hAnsi="Calibri" w:cs="Calibri"/>
                <w:sz w:val="24"/>
                <w:szCs w:val="24"/>
              </w:rPr>
              <w:br w:type="textWrapping"/>
            </w:r>
            <w:r>
              <w:rPr>
                <w:rFonts w:hint="eastAsia" w:ascii="宋体" w:hAnsi="宋体" w:eastAsia="宋体" w:cs="宋体"/>
                <w:color w:val="000000"/>
                <w:sz w:val="24"/>
                <w:szCs w:val="24"/>
              </w:rPr>
              <w:t>6、锚机、艉绞缆机系统效用试验。</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506F41">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5C2F35">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62ED29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6F0C8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56E4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140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A9065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液压折臂吊及泵站</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4FBE8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6EEF1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081367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1、液压油和滤器换新 （SHELL TELLUS T32低凝液压油 170KG）                           </w:t>
            </w:r>
            <w:r>
              <w:rPr>
                <w:rFonts w:hint="default" w:ascii="Calibri" w:hAnsi="Calibri" w:cs="Calibri"/>
                <w:sz w:val="24"/>
                <w:szCs w:val="24"/>
              </w:rPr>
              <w:br w:type="textWrapping"/>
            </w:r>
            <w:r>
              <w:rPr>
                <w:rFonts w:hint="eastAsia" w:ascii="宋体" w:hAnsi="宋体" w:eastAsia="宋体" w:cs="宋体"/>
                <w:color w:val="000000"/>
                <w:sz w:val="24"/>
                <w:szCs w:val="24"/>
              </w:rPr>
              <w:t>2、油马达、电机解体检修，更换轴承，绝缘恢复，联轴节换新                                 </w:t>
            </w:r>
            <w:r>
              <w:rPr>
                <w:rFonts w:hint="default" w:ascii="Calibri" w:hAnsi="Calibri" w:cs="Calibri"/>
                <w:sz w:val="24"/>
                <w:szCs w:val="24"/>
              </w:rPr>
              <w:br w:type="textWrapping"/>
            </w:r>
            <w:r>
              <w:rPr>
                <w:rFonts w:hint="eastAsia" w:ascii="宋体" w:hAnsi="宋体" w:eastAsia="宋体" w:cs="宋体"/>
                <w:color w:val="000000"/>
                <w:sz w:val="24"/>
                <w:szCs w:val="24"/>
              </w:rPr>
              <w:t>3、设备上液压管及接口检查，有破损处换新。平衡阀、安全阀、操作台操作阀组解体检修，更换密封件。限位器换新4个                   </w:t>
            </w:r>
            <w:r>
              <w:rPr>
                <w:rFonts w:hint="default" w:ascii="Calibri" w:hAnsi="Calibri" w:cs="Calibri"/>
                <w:sz w:val="24"/>
                <w:szCs w:val="24"/>
              </w:rPr>
              <w:br w:type="textWrapping"/>
            </w:r>
            <w:r>
              <w:rPr>
                <w:rFonts w:hint="eastAsia" w:ascii="宋体" w:hAnsi="宋体" w:eastAsia="宋体" w:cs="宋体"/>
                <w:color w:val="000000"/>
                <w:sz w:val="24"/>
                <w:szCs w:val="24"/>
              </w:rPr>
              <w:t>4、液压管路及液压元件重新包扎防冻、防腐、防锈胶带。液压管橡胶软管换新4根。</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8FDAA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27DD3A">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17AED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型号：PALFINGER,PK23500M，需原装配件</w:t>
            </w:r>
          </w:p>
        </w:tc>
      </w:tr>
      <w:tr w14:paraId="440F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B0190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141</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7088C9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液压吊艇机及泵站</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55E4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AD6DA9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C55E5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1、液压油和滤器换新。                             </w:t>
            </w:r>
            <w:r>
              <w:rPr>
                <w:rFonts w:hint="default" w:ascii="Calibri" w:hAnsi="Calibri" w:cs="Calibri"/>
                <w:sz w:val="24"/>
                <w:szCs w:val="24"/>
              </w:rPr>
              <w:br w:type="textWrapping"/>
            </w:r>
            <w:r>
              <w:rPr>
                <w:rFonts w:hint="eastAsia" w:ascii="宋体" w:hAnsi="宋体" w:eastAsia="宋体" w:cs="宋体"/>
                <w:color w:val="000000"/>
                <w:sz w:val="24"/>
                <w:szCs w:val="24"/>
              </w:rPr>
              <w:t>2、油马达及电机解体检修，更换密封件、轴承，绝缘恢复，联轴节换新。                 </w:t>
            </w:r>
            <w:r>
              <w:rPr>
                <w:rFonts w:hint="default" w:ascii="Calibri" w:hAnsi="Calibri" w:cs="Calibri"/>
                <w:sz w:val="24"/>
                <w:szCs w:val="24"/>
              </w:rPr>
              <w:br w:type="textWrapping"/>
            </w:r>
            <w:r>
              <w:rPr>
                <w:rFonts w:hint="eastAsia" w:ascii="宋体" w:hAnsi="宋体" w:eastAsia="宋体" w:cs="宋体"/>
                <w:color w:val="000000"/>
                <w:sz w:val="24"/>
                <w:szCs w:val="24"/>
              </w:rPr>
              <w:t>3、泵站4个囊式蓄能器补气并检验。艇架液压油缸（10个）解体检修更换密封件，油缸连接机构活络并更换轴承及定位销。艇架限位开关4个换新。                                      </w:t>
            </w:r>
            <w:r>
              <w:rPr>
                <w:rFonts w:hint="default" w:ascii="Calibri" w:hAnsi="Calibri" w:cs="Calibri"/>
                <w:sz w:val="24"/>
                <w:szCs w:val="24"/>
              </w:rPr>
              <w:br w:type="textWrapping"/>
            </w:r>
            <w:r>
              <w:rPr>
                <w:rFonts w:hint="eastAsia" w:ascii="宋体" w:hAnsi="宋体" w:eastAsia="宋体" w:cs="宋体"/>
                <w:color w:val="000000"/>
                <w:sz w:val="24"/>
                <w:szCs w:val="24"/>
              </w:rPr>
              <w:t>4、艇架蓄能器补气做艇架检验。液压管路橡胶管换新8根。                                           5、甲板液压管路及液压元件重新包扎防冻、防腐、防锈胶带。（型号：FRH27）（L-HV46 低温液压油 6×170KG）</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9A2B8DF">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103DAE">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15808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需符合CCS对船舶检验要求</w:t>
            </w:r>
          </w:p>
        </w:tc>
      </w:tr>
      <w:tr w14:paraId="018B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5B66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142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F7C1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减摇鳍装置</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B7AFC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64D5C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660A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减摇鳍密封装置与海水接触部位螺栓更换为不锈钢材质螺栓，装置外壳加涂涂防腐、防锈保护材料。左鳍执行机构前后油缸（2个）解体检修，更换密封件，油泵、油马达解体检修，更换密封件。系统重新调试后效用试验。</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63EE33">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491FF2">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69473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型号：704所 PACART-3</w:t>
            </w:r>
          </w:p>
        </w:tc>
      </w:tr>
      <w:tr w14:paraId="3445F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A3720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143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A5829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生活污水处理装置</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6D0E42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475B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CCBB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效用实验，出具水样报告。</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6A5262">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B176DD6">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2595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38223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4E6F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144</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5B61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海底阀箱</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7D0C3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13C7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F607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1、主机舱高、低位海底阀箱、应急消防泵海底阀箱、水炮海底阀箱、冷藏机组海水泵进口阀箱清洗后油漆，换新锌块和密封圈                          </w:t>
            </w:r>
            <w:r>
              <w:rPr>
                <w:rFonts w:hint="default" w:ascii="Calibri" w:hAnsi="Calibri" w:cs="Calibri"/>
                <w:sz w:val="24"/>
                <w:szCs w:val="24"/>
              </w:rPr>
              <w:br w:type="textWrapping"/>
            </w:r>
            <w:r>
              <w:rPr>
                <w:rFonts w:hint="eastAsia" w:ascii="宋体" w:hAnsi="宋体" w:eastAsia="宋体" w:cs="宋体"/>
                <w:color w:val="000000"/>
                <w:sz w:val="24"/>
                <w:szCs w:val="24"/>
              </w:rPr>
              <w:t>2、阀门上油活络，阀研磨并压力试验。                  </w:t>
            </w:r>
            <w:r>
              <w:rPr>
                <w:rFonts w:hint="default" w:ascii="Calibri" w:hAnsi="Calibri" w:cs="Calibri"/>
                <w:sz w:val="24"/>
                <w:szCs w:val="24"/>
              </w:rPr>
              <w:br w:type="textWrapping"/>
            </w:r>
            <w:r>
              <w:rPr>
                <w:rFonts w:hint="eastAsia" w:ascii="宋体" w:hAnsi="宋体" w:eastAsia="宋体" w:cs="宋体"/>
                <w:color w:val="000000"/>
                <w:sz w:val="24"/>
                <w:szCs w:val="24"/>
              </w:rPr>
              <w:t>3、左舷高位海底阀滤器及外壳换新。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410741">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AD3F0F">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53DBE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21201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943B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145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889E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出海阀</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3CEA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81777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26</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A595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出海阀解体检修，更换垫片和螺栓，阀换新6个，阀研磨并压力试验。</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71EBC5">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D31C66">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5468F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03B9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5A16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146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FCF0C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速闭阀系统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8BFDC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104A7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3CAF7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全船速闭阀、阀门控制站检修，解决故障后校用试验。</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641847">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19C437">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A12F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0BAE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BA087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147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E6AD3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空调板冷</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7237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5FA9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EAEE2F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空调板冷清洗，换新密封垫片20张，板8张；增加一路反冲洗管路。</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F8D532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9E4031">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0231B2">
            <w:pPr>
              <w:jc w:val="center"/>
              <w:rPr>
                <w:rFonts w:hint="default" w:ascii="Times New Roman" w:hAnsi="Times New Roman" w:cs="Times New Roman"/>
                <w:sz w:val="24"/>
                <w:szCs w:val="24"/>
              </w:rPr>
            </w:pPr>
          </w:p>
        </w:tc>
      </w:tr>
      <w:tr w14:paraId="30BD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54607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148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72A8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舱底水系统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9C01E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F239A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0ABD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各污水井（8个）清洗后油漆，污水吸口滤器垫片换新，液位报警测试，液位探头换新4个，舱底水舱至泵浦截止阀更换一只，轴遂舱艉密封处污水管系检修，恢复抽污水功能。</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2F48EF">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60A8DA">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EBF48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7CDF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1DB5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149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62E2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海水防生物装置</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04AD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93A3B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DB92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防污、防腐电极换新，合计8个(型号：SMAF,深圳西宝)，需提供CCS认可的证书。</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FFA15C">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135B1C">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69695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211A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178F1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409EC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机舱液压水密门</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FA46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道</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EA797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1D19E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4道水密门液压管路捉漏并修复，驾驶台控制选择开关换新，整套水密门液压和控制箱系统故障检修及修复，恢复正常使用功能状态。</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72A4EA">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F9D91D">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06440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098C8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756E8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151</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F01F6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阀门遥控系统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3D70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EB895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FA111D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62个电动阀门检修、保养。控制箱电源模块和显示模块各换新2块。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2702F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02ACCA">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9B390F">
            <w:pPr>
              <w:jc w:val="center"/>
              <w:rPr>
                <w:rFonts w:hint="default" w:ascii="Times New Roman" w:hAnsi="Times New Roman" w:cs="Times New Roman"/>
                <w:sz w:val="24"/>
                <w:szCs w:val="24"/>
              </w:rPr>
            </w:pPr>
          </w:p>
        </w:tc>
      </w:tr>
      <w:tr w14:paraId="50E75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7F5A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3A06A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厨房下水管</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FF8BB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D07F26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0FA42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厨房下水管至舷外管路、阀门除油垢拆洗。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BEB71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497B93">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8E829A6">
            <w:pPr>
              <w:jc w:val="center"/>
              <w:rPr>
                <w:rFonts w:hint="default" w:ascii="Times New Roman" w:hAnsi="Times New Roman" w:cs="Times New Roman"/>
                <w:sz w:val="24"/>
                <w:szCs w:val="24"/>
              </w:rPr>
            </w:pPr>
          </w:p>
        </w:tc>
      </w:tr>
      <w:tr w14:paraId="5CFBF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03984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4C65E3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机舱行车</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4FE54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558C2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3ADC9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钢丝绳换新，轨道牛油保养，起重证书更新。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E53FAF">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7110284">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6F01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钢丝绳带CCS证书</w:t>
            </w:r>
          </w:p>
        </w:tc>
      </w:tr>
      <w:tr w14:paraId="3D53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537A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154</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010F7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污水往复泵和马达</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7C58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C7763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D57D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解体检修，轴承、进、出口阀与阀座换新，所有密封件和垫片换新，衬套和传动皮带换新。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423AA0">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6258EA">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69966E">
            <w:pPr>
              <w:jc w:val="center"/>
              <w:rPr>
                <w:rFonts w:hint="default" w:ascii="Times New Roman" w:hAnsi="Times New Roman" w:cs="Times New Roman"/>
                <w:sz w:val="24"/>
                <w:szCs w:val="24"/>
              </w:rPr>
            </w:pPr>
          </w:p>
        </w:tc>
      </w:tr>
      <w:tr w14:paraId="45D61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15588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9D152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厨房食品升降机</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0D00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C711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BC11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厨房食品升降机故障修复（含马达解体检修、钢丝绳换新、限位开关换新2个）</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B20D4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F27517">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45E8DD">
            <w:pPr>
              <w:jc w:val="center"/>
              <w:rPr>
                <w:rFonts w:hint="default" w:ascii="Times New Roman" w:hAnsi="Times New Roman" w:cs="Times New Roman"/>
                <w:sz w:val="24"/>
                <w:szCs w:val="24"/>
              </w:rPr>
            </w:pPr>
          </w:p>
        </w:tc>
      </w:tr>
      <w:tr w14:paraId="1DAAA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3336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0F7B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主机海水泵电动阀门</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4F9C24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3AC0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320B0A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解体检修，更换轴承。</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0C9212">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F25944">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49AAE72">
            <w:pPr>
              <w:jc w:val="center"/>
              <w:rPr>
                <w:rFonts w:hint="default" w:ascii="Times New Roman" w:hAnsi="Times New Roman" w:cs="Times New Roman"/>
                <w:sz w:val="24"/>
                <w:szCs w:val="24"/>
              </w:rPr>
            </w:pPr>
          </w:p>
        </w:tc>
      </w:tr>
      <w:tr w14:paraId="0575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9BC126">
            <w:pPr>
              <w:jc w:val="center"/>
              <w:rPr>
                <w:rFonts w:hint="default" w:ascii="Times New Roman" w:hAnsi="Times New Roman" w:cs="Times New Roman"/>
                <w:sz w:val="24"/>
                <w:szCs w:val="24"/>
              </w:rPr>
            </w:pP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2B73C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通风系统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70C04A">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A25D56">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8D9B56">
            <w:pPr>
              <w:jc w:val="center"/>
              <w:rPr>
                <w:rFonts w:hint="default" w:ascii="Times New Roman" w:hAnsi="Times New Roman" w:cs="Times New Roman"/>
                <w:sz w:val="24"/>
                <w:szCs w:val="24"/>
              </w:rPr>
            </w:pP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3CAE60">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7EBCFC">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2C4DF2">
            <w:pPr>
              <w:jc w:val="center"/>
              <w:rPr>
                <w:rFonts w:hint="default" w:ascii="Times New Roman" w:hAnsi="Times New Roman" w:cs="Times New Roman"/>
                <w:sz w:val="24"/>
                <w:szCs w:val="24"/>
              </w:rPr>
            </w:pPr>
          </w:p>
        </w:tc>
      </w:tr>
      <w:tr w14:paraId="4D30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3AC47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CF8CE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舱室布风器、风道</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B3D5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5BE5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2158B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16个舱室房间布风器换新。内部送风道、卫生间抽风道内部彻底清洁。（需专业设备清洗）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C42BEA">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777001">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EF1839">
            <w:pPr>
              <w:jc w:val="center"/>
              <w:rPr>
                <w:rFonts w:hint="default" w:ascii="Times New Roman" w:hAnsi="Times New Roman" w:cs="Times New Roman"/>
                <w:sz w:val="24"/>
                <w:szCs w:val="24"/>
              </w:rPr>
            </w:pPr>
          </w:p>
        </w:tc>
      </w:tr>
      <w:tr w14:paraId="38FB0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4575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82249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主机舱风机</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6D30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E0ED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93ED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1、风机叶片清洁与活络、轴承和垫片换新，气动阀门、电磁阀各换新4套，控制箱检修，恢复4个风闸点动开关功能。可调手轮活络及开关标示，不锈钢风口格栅网罩、螺栓换新，开关自如。                                         2、机舱通风管路油污清洗，各出风口清洗及垫片换新。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A57FF6">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CF4D29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2FE446">
            <w:pPr>
              <w:jc w:val="center"/>
              <w:rPr>
                <w:rFonts w:hint="default" w:ascii="Times New Roman" w:hAnsi="Times New Roman" w:cs="Times New Roman"/>
                <w:sz w:val="24"/>
                <w:szCs w:val="24"/>
              </w:rPr>
            </w:pPr>
          </w:p>
        </w:tc>
      </w:tr>
      <w:tr w14:paraId="4BFAB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566A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8AAC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左右主机曲柄箱透气管</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C1864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B6C149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82A5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左、右主机曲柄箱透气管和集气箱清洗。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938F45">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F2BBA92">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E4CCABD">
            <w:pPr>
              <w:jc w:val="center"/>
              <w:rPr>
                <w:rFonts w:hint="default" w:ascii="Times New Roman" w:hAnsi="Times New Roman" w:cs="Times New Roman"/>
                <w:sz w:val="24"/>
                <w:szCs w:val="24"/>
              </w:rPr>
            </w:pPr>
          </w:p>
        </w:tc>
      </w:tr>
      <w:tr w14:paraId="1F75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B8AFF4">
            <w:pPr>
              <w:jc w:val="center"/>
              <w:rPr>
                <w:rFonts w:hint="default" w:ascii="Times New Roman" w:hAnsi="Times New Roman" w:cs="Times New Roman"/>
                <w:sz w:val="24"/>
                <w:szCs w:val="24"/>
              </w:rPr>
            </w:pP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E061A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冷作、机舱杂项</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BEB5838">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E3824E">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82F305">
            <w:pPr>
              <w:jc w:val="center"/>
              <w:rPr>
                <w:rFonts w:hint="default" w:ascii="Times New Roman" w:hAnsi="Times New Roman" w:cs="Times New Roman"/>
                <w:sz w:val="24"/>
                <w:szCs w:val="24"/>
              </w:rPr>
            </w:pP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E22A69">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827806">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3C9211">
            <w:pPr>
              <w:jc w:val="center"/>
              <w:rPr>
                <w:rFonts w:hint="default" w:ascii="Times New Roman" w:hAnsi="Times New Roman" w:cs="Times New Roman"/>
                <w:sz w:val="24"/>
                <w:szCs w:val="24"/>
              </w:rPr>
            </w:pPr>
          </w:p>
        </w:tc>
      </w:tr>
      <w:tr w14:paraId="0C76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23567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160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A1BD1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油漆</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31CED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AE9A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E6F7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副机舱、轴隧舱、应急发电机间、工作间、舵机间、空调间、冰机间、侧推间、减摇水舱间、物料间、备件间等地板及地板以上设备全部油漆（各设备及管路除锈、涂2度防锈漆1度面漆，主、副机及齿轮箱油漆，舱壁，管路、三层花铁架油漆，假烟囱内部舱壁及高低温水柜油漆；主机透平，高压油泵平台，机座及增压器外部清洁，除锈，上高温防锈漆；尾轴清洁除锈，上防锈漆、面漆）</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E53F9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2611BD">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4BEE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按照船舶提供的油漆明细表施工</w:t>
            </w:r>
          </w:p>
        </w:tc>
      </w:tr>
      <w:tr w14:paraId="341B0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5EAFA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161</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5088B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绝缘地板</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A773F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4EDC4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15</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0FC23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集控室地板深度清洁后打蜡，更换耐油绝缘橡胶垫。</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40B372">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71CE9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B4D987D">
            <w:pPr>
              <w:jc w:val="center"/>
              <w:rPr>
                <w:rFonts w:hint="default" w:ascii="Times New Roman" w:hAnsi="Times New Roman" w:cs="Times New Roman"/>
                <w:sz w:val="24"/>
                <w:szCs w:val="24"/>
              </w:rPr>
            </w:pPr>
          </w:p>
        </w:tc>
      </w:tr>
      <w:tr w14:paraId="32BD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7A1E6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162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8959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餐厅饮水机</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66E8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8680F6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FD3B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饮水机压缩机保养及更换过滤器。</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72450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6FBE32E">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3DC18D9">
            <w:pPr>
              <w:jc w:val="center"/>
              <w:rPr>
                <w:rFonts w:hint="default" w:ascii="Times New Roman" w:hAnsi="Times New Roman" w:cs="Times New Roman"/>
                <w:sz w:val="24"/>
                <w:szCs w:val="24"/>
              </w:rPr>
            </w:pPr>
          </w:p>
        </w:tc>
      </w:tr>
      <w:tr w14:paraId="113CF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48421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163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18CB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马桶冲水阀</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12B1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B2777A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40</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C7DBA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阀箱、阀芯拆解清洗，备用五套阀件。</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30E6A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9B2A87E">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A4486A">
            <w:pPr>
              <w:jc w:val="center"/>
              <w:rPr>
                <w:rFonts w:hint="default" w:ascii="Times New Roman" w:hAnsi="Times New Roman" w:cs="Times New Roman"/>
                <w:sz w:val="24"/>
                <w:szCs w:val="24"/>
              </w:rPr>
            </w:pPr>
          </w:p>
        </w:tc>
      </w:tr>
      <w:tr w14:paraId="6FED9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0D40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164</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E8FABE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清洁卫生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0C83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1079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B0AC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修理完工后，机舱处所(含舱底)杂物清洁、整理、清洗。废油、水抽除，并开油水退岸证明。</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32BD00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6EE671">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9AB706">
            <w:pPr>
              <w:jc w:val="center"/>
              <w:rPr>
                <w:rFonts w:hint="default" w:ascii="Times New Roman" w:hAnsi="Times New Roman" w:cs="Times New Roman"/>
                <w:sz w:val="24"/>
                <w:szCs w:val="24"/>
              </w:rPr>
            </w:pPr>
          </w:p>
        </w:tc>
      </w:tr>
      <w:tr w14:paraId="16AEB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A7E647">
            <w:pPr>
              <w:jc w:val="center"/>
              <w:rPr>
                <w:rFonts w:hint="default" w:ascii="Times New Roman" w:hAnsi="Times New Roman" w:cs="Times New Roman"/>
                <w:sz w:val="24"/>
                <w:szCs w:val="24"/>
              </w:rPr>
            </w:pP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8538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油水舱柜等</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C6FB57A">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00F34C">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D3AB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人孔盖垫片全部换新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7EE5E2F">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E5DBD4">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FE5350">
            <w:pPr>
              <w:jc w:val="center"/>
              <w:rPr>
                <w:rFonts w:hint="default" w:ascii="Times New Roman" w:hAnsi="Times New Roman" w:cs="Times New Roman"/>
                <w:sz w:val="24"/>
                <w:szCs w:val="24"/>
              </w:rPr>
            </w:pPr>
          </w:p>
        </w:tc>
      </w:tr>
      <w:tr w14:paraId="4A4F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D9DD7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165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DEC8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油舱及日用柜</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B20D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0D0CF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EC07E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打开舱盖，内部清洗。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44B5B0">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9D5B49A">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64BA39">
            <w:pPr>
              <w:jc w:val="center"/>
              <w:rPr>
                <w:rFonts w:hint="default" w:ascii="Times New Roman" w:hAnsi="Times New Roman" w:cs="Times New Roman"/>
                <w:sz w:val="24"/>
                <w:szCs w:val="24"/>
              </w:rPr>
            </w:pPr>
          </w:p>
        </w:tc>
      </w:tr>
      <w:tr w14:paraId="0FEB2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3A20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166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78AFF8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污水舱</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E0715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6111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DABC3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打开舱盖，内部清洗。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6731C30">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1F984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32F48B">
            <w:pPr>
              <w:jc w:val="center"/>
              <w:rPr>
                <w:rFonts w:hint="default" w:ascii="Times New Roman" w:hAnsi="Times New Roman" w:cs="Times New Roman"/>
                <w:sz w:val="24"/>
                <w:szCs w:val="24"/>
              </w:rPr>
            </w:pPr>
          </w:p>
        </w:tc>
      </w:tr>
      <w:tr w14:paraId="0D53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1DD275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167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EFFD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油渣舱</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C42E08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E3586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B091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打开舱盖，内部清洗。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0FBCD8">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9127A3">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B1092C0">
            <w:pPr>
              <w:jc w:val="center"/>
              <w:rPr>
                <w:rFonts w:hint="default" w:ascii="Times New Roman" w:hAnsi="Times New Roman" w:cs="Times New Roman"/>
                <w:sz w:val="24"/>
                <w:szCs w:val="24"/>
              </w:rPr>
            </w:pPr>
          </w:p>
        </w:tc>
      </w:tr>
      <w:tr w14:paraId="40F7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25E9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168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B25E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污水井</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94095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0097C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8</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4943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污水井清污，舱壁油漆。</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9E508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AAFC78">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E97E38">
            <w:pPr>
              <w:jc w:val="center"/>
              <w:rPr>
                <w:rFonts w:hint="default" w:ascii="Times New Roman" w:hAnsi="Times New Roman" w:cs="Times New Roman"/>
                <w:sz w:val="24"/>
                <w:szCs w:val="24"/>
              </w:rPr>
            </w:pPr>
          </w:p>
        </w:tc>
      </w:tr>
      <w:tr w14:paraId="7B09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400DD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169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4C2E28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膨胀水箱</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8F2062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37909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87FAE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主机高低温膨胀水箱清洗，冷却水换新并补充化学药剂。</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33AB86C">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AA6CEF">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02957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需主机厂家指导下选用其推荐品牌及计量等</w:t>
            </w:r>
          </w:p>
        </w:tc>
      </w:tr>
      <w:tr w14:paraId="513CF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689ED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Style w:val="12"/>
                <w:rFonts w:hint="eastAsia" w:ascii="宋体" w:hAnsi="宋体" w:eastAsia="宋体" w:cs="宋体"/>
                <w:color w:val="000000"/>
                <w:sz w:val="24"/>
                <w:szCs w:val="24"/>
              </w:rPr>
              <w:t>（三）</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CDD8F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Style w:val="12"/>
                <w:rFonts w:hint="eastAsia" w:ascii="宋体" w:hAnsi="宋体" w:eastAsia="宋体" w:cs="宋体"/>
                <w:color w:val="000000"/>
                <w:sz w:val="24"/>
                <w:szCs w:val="24"/>
              </w:rPr>
              <w:t>电气工程</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F426AC">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957F58">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8EBBB2">
            <w:pPr>
              <w:jc w:val="center"/>
              <w:rPr>
                <w:rFonts w:hint="default" w:ascii="Times New Roman" w:hAnsi="Times New Roman" w:cs="Times New Roman"/>
                <w:sz w:val="24"/>
                <w:szCs w:val="24"/>
              </w:rPr>
            </w:pP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4A4F556">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BBE4C3">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51EBD2">
            <w:pPr>
              <w:jc w:val="center"/>
              <w:rPr>
                <w:rFonts w:hint="default" w:ascii="Times New Roman" w:hAnsi="Times New Roman" w:cs="Times New Roman"/>
                <w:sz w:val="24"/>
                <w:szCs w:val="24"/>
              </w:rPr>
            </w:pPr>
          </w:p>
        </w:tc>
      </w:tr>
      <w:tr w14:paraId="4B71E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EA6FE8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170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8E5A72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锚灯、航行灯</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2162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2968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BAEF9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更换双层艏锚灯、前双层桅灯、左右舷灯、艉灯、双层艉锚灯6套换新（材料要求铜质或不锈钢）及铜质水密开关接头各3套。（要求铜质材料）</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E359070">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89C373">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4D5B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68E1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0CE1DF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171</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7A03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主发电机、轴带发电机和应急发电机</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54EFF5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4D28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4</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C7B9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解体检修。电机与绕组清洗，弹性连接更换，轴承更换，绝缘测量修复，AVR板检查，各类接头紧固。</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3CFB9A8">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F15E29">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03C43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23114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E81261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172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DB466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24V蓄电池充放电装置</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4BD3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074A7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68C809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日用临时蓄电池（计12个）、监控蓄电池（计4个）、应急发电机蓄电池（2个）及浮充装置电瓶换新。24V日用蓄电池充放电装置充电模块和供电模块（3Ø AC380/DC24V）换新2套。左、右执法艇电瓶充电器换新。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5E4704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F78244E">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71FA3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型号免维护（12V,200AH）</w:t>
            </w:r>
          </w:p>
        </w:tc>
      </w:tr>
      <w:tr w14:paraId="46A0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2B675B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173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733D3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高压钠灯</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DE2F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盏</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2C12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5448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救生筏甲板3盏钠灯和底座换新。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A4E311">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8FB1F33">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A3729B">
            <w:pPr>
              <w:jc w:val="center"/>
              <w:rPr>
                <w:rFonts w:hint="default" w:ascii="Times New Roman" w:hAnsi="Times New Roman" w:cs="Times New Roman"/>
                <w:sz w:val="24"/>
                <w:szCs w:val="24"/>
              </w:rPr>
            </w:pPr>
          </w:p>
        </w:tc>
      </w:tr>
      <w:tr w14:paraId="05A06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A7EAB6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174</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BF56E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扫海灯</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DD12C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盏</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382F7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55B1A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罗经甲板扫海灯转动机构故障修复，解体检修，更换轴承和损坏的部件。恢复正常使用功能。</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5E175D">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832B5B">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94BF1CE">
            <w:pPr>
              <w:jc w:val="center"/>
              <w:rPr>
                <w:rFonts w:hint="default" w:ascii="Times New Roman" w:hAnsi="Times New Roman" w:cs="Times New Roman"/>
                <w:sz w:val="24"/>
                <w:szCs w:val="24"/>
              </w:rPr>
            </w:pPr>
          </w:p>
        </w:tc>
      </w:tr>
      <w:tr w14:paraId="5FAF9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0A22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175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54ED3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主配电屏、负载屏、起动屏、控制屏</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0CA7E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B7CF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771C1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1、检修，清洁接线排及空气断路器、接头螺丝紧固、接触器触头保养、内部清灰等。        </w:t>
            </w:r>
            <w:r>
              <w:rPr>
                <w:rFonts w:hint="default" w:ascii="Calibri" w:hAnsi="Calibri" w:cs="Calibri"/>
                <w:sz w:val="24"/>
                <w:szCs w:val="24"/>
              </w:rPr>
              <w:br w:type="textWrapping"/>
            </w:r>
            <w:r>
              <w:rPr>
                <w:rFonts w:hint="eastAsia" w:ascii="宋体" w:hAnsi="宋体" w:eastAsia="宋体" w:cs="宋体"/>
                <w:color w:val="000000"/>
                <w:sz w:val="24"/>
                <w:szCs w:val="24"/>
              </w:rPr>
              <w:t>2、主配电板自动控制各工况程序校准，各种控制调整。过载试验，欠压试验，逆功率试验。       </w:t>
            </w:r>
            <w:r>
              <w:rPr>
                <w:rFonts w:hint="default" w:ascii="Calibri" w:hAnsi="Calibri" w:cs="Calibri"/>
                <w:sz w:val="24"/>
                <w:szCs w:val="24"/>
              </w:rPr>
              <w:br w:type="textWrapping"/>
            </w:r>
            <w:r>
              <w:rPr>
                <w:rFonts w:hint="eastAsia" w:ascii="宋体" w:hAnsi="宋体" w:eastAsia="宋体" w:cs="宋体"/>
                <w:color w:val="000000"/>
                <w:sz w:val="24"/>
                <w:szCs w:val="24"/>
              </w:rPr>
              <w:t>3、NO1\2付机负荷试验及自动分配校准检测。   </w:t>
            </w:r>
            <w:r>
              <w:rPr>
                <w:rFonts w:hint="default" w:ascii="Calibri" w:hAnsi="Calibri" w:cs="Calibri"/>
                <w:sz w:val="24"/>
                <w:szCs w:val="24"/>
              </w:rPr>
              <w:br w:type="textWrapping"/>
            </w:r>
            <w:r>
              <w:rPr>
                <w:rFonts w:hint="eastAsia" w:ascii="宋体" w:hAnsi="宋体" w:eastAsia="宋体" w:cs="宋体"/>
                <w:color w:val="000000"/>
                <w:sz w:val="24"/>
                <w:szCs w:val="24"/>
              </w:rPr>
              <w:t>4、主配电盘仪表检测22架（同步表1架,功率因数表3架,兆欧表3架电流表5架,电压表4架,功率表3架,频率表3架）。</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1AEE998">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D5D4A9">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9A2D9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511D8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8BA96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176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95545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应急配电盘</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98CE1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922F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447649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检修，清洁接线排、接头螺丝紧固、接触器触头保养、内部清灰等。应急配电盘220V低绝缘查明原因后修复，应急配电盘仪表校准检测。系统不间断电源内部电瓶换新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0F96F88">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1721F2">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E1477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2DE5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83DD9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177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2698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主推系统不间断电源UPS</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24E6A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313EC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DF5F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主推系统不间断电源UPS充电模板换新2块。换新1台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9FFB36">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54B881">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4F9F96">
            <w:pPr>
              <w:jc w:val="center"/>
              <w:rPr>
                <w:rFonts w:hint="default" w:ascii="Times New Roman" w:hAnsi="Times New Roman" w:cs="Times New Roman"/>
                <w:sz w:val="24"/>
                <w:szCs w:val="24"/>
              </w:rPr>
            </w:pPr>
          </w:p>
        </w:tc>
      </w:tr>
      <w:tr w14:paraId="38A43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CD13B9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178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5D21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不间断电源</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D37B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BFB6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4BA3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1、主推系统不间断电源内部电瓶换新（型号 APC SMART1500  ×3）。                      </w:t>
            </w:r>
            <w:r>
              <w:rPr>
                <w:rFonts w:hint="default" w:ascii="Calibri" w:hAnsi="Calibri" w:cs="Calibri"/>
                <w:sz w:val="24"/>
                <w:szCs w:val="24"/>
              </w:rPr>
              <w:br w:type="textWrapping"/>
            </w:r>
            <w:r>
              <w:rPr>
                <w:rFonts w:hint="eastAsia" w:ascii="宋体" w:hAnsi="宋体" w:eastAsia="宋体" w:cs="宋体"/>
                <w:color w:val="000000"/>
                <w:sz w:val="24"/>
                <w:szCs w:val="24"/>
              </w:rPr>
              <w:t>2、数据中心网络系统不间断电源内部电瓶换新（型号 APC SMART1500 ×1）。                </w:t>
            </w:r>
            <w:r>
              <w:rPr>
                <w:rFonts w:hint="default" w:ascii="Calibri" w:hAnsi="Calibri" w:cs="Calibri"/>
                <w:sz w:val="24"/>
                <w:szCs w:val="24"/>
              </w:rPr>
              <w:br w:type="textWrapping"/>
            </w:r>
            <w:r>
              <w:rPr>
                <w:rFonts w:hint="eastAsia" w:ascii="宋体" w:hAnsi="宋体" w:eastAsia="宋体" w:cs="宋体"/>
                <w:color w:val="000000"/>
                <w:sz w:val="24"/>
                <w:szCs w:val="24"/>
              </w:rPr>
              <w:t>3、阀门控制系统不间断电源内部电瓶换新（型号：三特 1000 ×2）。                     </w:t>
            </w:r>
            <w:r>
              <w:rPr>
                <w:rFonts w:hint="default" w:ascii="Calibri" w:hAnsi="Calibri" w:cs="Calibri"/>
                <w:sz w:val="24"/>
                <w:szCs w:val="24"/>
              </w:rPr>
              <w:br w:type="textWrapping"/>
            </w:r>
            <w:r>
              <w:rPr>
                <w:rFonts w:hint="eastAsia" w:ascii="宋体" w:hAnsi="宋体" w:eastAsia="宋体" w:cs="宋体"/>
                <w:color w:val="000000"/>
                <w:sz w:val="24"/>
                <w:szCs w:val="24"/>
              </w:rPr>
              <w:t>4、主配电板系统不间断电源内部电瓶换新（型号：松下 LC-RA12TR2T,RV 7.2AH/20HR×3 ）。  </w:t>
            </w:r>
            <w:r>
              <w:rPr>
                <w:rFonts w:hint="default" w:ascii="Calibri" w:hAnsi="Calibri" w:cs="Calibri"/>
                <w:sz w:val="24"/>
                <w:szCs w:val="24"/>
              </w:rPr>
              <w:br w:type="textWrapping"/>
            </w:r>
            <w:r>
              <w:rPr>
                <w:rFonts w:hint="eastAsia" w:ascii="宋体" w:hAnsi="宋体" w:eastAsia="宋体" w:cs="宋体"/>
                <w:color w:val="000000"/>
                <w:sz w:val="24"/>
                <w:szCs w:val="24"/>
              </w:rPr>
              <w:t>5、电罗经控制系统UPS更换。</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C8B18F">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B0A7A4C">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7433B34">
            <w:pPr>
              <w:jc w:val="center"/>
              <w:rPr>
                <w:rFonts w:hint="default" w:ascii="Times New Roman" w:hAnsi="Times New Roman" w:cs="Times New Roman"/>
                <w:sz w:val="24"/>
                <w:szCs w:val="24"/>
              </w:rPr>
            </w:pPr>
          </w:p>
        </w:tc>
      </w:tr>
      <w:tr w14:paraId="03BF8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66E8AF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179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44323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舵机舵角接收器</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CAD1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1C96D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06B87E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舵机舵角校正检测，舵角指示设备、舵角发送器、三面舵角接收器检测并校准。驾驶台和舵机间舵角接收器解体检修，更换备件后消除异响。</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62AEF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751A3EE">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EA194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4BC24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955F12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CFE2E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机舱报警监测系统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66687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FA6C8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8D630A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机舱报警监测系统校正、测试，主推进监测报警校正。</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94A1E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5ED092">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508DE3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69D2F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C75B5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181</w:t>
            </w:r>
          </w:p>
        </w:tc>
        <w:tc>
          <w:tcPr>
            <w:tcW w:w="814"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06F2B9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液位探头</w:t>
            </w:r>
          </w:p>
        </w:tc>
        <w:tc>
          <w:tcPr>
            <w:tcW w:w="29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5758FA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800015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w:t>
            </w:r>
          </w:p>
        </w:tc>
        <w:tc>
          <w:tcPr>
            <w:tcW w:w="1484"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5375E5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舱底水舱和油渣舱探头检修，换新5个。</w:t>
            </w:r>
          </w:p>
        </w:tc>
        <w:tc>
          <w:tcPr>
            <w:tcW w:w="675"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65654B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02BDC27B">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6E241F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上海东俊</w:t>
            </w:r>
          </w:p>
        </w:tc>
      </w:tr>
      <w:tr w14:paraId="0DEDE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C692D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6ED92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岸电电缆、绞车及移动式三相四线制250A船岸电源转接箱</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20F4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549F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0EC40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绞车电机解体检修，集线环换新。电缆换新和压制铜鼻头。（380V/300A,CEF船用铜芯电缆，长度110米，带船用证书）；加装可移动岸电转接箱内配三相汇流排、三相控制开关，配岸电标准插头（250A）、三相四线制电缆5米，全套设备可长时间承受250A大电流运行</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B8ED1CA">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C553C6">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77796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移动式船岸电源转接箱需凭样制作，需匹配该船母港岸电插座</w:t>
            </w:r>
          </w:p>
        </w:tc>
      </w:tr>
      <w:tr w14:paraId="21F3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88EE9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304F4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阀门控制系统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9FE5E5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E5A7B1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2629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更换PLC显示通讯模块3块。</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8D02A6">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8D0180F">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5A1E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型号：上海东骏</w:t>
            </w:r>
          </w:p>
        </w:tc>
      </w:tr>
      <w:tr w14:paraId="0F8DE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E20E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184</w:t>
            </w:r>
          </w:p>
        </w:tc>
        <w:tc>
          <w:tcPr>
            <w:tcW w:w="814"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73FE26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外加阴极保护系统</w:t>
            </w:r>
          </w:p>
        </w:tc>
        <w:tc>
          <w:tcPr>
            <w:tcW w:w="29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FB974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7A4A18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9682CD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外加阴极保护系统及探头保养。</w:t>
            </w:r>
          </w:p>
        </w:tc>
        <w:tc>
          <w:tcPr>
            <w:tcW w:w="675"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AF3BA17">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23D986ED">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24C14B8">
            <w:pPr>
              <w:jc w:val="center"/>
              <w:rPr>
                <w:rFonts w:hint="default" w:ascii="Times New Roman" w:hAnsi="Times New Roman" w:cs="Times New Roman"/>
                <w:sz w:val="24"/>
                <w:szCs w:val="24"/>
              </w:rPr>
            </w:pPr>
          </w:p>
        </w:tc>
      </w:tr>
      <w:tr w14:paraId="41E6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5041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22A8D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厨房设备</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6781DC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EEBEC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5CF7C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电炒锅、电汤锅控制电路清洁保养。更换电炒锅空开（3P32A)及磁控开关。船用电饭煲换新。加装电炒锅、蒸锅的排气风机，电炒锅上方的排气过滤网换新。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65E780">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11CAA7">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2D56CB6">
            <w:pPr>
              <w:jc w:val="center"/>
              <w:rPr>
                <w:rFonts w:hint="default" w:ascii="Times New Roman" w:hAnsi="Times New Roman" w:cs="Times New Roman"/>
                <w:sz w:val="24"/>
                <w:szCs w:val="24"/>
              </w:rPr>
            </w:pPr>
          </w:p>
        </w:tc>
      </w:tr>
      <w:tr w14:paraId="67FA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676A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FE0D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冰机厨房温度显示</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5670B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78EB11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D08E0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菜库温度显示器换新2个。</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488A92">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4BAB5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CA0ED5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型号：ETC-100+</w:t>
            </w:r>
          </w:p>
        </w:tc>
      </w:tr>
      <w:tr w14:paraId="7F42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423748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B69970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全船火灾报警系统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14379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07A01E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2F00A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系统检测，故障恢复。各探头及手操报警器效用试验。感温、感烟探头、手操报警器各换新5个，驾驶台主机UPS 电瓶换新。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5C7BBA3">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8242B43">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D067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26C9E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6D09C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007CC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全船通用报警系统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25CA9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项</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6509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5C2DE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故障修复后效用试验。</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65D23AD">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1818823">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DA0AD2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需符合CCS要求</w:t>
            </w:r>
          </w:p>
        </w:tc>
      </w:tr>
      <w:tr w14:paraId="5682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B2A3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189</w:t>
            </w:r>
          </w:p>
        </w:tc>
        <w:tc>
          <w:tcPr>
            <w:tcW w:w="814"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D95F5D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集控室监测报警主机</w:t>
            </w:r>
          </w:p>
        </w:tc>
        <w:tc>
          <w:tcPr>
            <w:tcW w:w="299"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5BE6B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11C09B2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2</w:t>
            </w:r>
          </w:p>
        </w:tc>
        <w:tc>
          <w:tcPr>
            <w:tcW w:w="1484"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35100E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集控台机舱设备监控工控机及显示器换新1套（含所有监控软件安装、设备安装调试等）</w:t>
            </w:r>
          </w:p>
        </w:tc>
        <w:tc>
          <w:tcPr>
            <w:tcW w:w="675"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648B16F9">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4C86634A">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FFFFFF"/>
            <w:tcMar>
              <w:left w:w="105" w:type="dxa"/>
              <w:right w:w="105" w:type="dxa"/>
            </w:tcMar>
            <w:vAlign w:val="center"/>
          </w:tcPr>
          <w:p w14:paraId="7BE41B1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711所</w:t>
            </w:r>
          </w:p>
        </w:tc>
      </w:tr>
      <w:tr w14:paraId="2D3D1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95A787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190</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8E9AC7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液位监测与遥控系统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5115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DC5C2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A5713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液舱液位探头换新15个，全船液舱液位遥测及阀门遥控工控机更换维修(包含所有监控软件安装、调试等即插即用)，全船液舱液位校准。</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01A283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CE1865D">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F1D7A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sz w:val="24"/>
                <w:szCs w:val="24"/>
              </w:rPr>
            </w:pPr>
            <w:r>
              <w:rPr>
                <w:rFonts w:hint="eastAsia" w:ascii="宋体" w:hAnsi="宋体" w:eastAsia="宋体" w:cs="宋体"/>
                <w:color w:val="000000"/>
                <w:sz w:val="24"/>
                <w:szCs w:val="24"/>
              </w:rPr>
              <w:t>上海东俊</w:t>
            </w:r>
          </w:p>
        </w:tc>
      </w:tr>
      <w:tr w14:paraId="6C52F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CB7A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191</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0213F1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船舶内通系统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AADA8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62FF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41321F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HJT数字综合内通系统主机换新1套（含安装、系统调试），8台损坏的电话换新。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E3A6D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F7848D">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83C7610">
            <w:pPr>
              <w:jc w:val="center"/>
              <w:rPr>
                <w:rFonts w:hint="default" w:ascii="Times New Roman" w:hAnsi="Times New Roman" w:cs="Times New Roman"/>
                <w:sz w:val="24"/>
                <w:szCs w:val="24"/>
              </w:rPr>
            </w:pPr>
          </w:p>
        </w:tc>
      </w:tr>
      <w:tr w14:paraId="4A32E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38A35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192</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7C6C9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舱室浸水报警系统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77470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01DDA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2CA36F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探头换新4个，系统测试。</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A851F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2449ED5">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896197">
            <w:pPr>
              <w:jc w:val="center"/>
              <w:rPr>
                <w:rFonts w:hint="default" w:ascii="Times New Roman" w:hAnsi="Times New Roman" w:cs="Times New Roman"/>
                <w:sz w:val="24"/>
                <w:szCs w:val="24"/>
              </w:rPr>
            </w:pPr>
          </w:p>
        </w:tc>
      </w:tr>
      <w:tr w14:paraId="06B4F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AA8751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193</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733B4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室内船员房间灯具</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A57D0A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48675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130</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AF962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改造LED灯管及灯罩 220V 20W*2 带24V应急灯头。</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F5E812A">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570D98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7F790FF">
            <w:pPr>
              <w:jc w:val="center"/>
              <w:rPr>
                <w:rFonts w:hint="default" w:ascii="Times New Roman" w:hAnsi="Times New Roman" w:cs="Times New Roman"/>
                <w:sz w:val="24"/>
                <w:szCs w:val="24"/>
              </w:rPr>
            </w:pPr>
          </w:p>
        </w:tc>
      </w:tr>
      <w:tr w14:paraId="1413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8891A2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194</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9967F7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舱内梯道、通道灯具</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D7A87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个</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6A8837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100</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E8A3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改造LED灯管及灯罩 220V 20W 带24V应急灯头。</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DD70B69">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BF452C4">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4EB794">
            <w:pPr>
              <w:jc w:val="center"/>
              <w:rPr>
                <w:rFonts w:hint="default" w:ascii="Times New Roman" w:hAnsi="Times New Roman" w:cs="Times New Roman"/>
                <w:sz w:val="24"/>
                <w:szCs w:val="24"/>
              </w:rPr>
            </w:pPr>
          </w:p>
        </w:tc>
      </w:tr>
      <w:tr w14:paraId="7BB8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ED67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195</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7D130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小餐厅天花板顶灯</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99ED8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盏</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4EE14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6</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31BEA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更换为嵌入式整体LED船用灯，带24V应急灯泡。</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E1E33C">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17B030">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6267FDC">
            <w:pPr>
              <w:jc w:val="center"/>
              <w:rPr>
                <w:rFonts w:hint="default" w:ascii="Times New Roman" w:hAnsi="Times New Roman" w:cs="Times New Roman"/>
                <w:sz w:val="24"/>
                <w:szCs w:val="24"/>
              </w:rPr>
            </w:pPr>
          </w:p>
        </w:tc>
      </w:tr>
      <w:tr w14:paraId="3D54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3F590D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196</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FA21E5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船舶监控系统</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AF399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套</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BEB555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AB9CEC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摄像头换新6个。</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E5C6FC4">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35B49D4">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790FFED">
            <w:pPr>
              <w:jc w:val="center"/>
              <w:rPr>
                <w:rFonts w:hint="default" w:ascii="Times New Roman" w:hAnsi="Times New Roman" w:cs="Times New Roman"/>
                <w:sz w:val="24"/>
                <w:szCs w:val="24"/>
              </w:rPr>
            </w:pPr>
          </w:p>
        </w:tc>
      </w:tr>
      <w:tr w14:paraId="5883E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4D49B9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197</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8B04F3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五孔插座及LED灯管</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FE36847">
            <w:pPr>
              <w:jc w:val="center"/>
              <w:rPr>
                <w:rFonts w:hint="default" w:ascii="Times New Roman" w:hAnsi="Times New Roman" w:cs="Times New Roman"/>
                <w:sz w:val="24"/>
                <w:szCs w:val="24"/>
              </w:rPr>
            </w:pP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2338386">
            <w:pPr>
              <w:jc w:val="center"/>
              <w:rPr>
                <w:rFonts w:hint="default" w:ascii="Times New Roman" w:hAnsi="Times New Roman" w:cs="Times New Roman"/>
                <w:sz w:val="24"/>
                <w:szCs w:val="24"/>
              </w:rPr>
            </w:pP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C5ABC5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换新70个插座，灯管（220V/20W）换新160条。</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58024BE">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21A724E">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479A7B4">
            <w:pPr>
              <w:jc w:val="center"/>
              <w:rPr>
                <w:rFonts w:hint="default" w:ascii="Times New Roman" w:hAnsi="Times New Roman" w:cs="Times New Roman"/>
                <w:sz w:val="24"/>
                <w:szCs w:val="24"/>
              </w:rPr>
            </w:pPr>
          </w:p>
        </w:tc>
      </w:tr>
      <w:tr w14:paraId="38DC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A5C146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198</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DBCC84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三合一打印机</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AF9F9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FB038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3</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686CD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故障维修，墨盒换新9个，恢复原来功能。</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EB0EC91">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FAF02B4">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5B0F91C">
            <w:pPr>
              <w:jc w:val="center"/>
              <w:rPr>
                <w:rFonts w:hint="default" w:ascii="Times New Roman" w:hAnsi="Times New Roman" w:cs="Times New Roman"/>
                <w:sz w:val="24"/>
                <w:szCs w:val="24"/>
              </w:rPr>
            </w:pPr>
          </w:p>
        </w:tc>
      </w:tr>
      <w:tr w14:paraId="557A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311"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0AD615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199</w:t>
            </w:r>
          </w:p>
        </w:tc>
        <w:tc>
          <w:tcPr>
            <w:tcW w:w="81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3887001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冰箱</w:t>
            </w:r>
          </w:p>
        </w:tc>
        <w:tc>
          <w:tcPr>
            <w:tcW w:w="299"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E65258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台</w:t>
            </w:r>
          </w:p>
        </w:tc>
        <w:tc>
          <w:tcPr>
            <w:tcW w:w="398"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113FC6F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hint="eastAsia" w:ascii="宋体" w:hAnsi="宋体" w:eastAsia="宋体" w:cs="宋体"/>
                <w:color w:val="000000"/>
                <w:sz w:val="24"/>
                <w:szCs w:val="24"/>
              </w:rPr>
              <w:t>5</w:t>
            </w:r>
          </w:p>
        </w:tc>
        <w:tc>
          <w:tcPr>
            <w:tcW w:w="1484"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614243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left"/>
              <w:rPr>
                <w:sz w:val="24"/>
                <w:szCs w:val="24"/>
              </w:rPr>
            </w:pPr>
            <w:r>
              <w:rPr>
                <w:rFonts w:hint="eastAsia" w:ascii="宋体" w:hAnsi="宋体" w:eastAsia="宋体" w:cs="宋体"/>
                <w:color w:val="000000"/>
                <w:sz w:val="24"/>
                <w:szCs w:val="24"/>
              </w:rPr>
              <w:t>压缩机故障维修，制冷管路换新，补充冷剂，系统查漏并解决。固定装置换新。</w:t>
            </w:r>
          </w:p>
        </w:tc>
        <w:tc>
          <w:tcPr>
            <w:tcW w:w="675"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51507EAB">
            <w:pPr>
              <w:jc w:val="center"/>
              <w:rPr>
                <w:rFonts w:hint="default" w:ascii="Times New Roman" w:hAnsi="Times New Roman" w:cs="Times New Roman"/>
                <w:sz w:val="24"/>
                <w:szCs w:val="24"/>
              </w:rPr>
            </w:pPr>
          </w:p>
        </w:tc>
        <w:tc>
          <w:tcPr>
            <w:tcW w:w="482"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711CB683">
            <w:pPr>
              <w:jc w:val="center"/>
              <w:rPr>
                <w:rFonts w:hint="default" w:ascii="Times New Roman" w:hAnsi="Times New Roman" w:cs="Times New Roman"/>
                <w:sz w:val="24"/>
                <w:szCs w:val="24"/>
              </w:rPr>
            </w:pPr>
          </w:p>
        </w:tc>
        <w:tc>
          <w:tcPr>
            <w:tcW w:w="533" w:type="pct"/>
            <w:tcBorders>
              <w:top w:val="nil"/>
              <w:left w:val="single" w:color="000000" w:sz="6" w:space="0"/>
              <w:bottom w:val="single" w:color="000000" w:sz="6" w:space="0"/>
              <w:right w:val="single" w:color="000000" w:sz="6" w:space="0"/>
            </w:tcBorders>
            <w:shd w:val="clear" w:color="auto" w:fill="auto"/>
            <w:tcMar>
              <w:left w:w="105" w:type="dxa"/>
              <w:right w:w="105" w:type="dxa"/>
            </w:tcMar>
            <w:vAlign w:val="center"/>
          </w:tcPr>
          <w:p w14:paraId="21EE47C5">
            <w:pPr>
              <w:jc w:val="center"/>
              <w:rPr>
                <w:rFonts w:hint="default" w:ascii="Times New Roman" w:hAnsi="Times New Roman" w:cs="Times New Roman"/>
                <w:sz w:val="24"/>
                <w:szCs w:val="24"/>
              </w:rPr>
            </w:pPr>
          </w:p>
        </w:tc>
      </w:tr>
    </w:tbl>
    <w:p w14:paraId="5F8DF7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Style w:val="12"/>
          <w:rFonts w:hint="eastAsia" w:ascii="宋体" w:hAnsi="宋体" w:eastAsia="宋体" w:cs="宋体"/>
          <w:i w:val="0"/>
          <w:iCs w:val="0"/>
          <w:caps w:val="0"/>
          <w:color w:val="000000"/>
          <w:spacing w:val="0"/>
          <w:sz w:val="24"/>
          <w:szCs w:val="24"/>
          <w:shd w:val="clear" w:fill="FFFFFF"/>
        </w:rPr>
        <w:t>★9、增减与扩大项目的认定及计价方式</w:t>
      </w:r>
    </w:p>
    <w:p w14:paraId="5A6558F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spacing w:val="0"/>
          <w:sz w:val="24"/>
          <w:szCs w:val="24"/>
          <w:shd w:val="clear" w:fill="FFFFFF"/>
        </w:rPr>
        <w:t> </w:t>
      </w:r>
    </w:p>
    <w:p w14:paraId="7693E8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项目单》以外确需增加的修理项目、《项目单》中减少或扩大的项目中标人应经过采购人委托的第三方评估公司评估维修价格并取得采购人书面同意后方可动工。本项目所采购服务清单为暂估量，与实际所需服务可能存在差异，中标人的具体服务清单须以实际情况为准。</w:t>
      </w:r>
    </w:p>
    <w:p w14:paraId="239411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Fonts w:hint="eastAsia" w:ascii="宋体" w:hAnsi="宋体" w:eastAsia="宋体" w:cs="宋体"/>
          <w:i w:val="0"/>
          <w:iCs w:val="0"/>
          <w:caps w:val="0"/>
          <w:color w:val="000000"/>
          <w:spacing w:val="0"/>
          <w:sz w:val="24"/>
          <w:szCs w:val="24"/>
          <w:shd w:val="clear" w:fill="FFFFFF"/>
        </w:rPr>
        <w:t>中标人施工人员应严格按有关安全操作规程施工，施工期间发生的工伤事故由中标人自行负责。施工中中标人对《项目单》中所列的施工项目的理解有异议的，应以采购人的解释为准。</w:t>
      </w:r>
    </w:p>
    <w:p w14:paraId="60087B6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Style w:val="12"/>
          <w:rFonts w:hint="eastAsia" w:ascii="宋体" w:hAnsi="宋体" w:eastAsia="宋体" w:cs="宋体"/>
          <w:i w:val="0"/>
          <w:iCs w:val="0"/>
          <w:caps w:val="0"/>
          <w:color w:val="000000"/>
          <w:spacing w:val="0"/>
          <w:sz w:val="24"/>
          <w:szCs w:val="24"/>
          <w:shd w:val="clear" w:fill="FFFFFF"/>
        </w:rPr>
        <w:t>★10、</w:t>
      </w:r>
      <w:r>
        <w:rPr>
          <w:rFonts w:hint="eastAsia" w:ascii="宋体" w:hAnsi="宋体" w:eastAsia="宋体" w:cs="宋体"/>
          <w:i w:val="0"/>
          <w:iCs w:val="0"/>
          <w:caps w:val="0"/>
          <w:color w:val="000000"/>
          <w:spacing w:val="0"/>
          <w:sz w:val="24"/>
          <w:szCs w:val="24"/>
          <w:shd w:val="clear" w:fill="FFFFFF"/>
        </w:rPr>
        <w:t>质量要求</w:t>
      </w:r>
    </w:p>
    <w:p w14:paraId="231440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Fonts w:hint="eastAsia" w:ascii="宋体" w:hAnsi="宋体" w:eastAsia="宋体" w:cs="宋体"/>
          <w:i w:val="0"/>
          <w:iCs w:val="0"/>
          <w:caps w:val="0"/>
          <w:color w:val="000000"/>
          <w:spacing w:val="0"/>
          <w:sz w:val="24"/>
          <w:szCs w:val="24"/>
          <w:shd w:val="clear" w:fill="FFFFFF"/>
        </w:rPr>
        <w:t>10.1有更新的零部件均应是船用产品并符合船舶检验技术法规相关规定和满足招标文件要求,具有检验部门签发的船用产品证书或出厂产品合格证，并经采购人同意方可安装。</w:t>
      </w:r>
    </w:p>
    <w:p w14:paraId="6DD612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10.2采购人驻厂代表发现中标人在施工中违反技术规程时，有权制止并要求停工。造成质量问题的，中标人应无偿返工并制定可行的工艺措施后再施工，直至合格为止。否则，采购人有权不予验收。</w:t>
      </w:r>
    </w:p>
    <w:p w14:paraId="13EE7E3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Fonts w:hint="eastAsia" w:ascii="宋体" w:hAnsi="宋体" w:eastAsia="宋体" w:cs="宋体"/>
          <w:i w:val="0"/>
          <w:iCs w:val="0"/>
          <w:caps w:val="0"/>
          <w:color w:val="000000"/>
          <w:spacing w:val="0"/>
          <w:sz w:val="24"/>
          <w:szCs w:val="24"/>
          <w:shd w:val="clear" w:fill="FFFFFF"/>
        </w:rPr>
        <w:t>10.3所有修理项目质量与工艺(含中标人提供的零配件部分)必须满足国家有关标准及规范要求，如因修理项目的质量问题，导致他人人身和财产受到损害，中标人应当承担相应的赔偿责任。船舶交付采购人验收时，中标人应向采购人提交维修项目相关技术资料贰份。保修期内的保修项目及费用由中标人负责，若中标人无法在采购人指定时间内派人修理则由采购人组织修理，其费用由中标人负责。</w:t>
      </w:r>
    </w:p>
    <w:p w14:paraId="6D14086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12"/>
          <w:rFonts w:hint="eastAsia" w:ascii="宋体" w:hAnsi="宋体" w:eastAsia="宋体" w:cs="宋体"/>
          <w:i w:val="0"/>
          <w:iCs w:val="0"/>
          <w:caps w:val="0"/>
          <w:color w:val="000000"/>
          <w:spacing w:val="0"/>
          <w:sz w:val="24"/>
          <w:szCs w:val="24"/>
          <w:shd w:val="clear" w:fill="FFFFFF"/>
        </w:rPr>
        <w:t>★11、技术管理团队基本配备要求：</w:t>
      </w:r>
    </w:p>
    <w:p w14:paraId="4841478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①项目负责人1名。负责与采购人对接沟通，须接受采购人监督，要求具有本项目相关专业中级及以上职称证书。</w:t>
      </w:r>
    </w:p>
    <w:p w14:paraId="18A151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②维修船体、轮机、电气的负责人各1名，要求具有相关专业中级及以上职称证书；具备船体、轮机、电气专业的质检人员各1名，要求具有相关专业中级及以上职称证书；焊工1名，要求具有相关专业中级及以上职称证书。</w:t>
      </w:r>
    </w:p>
    <w:p w14:paraId="26DBA2C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12"/>
          <w:rFonts w:hint="eastAsia" w:ascii="宋体" w:hAnsi="宋体" w:eastAsia="宋体" w:cs="宋体"/>
          <w:i w:val="0"/>
          <w:iCs w:val="0"/>
          <w:caps w:val="0"/>
          <w:color w:val="000000"/>
          <w:spacing w:val="0"/>
          <w:sz w:val="24"/>
          <w:szCs w:val="24"/>
          <w:shd w:val="clear" w:fill="FFFFFF"/>
        </w:rPr>
        <w:t>注：应提供人员名单列表、人员相关的证书复印件、人员投标截止前六个月(不含当月)的任一一个月缴纳社保证明材料复印件并加盖公章和其他在任职证明材料复印件并加盖公章。</w:t>
      </w:r>
    </w:p>
    <w:p w14:paraId="2DE5249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2"/>
        <w:jc w:val="both"/>
        <w:rPr>
          <w:sz w:val="24"/>
          <w:szCs w:val="24"/>
        </w:rPr>
      </w:pPr>
      <w:r>
        <w:rPr>
          <w:rStyle w:val="12"/>
          <w:rFonts w:hint="eastAsia" w:ascii="宋体" w:hAnsi="宋体" w:eastAsia="宋体" w:cs="宋体"/>
          <w:i w:val="0"/>
          <w:iCs w:val="0"/>
          <w:caps w:val="0"/>
          <w:color w:val="000000"/>
          <w:spacing w:val="0"/>
          <w:sz w:val="24"/>
          <w:szCs w:val="24"/>
          <w:shd w:val="clear" w:fill="FFFFFF"/>
        </w:rPr>
        <w:t>★12</w:t>
      </w:r>
      <w:r>
        <w:rPr>
          <w:rFonts w:hint="eastAsia" w:ascii="宋体" w:hAnsi="宋体" w:eastAsia="宋体" w:cs="宋体"/>
          <w:i w:val="0"/>
          <w:iCs w:val="0"/>
          <w:caps w:val="0"/>
          <w:color w:val="000000"/>
          <w:spacing w:val="0"/>
          <w:sz w:val="24"/>
          <w:szCs w:val="24"/>
          <w:shd w:val="clear" w:fill="FFFFFF"/>
        </w:rPr>
        <w:t>、其他相关事项</w:t>
      </w:r>
    </w:p>
    <w:p w14:paraId="392B83C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12.1待进坞(待上排)的船舶，中标人应负责把柴油抽光，同时免费提供寄存场所负责寄存。需上岸存放的物资，中标人应帮助解决。</w:t>
      </w:r>
    </w:p>
    <w:p w14:paraId="336C17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513"/>
        <w:jc w:val="both"/>
        <w:rPr>
          <w:sz w:val="24"/>
          <w:szCs w:val="24"/>
        </w:rPr>
      </w:pPr>
      <w:r>
        <w:rPr>
          <w:rFonts w:hint="eastAsia" w:ascii="宋体" w:hAnsi="宋体" w:eastAsia="宋体" w:cs="宋体"/>
          <w:i w:val="0"/>
          <w:iCs w:val="0"/>
          <w:caps w:val="0"/>
          <w:color w:val="000000"/>
          <w:spacing w:val="0"/>
          <w:sz w:val="24"/>
          <w:szCs w:val="24"/>
          <w:shd w:val="clear" w:fill="FFFFFF"/>
        </w:rPr>
        <w:t>12.2船艇往返累计航程超出200海里部分的柴油费(油品:车用0号柴油VI)由中标人承担(根据该船舶航行综合油耗测算，每海里柴油费用按450元人民币计算，中标人应在结账单中将柴油费自动扣除，并通知采购人，采购人也有权从应付款中直接扣除柴油费，船舶始发地为福州市马尾区亭江镇英屿村前屿路136号省海洋与渔业执法总队特勤执法支队码头)，</w:t>
      </w:r>
      <w:r>
        <w:rPr>
          <w:rStyle w:val="12"/>
          <w:rFonts w:hint="eastAsia" w:ascii="宋体" w:hAnsi="宋体" w:eastAsia="宋体" w:cs="宋体"/>
          <w:i w:val="0"/>
          <w:iCs w:val="0"/>
          <w:caps w:val="0"/>
          <w:color w:val="000000"/>
          <w:spacing w:val="0"/>
          <w:sz w:val="24"/>
          <w:szCs w:val="24"/>
          <w:shd w:val="clear" w:fill="FFFFFF"/>
        </w:rPr>
        <w:t>投标人需提供承诺函(格式自拟)并加盖投标人公章。</w:t>
      </w:r>
    </w:p>
    <w:p w14:paraId="566FDB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三、商务要求（以“★”标示的内容为不允许负偏离的实质性要求）</w:t>
      </w:r>
    </w:p>
    <w:p w14:paraId="080844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left"/>
        <w:rPr>
          <w:sz w:val="24"/>
          <w:szCs w:val="24"/>
        </w:rPr>
      </w:pPr>
      <w:r>
        <w:rPr>
          <w:rFonts w:hint="eastAsia" w:ascii="微软雅黑" w:hAnsi="微软雅黑" w:eastAsia="微软雅黑" w:cs="微软雅黑"/>
          <w:i w:val="0"/>
          <w:iCs w:val="0"/>
          <w:caps w:val="0"/>
          <w:color w:val="333333"/>
          <w:spacing w:val="0"/>
          <w:sz w:val="24"/>
          <w:szCs w:val="24"/>
          <w:shd w:val="clear" w:fill="FFFFFF"/>
        </w:rPr>
        <w:t>采购包1：</w:t>
      </w:r>
    </w:p>
    <w:tbl>
      <w:tblPr>
        <w:tblStyle w:val="10"/>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4"/>
        <w:gridCol w:w="855"/>
        <w:gridCol w:w="1282"/>
        <w:gridCol w:w="5555"/>
      </w:tblGrid>
      <w:tr w14:paraId="449D62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PrEx>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4B972EE">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5DAB0D1">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参数性质</w:t>
            </w:r>
          </w:p>
        </w:tc>
        <w:tc>
          <w:tcPr>
            <w:tcW w:w="75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2E12570">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类型</w:t>
            </w:r>
          </w:p>
        </w:tc>
        <w:tc>
          <w:tcPr>
            <w:tcW w:w="3250" w:type="pct"/>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558F726">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要求</w:t>
            </w:r>
          </w:p>
        </w:tc>
      </w:tr>
      <w:tr w14:paraId="4078AC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2F467E1">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ECD0D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84778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交货时间</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6F39407">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合同签订后船舶进厂维修后第3日开始起算80个日历日内维修完毕(如遇国家法定节假日，修理周期顺延)。</w:t>
            </w:r>
          </w:p>
        </w:tc>
      </w:tr>
      <w:tr w14:paraId="43F435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72E8DF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2</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BE505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107EB83">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交货地点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415853D">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福建省福州市马尾区亭江镇英屿村前屿136号省海洋与渔业执法总队特勤执法支队码头</w:t>
            </w:r>
          </w:p>
        </w:tc>
      </w:tr>
      <w:tr w14:paraId="32160D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F12472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3</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CC823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778AC99">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交货条件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FDD96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验收合格后交付。</w:t>
            </w:r>
          </w:p>
        </w:tc>
      </w:tr>
      <w:tr w14:paraId="36CDF1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7AA9A6">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4</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BDCF9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89B325">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是否邀请投标人验收</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7BAAFA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不邀请投标人验收</w:t>
            </w:r>
          </w:p>
        </w:tc>
      </w:tr>
      <w:tr w14:paraId="4314DA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B391C5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5</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18501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19E0C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履约验收方式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8123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1、期次1，说明：修理工程维修质量须经CCS检验合格，并经双方验收签署船舶维修完工总验收书作为交船依据。</w:t>
            </w:r>
          </w:p>
          <w:p w14:paraId="56DE279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2、期次2，说明：船舶检验应由中标人向船检单位提出申请，具体报检内容、资料由中标人根据维修项目要求提供，船舶检验费由中标人负责。</w:t>
            </w:r>
          </w:p>
          <w:p w14:paraId="38D292C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3、期次3，说明：在试验和试航中，船检部门及采购人提出的属于中标人维修工程中的缺陷和遗漏项目，中标人应及时修复和完成。若不属于中标人维修工程的范围而又需要中标人维修时，经采购人确认，则可按追加工程处理。</w:t>
            </w:r>
          </w:p>
        </w:tc>
      </w:tr>
      <w:tr w14:paraId="51BC60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7065A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6</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E9C5AE">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4AFD58">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合同支付方式</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CDBBB3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1、合同签订后进厂维修之日起，中标人提供发票等单据、缴纳履约保证金，支付手续完整，达到付款条件起15日内，支付合同总金额的25.00%</w:t>
            </w:r>
          </w:p>
          <w:p w14:paraId="24BD3D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2、船舶坞修工程结束，出坞之日起，中标人提供发票等单据，支付手续完整，达到付款条件起15日内，支付合同总金额的30.00%</w:t>
            </w:r>
          </w:p>
          <w:p w14:paraId="1442735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3、船舶维修竣工并验收合格后，中标人提供发票等单据，支付手续完整，达到付款条件起15日内，支付合同总金额的45.00%</w:t>
            </w:r>
          </w:p>
        </w:tc>
      </w:tr>
      <w:tr w14:paraId="099563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C083330">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7</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E42F72">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8E2A51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履约保证金</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52A78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缴纳 , 本采购包履约保证金为合同金额的5%</w:t>
            </w:r>
          </w:p>
          <w:p w14:paraId="1537429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缴纳方式：银行转账，支票/汇票/本票，保函/保险</w:t>
            </w:r>
          </w:p>
          <w:p w14:paraId="700A293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说明：中标人应于合同签订后5个工作日内，以银行转账、支票、汇票、本票、保函等非现金形式向采购人缴交中标价的5%作为履约保证金，该履约保证金在船舶维修完工总验收合格交付使用之日起365个日历日（保修期）经采购人确认无异议后，无息退还。</w:t>
            </w:r>
          </w:p>
        </w:tc>
      </w:tr>
    </w:tbl>
    <w:p w14:paraId="4F418785">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其他商务要求</w:t>
      </w:r>
    </w:p>
    <w:p w14:paraId="08BB974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8、售后服务要求</w:t>
      </w:r>
    </w:p>
    <w:p w14:paraId="4BD0D46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8.1中标人必须是固定维修厂址(以合格有效的营业执照中注册地为准)的企业；中标人不得将该船修理工程以任何形式委托、转包给第三方修理，否则采购人有权终止合同并更换中标人，并要求中标人按工程结算总价款10%支付违约金。个别项目的外协工程应事先取得采购人驻厂代表书面同意后由中标人负责工作协调、技术把关，验收时应取得采购人及船检部门认可。</w:t>
      </w:r>
    </w:p>
    <w:p w14:paraId="54816F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8.2修理项目的质量（含中标人提供的零配件部分）保修期为180个日历日，水下部分工程（水线下油漆、舵系、轴系、减摇鳍、侧推器等）保修期为365个日历日。(保修期从船舶经采购人验收合格且交付采购人使用之日起计算)。在保修期内，若要维修，中标人须提供免费上门服务，非因操作不当造成要更换的零配件及设备由中标人负责包修、包换。</w:t>
      </w:r>
    </w:p>
    <w:p w14:paraId="054B2F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8.3中标人接到用户报修通知后，应在24小时内排除故障；若24小时内无法排除故障的，中标人应免费提供原型号设备，并负责安装、调试供用户使用。</w:t>
      </w:r>
    </w:p>
    <w:p w14:paraId="603F94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8.4在保修期内，如属中标人的维修质量问题而引起的故障或缺陷，中标人应承担责任并及时予以免费修复。在施工中，按维修工艺进行施工，并遵守安全操作规程。</w:t>
      </w:r>
    </w:p>
    <w:p w14:paraId="6FC8747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8.5保修期间地点由采购人确定。</w:t>
      </w:r>
    </w:p>
    <w:p w14:paraId="6A35213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保修地点为：福州市马尾区亭江镇特勤执法支队码头和福州市台江区鳌峰洲执法码头，若船在外执行任务或实际停靠点变化，由采购人通知详细维保地点。</w:t>
      </w:r>
    </w:p>
    <w:p w14:paraId="1986341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9、供应商投标报价</w:t>
      </w:r>
    </w:p>
    <w:p w14:paraId="66EAE96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9.1投标人投标报价所涉及的本项目的一切费用，包括但不限于执法船修理项目要求中的修理、移泊、服务、劳务、管理、维修、调试、试航、维护、材料、售后、保险、检验、验收、卫生清理以及所有根据合同或其他原因应由中标人支付的税金和其他应缴的费用，均由中标人承担。</w:t>
      </w:r>
    </w:p>
    <w:p w14:paraId="6D2345A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10合同管理安排</w:t>
      </w:r>
    </w:p>
    <w:p w14:paraId="694438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定价方式：固定单价</w:t>
      </w:r>
    </w:p>
    <w:p w14:paraId="4D43E3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11、违约责任</w:t>
      </w:r>
    </w:p>
    <w:p w14:paraId="7A9E85B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4"/>
          <w:szCs w:val="24"/>
        </w:rPr>
      </w:pPr>
      <w:r>
        <w:rPr>
          <w:rFonts w:hint="eastAsia" w:ascii="宋体" w:hAnsi="宋体" w:eastAsia="宋体" w:cs="宋体"/>
          <w:i w:val="0"/>
          <w:iCs w:val="0"/>
          <w:caps w:val="0"/>
          <w:color w:val="000000"/>
          <w:spacing w:val="0"/>
          <w:sz w:val="24"/>
          <w:szCs w:val="24"/>
          <w:shd w:val="clear" w:fill="FFFFFF"/>
        </w:rPr>
        <w:t>11.1由于中标人原因而逾期完工（除不可抗力因素影响工期外），则每逾期一个日历日应由中标人向采购人支付工程结算总价0.1%的滞修违约金，中标人应在结账单中将滞修违约金自动扣除，并通知采购人，采购人也有权从应付款中直接扣除滞修违约金。</w:t>
      </w:r>
    </w:p>
    <w:p w14:paraId="0176A6A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宋体" w:hAnsi="宋体" w:eastAsia="宋体" w:cs="宋体"/>
          <w:i w:val="0"/>
          <w:iCs w:val="0"/>
          <w:caps w:val="0"/>
          <w:color w:val="000000"/>
          <w:spacing w:val="0"/>
          <w:sz w:val="24"/>
          <w:szCs w:val="24"/>
          <w:shd w:val="clear" w:fill="FFFFFF"/>
        </w:rPr>
        <w:t>11.2中标人擅自使用配件或配件存在质量问题，导致无法使用或无法通过验收的，若造成我方损失的，应承担相应的赔偿责任。</w:t>
      </w:r>
    </w:p>
    <w:p w14:paraId="0F702D3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宋体" w:hAnsi="宋体" w:eastAsia="宋体" w:cs="宋体"/>
          <w:i w:val="0"/>
          <w:iCs w:val="0"/>
          <w:caps w:val="0"/>
          <w:color w:val="000000"/>
          <w:spacing w:val="0"/>
          <w:sz w:val="24"/>
          <w:szCs w:val="24"/>
          <w:shd w:val="clear" w:fill="FFFFFF"/>
        </w:rPr>
        <w:t>11.3在签定采购合同之后，中标人要求解除合同的，视为中标人违约，采购人有权单方终止合同，对采购人造成的损失，中标人需支付相应的赔偿。</w:t>
      </w:r>
    </w:p>
    <w:p w14:paraId="719CA4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宋体" w:hAnsi="宋体" w:eastAsia="宋体" w:cs="宋体"/>
          <w:i w:val="0"/>
          <w:iCs w:val="0"/>
          <w:caps w:val="0"/>
          <w:color w:val="000000"/>
          <w:spacing w:val="0"/>
          <w:sz w:val="24"/>
          <w:szCs w:val="24"/>
          <w:shd w:val="clear" w:fill="FFFFFF"/>
        </w:rPr>
        <w:t>13、消防、安全等责任归属</w:t>
      </w:r>
    </w:p>
    <w:p w14:paraId="6EDA76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宋体" w:hAnsi="宋体" w:eastAsia="宋体" w:cs="宋体"/>
          <w:i w:val="0"/>
          <w:iCs w:val="0"/>
          <w:caps w:val="0"/>
          <w:color w:val="000000"/>
          <w:spacing w:val="0"/>
          <w:sz w:val="24"/>
          <w:szCs w:val="24"/>
          <w:shd w:val="clear" w:fill="FFFFFF"/>
        </w:rPr>
        <w:t>船舶进厂后(自船舶开始进厂至交船止)中标人必须负责船舶在维修期间的消防、设备丢失、船舶安全、生产安全等方面的责任，如果因上述责任或其他事故造成损失，中标人必须负全部赔偿责任，采购人不承担任何连带责任及赔偿义务。</w:t>
      </w:r>
    </w:p>
    <w:p w14:paraId="4A9472E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14、不可抗力</w:t>
      </w:r>
    </w:p>
    <w:p w14:paraId="71A6CD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sz w:val="24"/>
          <w:szCs w:val="24"/>
        </w:rPr>
      </w:pPr>
      <w:r>
        <w:rPr>
          <w:rFonts w:hint="eastAsia" w:ascii="宋体" w:hAnsi="宋体" w:eastAsia="宋体" w:cs="宋体"/>
          <w:i w:val="0"/>
          <w:iCs w:val="0"/>
          <w:caps w:val="0"/>
          <w:color w:val="000000"/>
          <w:spacing w:val="0"/>
          <w:sz w:val="24"/>
          <w:szCs w:val="24"/>
          <w:shd w:val="clear" w:fill="FFFFFF"/>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发生合同纠纷由双方友好协商解决，协商不成的，可向合同签定地人民法院起诉。上述条款双方均应严格遵守执行，任何一方违反规定给对方造成经济损失的，均应赔偿损失方。</w:t>
      </w:r>
    </w:p>
    <w:p w14:paraId="5AA1E1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宋体" w:hAnsi="宋体" w:eastAsia="宋体" w:cs="宋体"/>
          <w:i w:val="0"/>
          <w:iCs w:val="0"/>
          <w:caps w:val="0"/>
          <w:color w:val="000000"/>
          <w:spacing w:val="0"/>
          <w:sz w:val="24"/>
          <w:szCs w:val="24"/>
          <w:shd w:val="clear" w:fill="FFFFFF"/>
        </w:rPr>
        <w:t>本合同中的不可抗力指不能预见、不能避免并不能克服的客观情况。包括但不限于：自然灾害如地震、台风等；政府行为、法律规定或其适用的变化或者其他任何无法预见、避免或者控制的事件。</w:t>
      </w:r>
    </w:p>
    <w:p w14:paraId="6D0B9D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both"/>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四、其他事项</w:t>
      </w:r>
    </w:p>
    <w:p w14:paraId="7201AC14">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1、除招标文件另有规定外，若出现有关法律、法规和规章有强制性规定但招标文件未列明的情形，则投标人应按照有关法律、法规和规章强制性规定执行。</w:t>
      </w:r>
    </w:p>
    <w:p w14:paraId="49597747">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2、其他：</w:t>
      </w:r>
    </w:p>
    <w:p w14:paraId="0196878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both"/>
        <w:rPr>
          <w:sz w:val="24"/>
          <w:szCs w:val="24"/>
        </w:rPr>
      </w:pPr>
      <w:r>
        <w:rPr>
          <w:rFonts w:hint="eastAsia" w:ascii="微软雅黑" w:hAnsi="微软雅黑" w:eastAsia="微软雅黑" w:cs="微软雅黑"/>
          <w:i w:val="0"/>
          <w:iCs w:val="0"/>
          <w:caps w:val="0"/>
          <w:color w:val="333333"/>
          <w:spacing w:val="0"/>
          <w:sz w:val="24"/>
          <w:szCs w:val="24"/>
          <w:shd w:val="clear" w:fill="FFFFFF"/>
        </w:rPr>
        <w:t>2.1本招标文件未明确的其它约定事项或条款，待采购人与中标人签订合同时，由双方协商订立。 2.2注：本招标文件第五章“三、商务条件”所有条款均为实质性要求，各投标人须完全响应，否则其投标无效。</w:t>
      </w:r>
    </w:p>
    <w:p w14:paraId="34BD74D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07C355E6">
      <w:pPr>
        <w:rPr>
          <w:rFonts w:hint="eastAsia" w:ascii="微软雅黑" w:hAnsi="微软雅黑" w:eastAsia="微软雅黑" w:cs="微软雅黑"/>
          <w:i w:val="0"/>
          <w:iCs w:val="0"/>
          <w:caps w:val="0"/>
          <w:color w:val="333333"/>
          <w:spacing w:val="0"/>
          <w:sz w:val="39"/>
          <w:szCs w:val="39"/>
          <w:shd w:val="clear" w:fill="FFFFFF"/>
        </w:rPr>
      </w:pPr>
      <w:r>
        <w:rPr>
          <w:rFonts w:hint="eastAsia" w:ascii="微软雅黑" w:hAnsi="微软雅黑" w:eastAsia="微软雅黑" w:cs="微软雅黑"/>
          <w:i w:val="0"/>
          <w:iCs w:val="0"/>
          <w:caps w:val="0"/>
          <w:color w:val="333333"/>
          <w:spacing w:val="0"/>
          <w:sz w:val="39"/>
          <w:szCs w:val="39"/>
          <w:shd w:val="clear" w:fill="FFFFFF"/>
        </w:rPr>
        <w:br w:type="page"/>
      </w:r>
    </w:p>
    <w:p w14:paraId="38ABFE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shd w:val="clear" w:fill="FFFFFF"/>
        </w:rPr>
        <w:t>第六章 政府采购合同</w:t>
      </w:r>
    </w:p>
    <w:p w14:paraId="1E05EC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27"/>
          <w:szCs w:val="27"/>
        </w:rPr>
      </w:pPr>
      <w:r>
        <w:rPr>
          <w:rFonts w:hint="eastAsia" w:ascii="微软雅黑" w:hAnsi="微软雅黑" w:eastAsia="微软雅黑" w:cs="微软雅黑"/>
          <w:i w:val="0"/>
          <w:iCs w:val="0"/>
          <w:caps w:val="0"/>
          <w:color w:val="333333"/>
          <w:spacing w:val="0"/>
          <w:sz w:val="27"/>
          <w:szCs w:val="27"/>
          <w:shd w:val="clear" w:fill="FFFFFF"/>
        </w:rPr>
        <w:t>参考文本</w:t>
      </w:r>
    </w:p>
    <w:p w14:paraId="438591E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right"/>
        <w:rPr>
          <w:b/>
          <w:bCs/>
          <w:sz w:val="24"/>
          <w:szCs w:val="24"/>
        </w:rPr>
      </w:pPr>
      <w:r>
        <w:rPr>
          <w:rFonts w:hint="eastAsia" w:ascii="宋体" w:hAnsi="宋体" w:eastAsia="宋体" w:cs="宋体"/>
          <w:b/>
          <w:bCs/>
          <w:i w:val="0"/>
          <w:iCs w:val="0"/>
          <w:caps w:val="0"/>
          <w:color w:val="333333"/>
          <w:spacing w:val="0"/>
          <w:sz w:val="24"/>
          <w:szCs w:val="24"/>
          <w:shd w:val="clear" w:fill="FFFFFF"/>
        </w:rPr>
        <w:t>合同编号：</w:t>
      </w:r>
    </w:p>
    <w:p w14:paraId="488A916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0" w:lineRule="atLeast"/>
        <w:ind w:left="0" w:right="0" w:firstLine="0"/>
        <w:jc w:val="center"/>
        <w:rPr>
          <w:b/>
          <w:bCs/>
          <w:sz w:val="36"/>
          <w:szCs w:val="36"/>
        </w:rPr>
      </w:pPr>
      <w:r>
        <w:rPr>
          <w:b/>
          <w:bCs/>
          <w:i w:val="0"/>
          <w:iCs w:val="0"/>
          <w:caps w:val="0"/>
          <w:color w:val="333333"/>
          <w:spacing w:val="0"/>
          <w:sz w:val="36"/>
          <w:szCs w:val="36"/>
          <w:shd w:val="clear" w:fill="FFFFFF"/>
        </w:rPr>
        <w:t>福建省政府采购合同（服务类）</w:t>
      </w:r>
    </w:p>
    <w:p w14:paraId="2407D66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center"/>
        <w:rPr>
          <w:b/>
          <w:bCs/>
          <w:sz w:val="24"/>
          <w:szCs w:val="24"/>
        </w:rPr>
      </w:pPr>
      <w:r>
        <w:rPr>
          <w:b/>
          <w:bCs/>
          <w:i w:val="0"/>
          <w:iCs w:val="0"/>
          <w:caps w:val="0"/>
          <w:color w:val="333333"/>
          <w:spacing w:val="0"/>
          <w:sz w:val="24"/>
          <w:szCs w:val="24"/>
          <w:shd w:val="clear" w:fill="FFFFFF"/>
        </w:rPr>
        <w:t>编制说明</w:t>
      </w:r>
    </w:p>
    <w:p w14:paraId="331E24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0"/>
        <w:jc w:val="both"/>
        <w:rPr>
          <w:rFonts w:hint="eastAsia" w:ascii="宋体" w:hAnsi="宋体" w:eastAsia="宋体" w:cs="宋体"/>
          <w:i w:val="0"/>
          <w:iCs w:val="0"/>
          <w:caps w:val="0"/>
          <w:color w:val="333333"/>
          <w:spacing w:val="0"/>
          <w:sz w:val="24"/>
          <w:szCs w:val="24"/>
        </w:rPr>
      </w:pPr>
    </w:p>
    <w:p w14:paraId="05B40D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1.签订合同应遵守《中华人民共和国政府采购法》及其实施条例、《中华人民共和国民法典》等法律法规及其他有关规定。</w:t>
      </w:r>
    </w:p>
    <w:p w14:paraId="599F34D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2.签订合同时，采购人与中标(成交)人应结合采购文件规定填列相应内容。采购文件已有约定的，双方均不得对约定进行变更或调整；采购文件未作规定的，双方可通过友好协商进行约定。</w:t>
      </w:r>
    </w:p>
    <w:p w14:paraId="1175E12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3.政府有关主管部门对若干合同有规范文本的，可使用相应合同文本。</w:t>
      </w:r>
    </w:p>
    <w:p w14:paraId="387BC33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4.本合同范本仅供参考，采购人应当根据采购项目的实际需求对合同条款进行修改、补充。</w:t>
      </w:r>
    </w:p>
    <w:p w14:paraId="499AF9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sz w:val="24"/>
          <w:szCs w:val="24"/>
        </w:rPr>
      </w:pPr>
      <w:r>
        <w:rPr>
          <w:rFonts w:hint="eastAsia" w:ascii="宋体" w:hAnsi="宋体" w:eastAsia="宋体" w:cs="宋体"/>
          <w:i w:val="0"/>
          <w:iCs w:val="0"/>
          <w:caps w:val="0"/>
          <w:color w:val="333333"/>
          <w:spacing w:val="0"/>
          <w:sz w:val="24"/>
          <w:szCs w:val="24"/>
          <w:shd w:val="clear" w:fill="FFFF00"/>
        </w:rPr>
        <w:t>甲方：</w:t>
      </w:r>
    </w:p>
    <w:p w14:paraId="05BE602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sz w:val="24"/>
          <w:szCs w:val="24"/>
        </w:rPr>
      </w:pPr>
      <w:r>
        <w:rPr>
          <w:rFonts w:hint="eastAsia" w:ascii="宋体" w:hAnsi="宋体" w:eastAsia="宋体" w:cs="宋体"/>
          <w:i w:val="0"/>
          <w:iCs w:val="0"/>
          <w:caps w:val="0"/>
          <w:color w:val="333333"/>
          <w:spacing w:val="0"/>
          <w:sz w:val="24"/>
          <w:szCs w:val="24"/>
          <w:shd w:val="clear" w:fill="FFFF00"/>
        </w:rPr>
        <w:t>住所地：________________</w:t>
      </w:r>
    </w:p>
    <w:p w14:paraId="2DA92B0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sz w:val="24"/>
          <w:szCs w:val="24"/>
        </w:rPr>
      </w:pPr>
      <w:r>
        <w:rPr>
          <w:rFonts w:hint="eastAsia" w:ascii="宋体" w:hAnsi="宋体" w:eastAsia="宋体" w:cs="宋体"/>
          <w:i w:val="0"/>
          <w:iCs w:val="0"/>
          <w:caps w:val="0"/>
          <w:color w:val="333333"/>
          <w:spacing w:val="0"/>
          <w:sz w:val="24"/>
          <w:szCs w:val="24"/>
          <w:shd w:val="clear" w:fill="FFFF00"/>
        </w:rPr>
        <w:t>联系人：________________</w:t>
      </w:r>
    </w:p>
    <w:p w14:paraId="1AD08E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sz w:val="24"/>
          <w:szCs w:val="24"/>
        </w:rPr>
      </w:pPr>
      <w:r>
        <w:rPr>
          <w:rFonts w:hint="eastAsia" w:ascii="宋体" w:hAnsi="宋体" w:eastAsia="宋体" w:cs="宋体"/>
          <w:i w:val="0"/>
          <w:iCs w:val="0"/>
          <w:caps w:val="0"/>
          <w:color w:val="333333"/>
          <w:spacing w:val="0"/>
          <w:sz w:val="24"/>
          <w:szCs w:val="24"/>
          <w:shd w:val="clear" w:fill="FFFF00"/>
        </w:rPr>
        <w:t>联系电话：______________</w:t>
      </w:r>
    </w:p>
    <w:p w14:paraId="5E54365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sz w:val="24"/>
          <w:szCs w:val="24"/>
        </w:rPr>
      </w:pPr>
      <w:r>
        <w:rPr>
          <w:rFonts w:hint="eastAsia" w:ascii="宋体" w:hAnsi="宋体" w:eastAsia="宋体" w:cs="宋体"/>
          <w:i w:val="0"/>
          <w:iCs w:val="0"/>
          <w:caps w:val="0"/>
          <w:color w:val="333333"/>
          <w:spacing w:val="0"/>
          <w:sz w:val="24"/>
          <w:szCs w:val="24"/>
          <w:shd w:val="clear" w:fill="FFFF00"/>
        </w:rPr>
        <w:t>传真：________________</w:t>
      </w:r>
    </w:p>
    <w:p w14:paraId="0A5B09B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sz w:val="24"/>
          <w:szCs w:val="24"/>
        </w:rPr>
      </w:pPr>
      <w:r>
        <w:rPr>
          <w:rFonts w:hint="eastAsia" w:ascii="宋体" w:hAnsi="宋体" w:eastAsia="宋体" w:cs="宋体"/>
          <w:i w:val="0"/>
          <w:iCs w:val="0"/>
          <w:caps w:val="0"/>
          <w:color w:val="333333"/>
          <w:spacing w:val="0"/>
          <w:sz w:val="24"/>
          <w:szCs w:val="24"/>
          <w:shd w:val="clear" w:fill="FFFF00"/>
        </w:rPr>
        <w:t>电子邮箱：________________</w:t>
      </w:r>
    </w:p>
    <w:p w14:paraId="486E6768">
      <w:pPr>
        <w:keepNext w:val="0"/>
        <w:keepLines w:val="0"/>
        <w:widowControl/>
        <w:suppressLineNumbers w:val="0"/>
        <w:spacing w:before="0" w:beforeAutospacing="0" w:after="0" w:afterAutospacing="0"/>
        <w:ind w:left="0" w:right="0"/>
        <w:jc w:val="left"/>
      </w:pPr>
    </w:p>
    <w:p w14:paraId="5B96834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sz w:val="24"/>
          <w:szCs w:val="24"/>
        </w:rPr>
      </w:pPr>
      <w:r>
        <w:rPr>
          <w:rFonts w:hint="eastAsia" w:ascii="宋体" w:hAnsi="宋体" w:eastAsia="宋体" w:cs="宋体"/>
          <w:i w:val="0"/>
          <w:iCs w:val="0"/>
          <w:caps w:val="0"/>
          <w:color w:val="333333"/>
          <w:spacing w:val="0"/>
          <w:sz w:val="24"/>
          <w:szCs w:val="24"/>
          <w:shd w:val="clear" w:fill="FFFF00"/>
        </w:rPr>
        <w:t>乙方： </w:t>
      </w:r>
      <w:r>
        <w:rPr>
          <w:rFonts w:hint="eastAsia" w:ascii="宋体" w:hAnsi="宋体" w:eastAsia="宋体" w:cs="宋体"/>
          <w:i w:val="0"/>
          <w:iCs w:val="0"/>
          <w:caps w:val="0"/>
          <w:color w:val="333333"/>
          <w:spacing w:val="0"/>
          <w:sz w:val="24"/>
          <w:szCs w:val="24"/>
          <w:u w:val="single"/>
          <w:shd w:val="clear" w:fill="FFFF00"/>
        </w:rPr>
        <w:t>________________</w:t>
      </w:r>
    </w:p>
    <w:p w14:paraId="4ACBC2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sz w:val="24"/>
          <w:szCs w:val="24"/>
        </w:rPr>
      </w:pPr>
      <w:r>
        <w:rPr>
          <w:rFonts w:hint="eastAsia" w:ascii="宋体" w:hAnsi="宋体" w:eastAsia="宋体" w:cs="宋体"/>
          <w:i w:val="0"/>
          <w:iCs w:val="0"/>
          <w:caps w:val="0"/>
          <w:color w:val="333333"/>
          <w:spacing w:val="0"/>
          <w:sz w:val="24"/>
          <w:szCs w:val="24"/>
          <w:shd w:val="clear" w:fill="FFFF00"/>
        </w:rPr>
        <w:t>住所地： </w:t>
      </w:r>
      <w:r>
        <w:rPr>
          <w:rFonts w:hint="eastAsia" w:ascii="宋体" w:hAnsi="宋体" w:eastAsia="宋体" w:cs="宋体"/>
          <w:i w:val="0"/>
          <w:iCs w:val="0"/>
          <w:caps w:val="0"/>
          <w:color w:val="333333"/>
          <w:spacing w:val="0"/>
          <w:sz w:val="24"/>
          <w:szCs w:val="24"/>
          <w:u w:val="single"/>
          <w:shd w:val="clear" w:fill="FFFF00"/>
        </w:rPr>
        <w:t>________________</w:t>
      </w:r>
    </w:p>
    <w:p w14:paraId="2E3883B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sz w:val="24"/>
          <w:szCs w:val="24"/>
        </w:rPr>
      </w:pPr>
      <w:r>
        <w:rPr>
          <w:rFonts w:hint="eastAsia" w:ascii="宋体" w:hAnsi="宋体" w:eastAsia="宋体" w:cs="宋体"/>
          <w:i w:val="0"/>
          <w:iCs w:val="0"/>
          <w:caps w:val="0"/>
          <w:color w:val="333333"/>
          <w:spacing w:val="0"/>
          <w:sz w:val="24"/>
          <w:szCs w:val="24"/>
          <w:shd w:val="clear" w:fill="FFFF00"/>
        </w:rPr>
        <w:t>联系人：</w:t>
      </w:r>
      <w:r>
        <w:rPr>
          <w:rFonts w:hint="eastAsia" w:ascii="宋体" w:hAnsi="宋体" w:eastAsia="宋体" w:cs="宋体"/>
          <w:i w:val="0"/>
          <w:iCs w:val="0"/>
          <w:caps w:val="0"/>
          <w:color w:val="333333"/>
          <w:spacing w:val="0"/>
          <w:sz w:val="24"/>
          <w:szCs w:val="24"/>
          <w:u w:val="single"/>
          <w:shd w:val="clear" w:fill="FFFF00"/>
        </w:rPr>
        <w:t>______________</w:t>
      </w:r>
    </w:p>
    <w:p w14:paraId="7771AE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sz w:val="24"/>
          <w:szCs w:val="24"/>
        </w:rPr>
      </w:pPr>
      <w:r>
        <w:rPr>
          <w:rFonts w:hint="eastAsia" w:ascii="宋体" w:hAnsi="宋体" w:eastAsia="宋体" w:cs="宋体"/>
          <w:i w:val="0"/>
          <w:iCs w:val="0"/>
          <w:caps w:val="0"/>
          <w:color w:val="333333"/>
          <w:spacing w:val="0"/>
          <w:sz w:val="24"/>
          <w:szCs w:val="24"/>
          <w:shd w:val="clear" w:fill="FFFF00"/>
        </w:rPr>
        <w:t>联系电话：</w:t>
      </w:r>
      <w:r>
        <w:rPr>
          <w:rFonts w:hint="eastAsia" w:ascii="宋体" w:hAnsi="宋体" w:eastAsia="宋体" w:cs="宋体"/>
          <w:i w:val="0"/>
          <w:iCs w:val="0"/>
          <w:caps w:val="0"/>
          <w:color w:val="333333"/>
          <w:spacing w:val="0"/>
          <w:sz w:val="24"/>
          <w:szCs w:val="24"/>
          <w:u w:val="single"/>
          <w:shd w:val="clear" w:fill="FFFF00"/>
        </w:rPr>
        <w:t>______________</w:t>
      </w:r>
    </w:p>
    <w:p w14:paraId="34ED322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sz w:val="24"/>
          <w:szCs w:val="24"/>
        </w:rPr>
      </w:pPr>
      <w:r>
        <w:rPr>
          <w:rFonts w:hint="eastAsia" w:ascii="宋体" w:hAnsi="宋体" w:eastAsia="宋体" w:cs="宋体"/>
          <w:i w:val="0"/>
          <w:iCs w:val="0"/>
          <w:caps w:val="0"/>
          <w:color w:val="333333"/>
          <w:spacing w:val="0"/>
          <w:sz w:val="24"/>
          <w:szCs w:val="24"/>
          <w:shd w:val="clear" w:fill="FFFF00"/>
        </w:rPr>
        <w:t>传真：</w:t>
      </w:r>
      <w:r>
        <w:rPr>
          <w:rFonts w:hint="eastAsia" w:ascii="宋体" w:hAnsi="宋体" w:eastAsia="宋体" w:cs="宋体"/>
          <w:i w:val="0"/>
          <w:iCs w:val="0"/>
          <w:caps w:val="0"/>
          <w:color w:val="333333"/>
          <w:spacing w:val="0"/>
          <w:sz w:val="24"/>
          <w:szCs w:val="24"/>
          <w:u w:val="single"/>
          <w:shd w:val="clear" w:fill="FFFF00"/>
        </w:rPr>
        <w:t>________________</w:t>
      </w:r>
    </w:p>
    <w:p w14:paraId="0204B04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0"/>
        <w:jc w:val="both"/>
        <w:rPr>
          <w:sz w:val="24"/>
          <w:szCs w:val="24"/>
        </w:rPr>
      </w:pPr>
      <w:r>
        <w:rPr>
          <w:rFonts w:hint="eastAsia" w:ascii="宋体" w:hAnsi="宋体" w:eastAsia="宋体" w:cs="宋体"/>
          <w:i w:val="0"/>
          <w:iCs w:val="0"/>
          <w:caps w:val="0"/>
          <w:color w:val="333333"/>
          <w:spacing w:val="0"/>
          <w:sz w:val="24"/>
          <w:szCs w:val="24"/>
          <w:shd w:val="clear" w:fill="FFFF00"/>
        </w:rPr>
        <w:t>电子邮箱：</w:t>
      </w:r>
      <w:r>
        <w:rPr>
          <w:rFonts w:hint="eastAsia" w:ascii="宋体" w:hAnsi="宋体" w:eastAsia="宋体" w:cs="宋体"/>
          <w:i w:val="0"/>
          <w:iCs w:val="0"/>
          <w:caps w:val="0"/>
          <w:color w:val="333333"/>
          <w:spacing w:val="0"/>
          <w:sz w:val="24"/>
          <w:szCs w:val="24"/>
          <w:u w:val="single"/>
          <w:shd w:val="clear" w:fill="FFFF00"/>
        </w:rPr>
        <w:t>________________</w:t>
      </w:r>
    </w:p>
    <w:p w14:paraId="44FDDC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根据项目编号为</w:t>
      </w:r>
      <w:r>
        <w:rPr>
          <w:rFonts w:hint="eastAsia" w:ascii="宋体" w:hAnsi="宋体" w:eastAsia="宋体" w:cs="宋体"/>
          <w:i w:val="0"/>
          <w:iCs w:val="0"/>
          <w:caps w:val="0"/>
          <w:color w:val="333333"/>
          <w:spacing w:val="0"/>
          <w:sz w:val="24"/>
          <w:szCs w:val="24"/>
          <w:u w:val="single"/>
          <w:shd w:val="clear" w:fill="FFFFFF"/>
        </w:rPr>
        <w:t>___________</w:t>
      </w:r>
      <w:r>
        <w:rPr>
          <w:rFonts w:hint="eastAsia" w:ascii="宋体" w:hAnsi="宋体" w:eastAsia="宋体" w:cs="宋体"/>
          <w:i w:val="0"/>
          <w:iCs w:val="0"/>
          <w:caps w:val="0"/>
          <w:color w:val="333333"/>
          <w:spacing w:val="0"/>
          <w:sz w:val="24"/>
          <w:szCs w:val="24"/>
          <w:shd w:val="clear" w:fill="FFFFFF"/>
        </w:rPr>
        <w:t> 的 </w:t>
      </w:r>
      <w:r>
        <w:rPr>
          <w:rFonts w:hint="eastAsia" w:ascii="宋体" w:hAnsi="宋体" w:eastAsia="宋体" w:cs="宋体"/>
          <w:i w:val="0"/>
          <w:iCs w:val="0"/>
          <w:caps w:val="0"/>
          <w:color w:val="333333"/>
          <w:spacing w:val="0"/>
          <w:sz w:val="24"/>
          <w:szCs w:val="24"/>
          <w:u w:val="single"/>
          <w:shd w:val="clear" w:fill="FFFFFF"/>
        </w:rPr>
        <w:t>__________</w:t>
      </w:r>
      <w:r>
        <w:rPr>
          <w:rFonts w:hint="eastAsia" w:ascii="宋体" w:hAnsi="宋体" w:eastAsia="宋体" w:cs="宋体"/>
          <w:i w:val="0"/>
          <w:iCs w:val="0"/>
          <w:caps w:val="0"/>
          <w:color w:val="333333"/>
          <w:spacing w:val="0"/>
          <w:sz w:val="24"/>
          <w:szCs w:val="24"/>
          <w:shd w:val="clear" w:fill="FFFFFF"/>
        </w:rPr>
        <w:t>项目（以下简称：“本项目”）的采购结果，遵循平等、自愿、公平和诚实信用的原则，双方签署本合同，具体内容如下：</w:t>
      </w:r>
    </w:p>
    <w:p w14:paraId="0C2C25A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一、合同组成部分</w:t>
      </w:r>
    </w:p>
    <w:p w14:paraId="423246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1.1本合同条款及附件；</w:t>
      </w:r>
    </w:p>
    <w:p w14:paraId="547E53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1.2采购文件及其附件、补充文件；</w:t>
      </w:r>
    </w:p>
    <w:p w14:paraId="12A9159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1.3乙方的响应文件及其附件、补充文件；</w:t>
      </w:r>
    </w:p>
    <w:p w14:paraId="67CDA4A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1.4其他文件或材料：</w:t>
      </w:r>
    </w:p>
    <w:p w14:paraId="0B4605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二、合同标的</w:t>
      </w:r>
    </w:p>
    <w:p w14:paraId="77138D42">
      <w:pPr>
        <w:keepNext w:val="0"/>
        <w:keepLines w:val="0"/>
        <w:widowControl/>
        <w:suppressLineNumbers w:val="0"/>
        <w:spacing w:before="0" w:beforeAutospacing="0" w:after="0" w:afterAutospacing="0"/>
        <w:ind w:left="0" w:right="0"/>
        <w:jc w:val="left"/>
      </w:pPr>
    </w:p>
    <w:p w14:paraId="0654B5C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三、价格形式及合同价款</w:t>
      </w:r>
    </w:p>
    <w:p w14:paraId="55B3B0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center"/>
        <w:rPr>
          <w:b/>
          <w:bCs/>
          <w:sz w:val="24"/>
          <w:szCs w:val="24"/>
        </w:rPr>
      </w:pPr>
      <w:r>
        <w:rPr>
          <w:b/>
          <w:bCs/>
          <w:i w:val="0"/>
          <w:iCs w:val="0"/>
          <w:caps w:val="0"/>
          <w:color w:val="333333"/>
          <w:spacing w:val="0"/>
          <w:sz w:val="24"/>
          <w:szCs w:val="24"/>
          <w:shd w:val="clear" w:fill="FFFFFF"/>
        </w:rPr>
        <w:t>3.1价格形式</w:t>
      </w:r>
    </w:p>
    <w:p w14:paraId="7C55C90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 固定单价合同。完成约定服务事项的含税合同单价为：人民币（大写）元（￥ _____________元）。</w:t>
      </w:r>
    </w:p>
    <w:p w14:paraId="462B880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 固定总价合同。完成约定服务事项的含税服务费用为：人民币（大写）元（￥_____________ 元）。</w:t>
      </w:r>
    </w:p>
    <w:p w14:paraId="288CF4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 其他方式。</w:t>
      </w:r>
    </w:p>
    <w:p w14:paraId="13080CE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20"/>
        <w:jc w:val="center"/>
        <w:rPr>
          <w:b/>
          <w:bCs/>
          <w:sz w:val="24"/>
          <w:szCs w:val="24"/>
        </w:rPr>
      </w:pPr>
      <w:r>
        <w:rPr>
          <w:b/>
          <w:bCs/>
          <w:i w:val="0"/>
          <w:iCs w:val="0"/>
          <w:caps w:val="0"/>
          <w:color w:val="333333"/>
          <w:spacing w:val="0"/>
          <w:sz w:val="24"/>
          <w:szCs w:val="24"/>
          <w:shd w:val="clear" w:fill="FFFFFF"/>
        </w:rPr>
        <w:t>3.2合同价款包含范围</w:t>
      </w:r>
    </w:p>
    <w:p w14:paraId="26DD71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textAlignment w:val="center"/>
        <w:rPr>
          <w:b/>
          <w:bCs/>
          <w:sz w:val="24"/>
          <w:szCs w:val="24"/>
        </w:rPr>
      </w:pPr>
      <w:r>
        <w:rPr>
          <w:b/>
          <w:bCs/>
          <w:i w:val="0"/>
          <w:iCs w:val="0"/>
          <w:caps w:val="0"/>
          <w:color w:val="333333"/>
          <w:spacing w:val="0"/>
          <w:sz w:val="24"/>
          <w:szCs w:val="24"/>
          <w:shd w:val="clear" w:fill="FFFFFF"/>
        </w:rPr>
        <w:t>3.3其他需说明的事项：</w:t>
      </w:r>
    </w:p>
    <w:p w14:paraId="5CC9A26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四、合同标的及服务范围、地点和时间</w:t>
      </w:r>
    </w:p>
    <w:p w14:paraId="1644F9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4.1项目名称： </w:t>
      </w:r>
      <w:r>
        <w:rPr>
          <w:rFonts w:hint="eastAsia" w:ascii="宋体" w:hAnsi="宋体" w:eastAsia="宋体" w:cs="宋体"/>
          <w:i w:val="0"/>
          <w:iCs w:val="0"/>
          <w:caps w:val="0"/>
          <w:color w:val="333333"/>
          <w:spacing w:val="0"/>
          <w:sz w:val="24"/>
          <w:szCs w:val="24"/>
          <w:u w:val="single"/>
          <w:shd w:val="clear" w:fill="FFFFFF"/>
        </w:rPr>
        <w:t>_____________</w:t>
      </w:r>
    </w:p>
    <w:p w14:paraId="595945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4.2服务范围：</w:t>
      </w:r>
      <w:r>
        <w:rPr>
          <w:rFonts w:hint="eastAsia" w:ascii="宋体" w:hAnsi="宋体" w:eastAsia="宋体" w:cs="宋体"/>
          <w:i w:val="0"/>
          <w:iCs w:val="0"/>
          <w:caps w:val="0"/>
          <w:color w:val="333333"/>
          <w:spacing w:val="0"/>
          <w:sz w:val="24"/>
          <w:szCs w:val="24"/>
          <w:shd w:val="clear" w:fill="FFFF00"/>
        </w:rPr>
        <w:t>_____________</w:t>
      </w:r>
    </w:p>
    <w:p w14:paraId="5FF622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4.3服务地点：</w:t>
      </w:r>
      <w:r>
        <w:rPr>
          <w:rFonts w:hint="eastAsia" w:ascii="宋体" w:hAnsi="宋体" w:eastAsia="宋体" w:cs="宋体"/>
          <w:i w:val="0"/>
          <w:iCs w:val="0"/>
          <w:caps w:val="0"/>
          <w:color w:val="333333"/>
          <w:spacing w:val="0"/>
          <w:sz w:val="24"/>
          <w:szCs w:val="24"/>
          <w:shd w:val="clear" w:fill="FFFF00"/>
        </w:rPr>
        <w:t>_____________</w:t>
      </w:r>
    </w:p>
    <w:p w14:paraId="6568C8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4.4服务完成时间：</w:t>
      </w:r>
      <w:r>
        <w:rPr>
          <w:rFonts w:hint="eastAsia" w:ascii="宋体" w:hAnsi="宋体" w:eastAsia="宋体" w:cs="宋体"/>
          <w:i w:val="0"/>
          <w:iCs w:val="0"/>
          <w:caps w:val="0"/>
          <w:color w:val="333333"/>
          <w:spacing w:val="0"/>
          <w:sz w:val="24"/>
          <w:szCs w:val="24"/>
          <w:shd w:val="clear" w:fill="FFFF00"/>
        </w:rPr>
        <w:t>_____________</w:t>
      </w:r>
    </w:p>
    <w:p w14:paraId="2DC4718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五、服务内容、质量标准和要求</w:t>
      </w:r>
    </w:p>
    <w:p w14:paraId="5767E3B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5.1服务工作量的计量方式：</w:t>
      </w:r>
      <w:r>
        <w:rPr>
          <w:rFonts w:hint="eastAsia" w:ascii="宋体" w:hAnsi="宋体" w:eastAsia="宋体" w:cs="宋体"/>
          <w:i w:val="0"/>
          <w:iCs w:val="0"/>
          <w:caps w:val="0"/>
          <w:color w:val="333333"/>
          <w:spacing w:val="0"/>
          <w:sz w:val="24"/>
          <w:szCs w:val="24"/>
          <w:shd w:val="clear" w:fill="FFFF00"/>
        </w:rPr>
        <w:t>_____________</w:t>
      </w:r>
    </w:p>
    <w:p w14:paraId="6706C9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5.2服务内容：_____________</w:t>
      </w:r>
    </w:p>
    <w:p w14:paraId="4EA7F0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5.3技术保障、服务人员组成、所涉及的货物的质量标准：</w:t>
      </w:r>
    </w:p>
    <w:p w14:paraId="64D9F9B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（1）服务技术保障：_____________</w:t>
      </w:r>
    </w:p>
    <w:p w14:paraId="2CEAF42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（2）服务人员组成：_____________</w:t>
      </w:r>
    </w:p>
    <w:p w14:paraId="58A5E5C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（3）服务设备及物资投入及质量标准：_____________</w:t>
      </w:r>
    </w:p>
    <w:p w14:paraId="24AAFED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5.4服务质量标准及要求：</w:t>
      </w:r>
    </w:p>
    <w:p w14:paraId="1D2E2E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EF01A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868058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5.4.3其他要求：</w:t>
      </w:r>
    </w:p>
    <w:p w14:paraId="3E81F9F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六、服务履约验收或考核</w:t>
      </w:r>
    </w:p>
    <w:p w14:paraId="3BC099F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甲方按照采购文件、乙方的投标或响应文件和本协议约定的服务内容及质量要求按次组织对乙方所提供服务进行验收，或定期进行服务考核，并根据验收或考核结果支付服务费用。具体如下：</w:t>
      </w:r>
    </w:p>
    <w:p w14:paraId="420945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七、甲方的权利与义务</w:t>
      </w:r>
    </w:p>
    <w:p w14:paraId="3F4E6BB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7.1甲方委派</w:t>
      </w:r>
      <w:r>
        <w:rPr>
          <w:rFonts w:hint="eastAsia" w:ascii="宋体" w:hAnsi="宋体" w:eastAsia="宋体" w:cs="宋体"/>
          <w:i w:val="0"/>
          <w:iCs w:val="0"/>
          <w:caps w:val="0"/>
          <w:color w:val="333333"/>
          <w:spacing w:val="0"/>
          <w:sz w:val="24"/>
          <w:szCs w:val="24"/>
          <w:shd w:val="clear" w:fill="FFFF00"/>
        </w:rPr>
        <w:t>___________</w:t>
      </w:r>
      <w:r>
        <w:rPr>
          <w:rFonts w:hint="eastAsia" w:ascii="宋体" w:hAnsi="宋体" w:eastAsia="宋体" w:cs="宋体"/>
          <w:i w:val="0"/>
          <w:iCs w:val="0"/>
          <w:caps w:val="0"/>
          <w:color w:val="333333"/>
          <w:spacing w:val="0"/>
          <w:sz w:val="24"/>
          <w:szCs w:val="24"/>
          <w:shd w:val="clear" w:fill="FFFFFF"/>
        </w:rPr>
        <w:t>为联系人，联系方式 </w:t>
      </w:r>
      <w:r>
        <w:rPr>
          <w:rFonts w:hint="eastAsia" w:ascii="宋体" w:hAnsi="宋体" w:eastAsia="宋体" w:cs="宋体"/>
          <w:i w:val="0"/>
          <w:iCs w:val="0"/>
          <w:caps w:val="0"/>
          <w:color w:val="333333"/>
          <w:spacing w:val="0"/>
          <w:sz w:val="24"/>
          <w:szCs w:val="24"/>
          <w:shd w:val="clear" w:fill="FFFF00"/>
        </w:rPr>
        <w:t>___________</w:t>
      </w:r>
      <w:r>
        <w:rPr>
          <w:rFonts w:hint="eastAsia" w:ascii="宋体" w:hAnsi="宋体" w:eastAsia="宋体" w:cs="宋体"/>
          <w:i w:val="0"/>
          <w:iCs w:val="0"/>
          <w:caps w:val="0"/>
          <w:color w:val="333333"/>
          <w:spacing w:val="0"/>
          <w:sz w:val="24"/>
          <w:szCs w:val="24"/>
          <w:shd w:val="clear" w:fill="FFFFFF"/>
        </w:rPr>
        <w:t>，负责与乙方联系。如甲方联系人发生变更，甲方应书面告知乙方。</w:t>
      </w:r>
    </w:p>
    <w:p w14:paraId="1E300D3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7.2甲方应为乙方开展服务工作提供必要的工作条件，以及对内对外沟通和配合协助。</w:t>
      </w:r>
    </w:p>
    <w:p w14:paraId="07480BD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7.3甲方应于</w:t>
      </w:r>
      <w:r>
        <w:rPr>
          <w:rFonts w:hint="eastAsia" w:ascii="宋体" w:hAnsi="宋体" w:eastAsia="宋体" w:cs="宋体"/>
          <w:i w:val="0"/>
          <w:iCs w:val="0"/>
          <w:caps w:val="0"/>
          <w:color w:val="333333"/>
          <w:spacing w:val="0"/>
          <w:sz w:val="24"/>
          <w:szCs w:val="24"/>
          <w:shd w:val="clear" w:fill="FFFF00"/>
        </w:rPr>
        <w:t>___________</w:t>
      </w:r>
      <w:r>
        <w:rPr>
          <w:rFonts w:hint="eastAsia" w:ascii="宋体" w:hAnsi="宋体" w:eastAsia="宋体" w:cs="宋体"/>
          <w:i w:val="0"/>
          <w:iCs w:val="0"/>
          <w:caps w:val="0"/>
          <w:color w:val="333333"/>
          <w:spacing w:val="0"/>
          <w:sz w:val="24"/>
          <w:szCs w:val="24"/>
          <w:shd w:val="clear" w:fill="FFFFFF"/>
        </w:rPr>
        <w:t>之前提供服务所需的全部资料，并对所提供材料真实性、完整性、合法性负责。</w:t>
      </w:r>
    </w:p>
    <w:p w14:paraId="594AD02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3ABE55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7.5甲方应按本合同约定及时足额支付服务费用及相关费用。</w:t>
      </w:r>
    </w:p>
    <w:p w14:paraId="3CEFEE7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7.6其他</w:t>
      </w:r>
    </w:p>
    <w:p w14:paraId="09A8A6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八、乙方的权利与义务</w:t>
      </w:r>
    </w:p>
    <w:p w14:paraId="0AD0E1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8.1乙方委派</w:t>
      </w:r>
      <w:r>
        <w:rPr>
          <w:rFonts w:hint="eastAsia" w:ascii="宋体" w:hAnsi="宋体" w:eastAsia="宋体" w:cs="宋体"/>
          <w:i w:val="0"/>
          <w:iCs w:val="0"/>
          <w:caps w:val="0"/>
          <w:color w:val="333333"/>
          <w:spacing w:val="0"/>
          <w:sz w:val="24"/>
          <w:szCs w:val="24"/>
          <w:shd w:val="clear" w:fill="FFFF00"/>
        </w:rPr>
        <w:t>___________</w:t>
      </w:r>
      <w:r>
        <w:rPr>
          <w:rFonts w:hint="eastAsia" w:ascii="宋体" w:hAnsi="宋体" w:eastAsia="宋体" w:cs="宋体"/>
          <w:i w:val="0"/>
          <w:iCs w:val="0"/>
          <w:caps w:val="0"/>
          <w:color w:val="333333"/>
          <w:spacing w:val="0"/>
          <w:sz w:val="24"/>
          <w:szCs w:val="24"/>
          <w:shd w:val="clear" w:fill="FFFFFF"/>
        </w:rPr>
        <w:t>为联系人，联系方式 </w:t>
      </w:r>
      <w:r>
        <w:rPr>
          <w:rFonts w:hint="eastAsia" w:ascii="宋体" w:hAnsi="宋体" w:eastAsia="宋体" w:cs="宋体"/>
          <w:i w:val="0"/>
          <w:iCs w:val="0"/>
          <w:caps w:val="0"/>
          <w:color w:val="333333"/>
          <w:spacing w:val="0"/>
          <w:sz w:val="24"/>
          <w:szCs w:val="24"/>
          <w:shd w:val="clear" w:fill="FFFF00"/>
        </w:rPr>
        <w:t>___________</w:t>
      </w:r>
      <w:r>
        <w:rPr>
          <w:rFonts w:hint="eastAsia" w:ascii="宋体" w:hAnsi="宋体" w:eastAsia="宋体" w:cs="宋体"/>
          <w:i w:val="0"/>
          <w:iCs w:val="0"/>
          <w:caps w:val="0"/>
          <w:color w:val="333333"/>
          <w:spacing w:val="0"/>
          <w:sz w:val="24"/>
          <w:szCs w:val="24"/>
          <w:shd w:val="clear" w:fill="FFFFFF"/>
        </w:rPr>
        <w:t>，负责与甲方联系。如乙方联系人发生变更，乙方应书面告知甲方</w:t>
      </w:r>
    </w:p>
    <w:p w14:paraId="580CADC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8.2乙方应国家法律法规和{{乙方的权利与义务-响应要求-福建}}等要求开展{{乙方的权利与义务-开展服务-福建}}服务；</w:t>
      </w:r>
    </w:p>
    <w:p w14:paraId="1281126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8.3乙方及其所委派服务人员应按标准或协议约定方式出具服务成果，并对其真实性和合法性负法律责任；</w:t>
      </w:r>
    </w:p>
    <w:p w14:paraId="0F78BDB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8.4乙方对执行业务过程中知悉的国家秘密或甲方的商业秘密保密。除非国家法律法规及行业规范另有规定,或经甲方同意,乙方不得将其知悉的商业秘密和甲方提供的资料对外泄露。</w:t>
      </w:r>
    </w:p>
    <w:p w14:paraId="0EF395C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8.5乙方对服务业务应当单独建档，保存完整的工作记录，并对服务过程使用和暂存甲方的文件、材料和财物应当妥善保管。</w:t>
      </w:r>
    </w:p>
    <w:p w14:paraId="7F32CC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8.6服务工作结束后,乙方将根据情况对甲方服务相关的管理制度及其他事项等提出改进意见。</w:t>
      </w:r>
    </w:p>
    <w:p w14:paraId="084AFF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8.7乙方完全遵守《中华人民共和国劳动合同法》有关规定和《中华人民共和国妇女权益保障法》中关于“劳动和社会保障权益”的有关要求。</w:t>
      </w:r>
    </w:p>
    <w:p w14:paraId="51858CA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8.8其他</w:t>
      </w:r>
    </w:p>
    <w:p w14:paraId="168BF4F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九、资金支付方式、时间和条件</w:t>
      </w:r>
    </w:p>
    <w:p w14:paraId="29A83D96">
      <w:pPr>
        <w:keepNext w:val="0"/>
        <w:keepLines w:val="0"/>
        <w:widowControl/>
        <w:suppressLineNumbers w:val="0"/>
        <w:spacing w:before="0" w:beforeAutospacing="0" w:after="0" w:afterAutospacing="0"/>
        <w:ind w:left="0" w:right="0"/>
        <w:jc w:val="left"/>
      </w:pPr>
    </w:p>
    <w:p w14:paraId="48A5D47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十、履约保证金</w:t>
      </w:r>
    </w:p>
    <w:p w14:paraId="5F9F91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□有，□无。具体如下：（按照采购文件规定填写）。</w:t>
      </w:r>
    </w:p>
    <w:p w14:paraId="19EF31D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10.1乙方向甲方缴纳人民币 / 元作为本合同的履约保证金。</w:t>
      </w:r>
    </w:p>
    <w:p w14:paraId="39FEE4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10.2履约保证金缴纳形式：支票/汇票/电汇/保函等非现金形式。</w:t>
      </w:r>
    </w:p>
    <w:p w14:paraId="05477B5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10.3履约保证金合同履行完毕前有效，合同履行完毕后一次性结清退还。</w:t>
      </w:r>
    </w:p>
    <w:p w14:paraId="40071B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十一、合同期限</w:t>
      </w:r>
    </w:p>
    <w:p w14:paraId="31AD4310">
      <w:pPr>
        <w:keepNext w:val="0"/>
        <w:keepLines w:val="0"/>
        <w:widowControl/>
        <w:suppressLineNumbers w:val="0"/>
        <w:spacing w:before="0" w:beforeAutospacing="0" w:after="0" w:afterAutospacing="0"/>
        <w:ind w:left="0" w:right="0"/>
        <w:jc w:val="left"/>
      </w:pPr>
    </w:p>
    <w:p w14:paraId="1095D32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十二、保密条款</w:t>
      </w:r>
    </w:p>
    <w:p w14:paraId="40F2712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12.1对于在采购和合同履行过程中所获悉的属于保密的内容，甲、乙双方均负有保密义务。</w:t>
      </w:r>
    </w:p>
    <w:p w14:paraId="0457BB5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12.2其他</w:t>
      </w:r>
    </w:p>
    <w:p w14:paraId="024ECE7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十三、违约责任</w:t>
      </w:r>
    </w:p>
    <w:p w14:paraId="78DF4B1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13.1甲方违约责任</w:t>
      </w:r>
    </w:p>
    <w:p w14:paraId="0098B74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（1）甲方无正当理由拒绝乙方提供合格服务的，甲方应向乙方偿付所拒收合同总价</w:t>
      </w:r>
      <w:r>
        <w:rPr>
          <w:rFonts w:hint="eastAsia" w:ascii="宋体" w:hAnsi="宋体" w:eastAsia="宋体" w:cs="宋体"/>
          <w:i w:val="0"/>
          <w:iCs w:val="0"/>
          <w:caps w:val="0"/>
          <w:color w:val="333333"/>
          <w:spacing w:val="0"/>
          <w:sz w:val="24"/>
          <w:szCs w:val="24"/>
          <w:shd w:val="clear" w:fill="FFFF00"/>
        </w:rPr>
        <w:t>________</w:t>
      </w:r>
      <w:r>
        <w:rPr>
          <w:rFonts w:hint="eastAsia" w:ascii="宋体" w:hAnsi="宋体" w:eastAsia="宋体" w:cs="宋体"/>
          <w:i w:val="0"/>
          <w:iCs w:val="0"/>
          <w:caps w:val="0"/>
          <w:color w:val="333333"/>
          <w:spacing w:val="0"/>
          <w:sz w:val="24"/>
          <w:szCs w:val="24"/>
          <w:shd w:val="clear" w:fill="FFFFFF"/>
        </w:rPr>
        <w:t>的违约金</w:t>
      </w:r>
    </w:p>
    <w:p w14:paraId="451A0F2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（2）甲方无故逾期验收和办理合同款项支付手续的,甲方应按逾期付款总额每日</w:t>
      </w:r>
      <w:r>
        <w:rPr>
          <w:rFonts w:hint="eastAsia" w:ascii="宋体" w:hAnsi="宋体" w:eastAsia="宋体" w:cs="宋体"/>
          <w:i w:val="0"/>
          <w:iCs w:val="0"/>
          <w:caps w:val="0"/>
          <w:color w:val="333333"/>
          <w:spacing w:val="0"/>
          <w:sz w:val="24"/>
          <w:szCs w:val="24"/>
          <w:shd w:val="clear" w:fill="FFFF00"/>
        </w:rPr>
        <w:t>________</w:t>
      </w:r>
      <w:r>
        <w:rPr>
          <w:rFonts w:hint="eastAsia" w:ascii="宋体" w:hAnsi="宋体" w:eastAsia="宋体" w:cs="宋体"/>
          <w:i w:val="0"/>
          <w:iCs w:val="0"/>
          <w:caps w:val="0"/>
          <w:color w:val="333333"/>
          <w:spacing w:val="0"/>
          <w:sz w:val="24"/>
          <w:szCs w:val="24"/>
          <w:shd w:val="clear" w:fill="FFFFFF"/>
        </w:rPr>
        <w:t>向乙方支付违约金。</w:t>
      </w:r>
    </w:p>
    <w:p w14:paraId="6E2BFE0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（3）其他违约情形</w:t>
      </w:r>
    </w:p>
    <w:p w14:paraId="16BC58D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13.2乙方违约责任</w:t>
      </w:r>
    </w:p>
    <w:p w14:paraId="7664D1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（1）乙方逾期履行服务的，乙方应按逾期交付总额每日</w:t>
      </w:r>
      <w:r>
        <w:rPr>
          <w:rFonts w:hint="eastAsia" w:ascii="宋体" w:hAnsi="宋体" w:eastAsia="宋体" w:cs="宋体"/>
          <w:i w:val="0"/>
          <w:iCs w:val="0"/>
          <w:caps w:val="0"/>
          <w:color w:val="333333"/>
          <w:spacing w:val="0"/>
          <w:sz w:val="24"/>
          <w:szCs w:val="24"/>
          <w:shd w:val="clear" w:fill="FFFF00"/>
        </w:rPr>
        <w:t>________</w:t>
      </w:r>
      <w:r>
        <w:rPr>
          <w:rFonts w:hint="eastAsia" w:ascii="宋体" w:hAnsi="宋体" w:eastAsia="宋体" w:cs="宋体"/>
          <w:i w:val="0"/>
          <w:iCs w:val="0"/>
          <w:caps w:val="0"/>
          <w:color w:val="333333"/>
          <w:spacing w:val="0"/>
          <w:sz w:val="24"/>
          <w:szCs w:val="24"/>
          <w:shd w:val="clear" w:fill="FFFFFF"/>
        </w:rPr>
        <w:t>向甲方支付违约金，由甲方从待付货款中扣除。乙方无正当理由逾期超过约定日期</w:t>
      </w:r>
      <w:r>
        <w:rPr>
          <w:rFonts w:hint="eastAsia" w:ascii="宋体" w:hAnsi="宋体" w:eastAsia="宋体" w:cs="宋体"/>
          <w:i w:val="0"/>
          <w:iCs w:val="0"/>
          <w:caps w:val="0"/>
          <w:color w:val="333333"/>
          <w:spacing w:val="0"/>
          <w:sz w:val="24"/>
          <w:szCs w:val="24"/>
          <w:shd w:val="clear" w:fill="FFFF00"/>
        </w:rPr>
        <w:t>________</w:t>
      </w:r>
      <w:r>
        <w:rPr>
          <w:rFonts w:hint="eastAsia" w:ascii="宋体" w:hAnsi="宋体" w:eastAsia="宋体" w:cs="宋体"/>
          <w:i w:val="0"/>
          <w:iCs w:val="0"/>
          <w:caps w:val="0"/>
          <w:color w:val="333333"/>
          <w:spacing w:val="0"/>
          <w:sz w:val="24"/>
          <w:szCs w:val="24"/>
          <w:shd w:val="clear" w:fill="FFFFFF"/>
        </w:rPr>
        <w:t>仍不能交付的，视为“乙方不按合同约定履约”；</w:t>
      </w:r>
    </w:p>
    <w:p w14:paraId="1BFE8F9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（2）乙方所履行的服务不符合合同规定及《采购文件》规定标准的，甲方有权拒绝，乙方愿意整改但逾期履行的，按乙方逾期履行处理。乙方拒绝整改的，视为“乙方不按合同约定履约”</w:t>
      </w:r>
    </w:p>
    <w:p w14:paraId="2ECAC0C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（3）乙方不按合同约定履约的，甲方可以解除采购合同，并对乙方已缴纳的履约保证金作“不予退还”处理。同时，乙方须按以下约定向甲方支付违约金：</w:t>
      </w:r>
    </w:p>
    <w:p w14:paraId="246D82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（4）其他违约情形</w:t>
      </w:r>
    </w:p>
    <w:p w14:paraId="59AF23B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十四、不可抗力事件处理</w:t>
      </w:r>
    </w:p>
    <w:p w14:paraId="28184F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666320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十五、解决争议的方法</w:t>
      </w:r>
    </w:p>
    <w:p w14:paraId="6A2093F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15.1甲、乙双方协商解决。</w:t>
      </w:r>
    </w:p>
    <w:p w14:paraId="4258BC4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15.2若协商解决不成，双方明确按以下第_种方式解决：</w:t>
      </w:r>
    </w:p>
    <w:p w14:paraId="58AAB9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1、提交仲裁委员会仲裁，具体如下：</w:t>
      </w:r>
    </w:p>
    <w:p w14:paraId="5ECF731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9"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2、向人民法院提起诉讼。</w:t>
      </w:r>
    </w:p>
    <w:p w14:paraId="60686BF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十六、合同其他条款</w:t>
      </w:r>
    </w:p>
    <w:p w14:paraId="5F63626B">
      <w:pPr>
        <w:keepNext w:val="0"/>
        <w:keepLines w:val="0"/>
        <w:widowControl/>
        <w:suppressLineNumbers w:val="0"/>
        <w:spacing w:before="0" w:beforeAutospacing="0" w:after="0" w:afterAutospacing="0"/>
        <w:ind w:left="0" w:right="0"/>
        <w:jc w:val="left"/>
      </w:pPr>
    </w:p>
    <w:p w14:paraId="4F50842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十七、其他约定</w:t>
      </w:r>
    </w:p>
    <w:p w14:paraId="516A5A9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17.1合同文件与本合同具有同等法律效力。</w:t>
      </w:r>
    </w:p>
    <w:p w14:paraId="5E877CD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285230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17.3本合同未尽事宜，遵照《中华人民共和国民法典》有关条文执行。</w:t>
      </w:r>
    </w:p>
    <w:p w14:paraId="1142D3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17.4本合同正本一式</w:t>
      </w:r>
      <w:r>
        <w:rPr>
          <w:rFonts w:hint="eastAsia" w:ascii="宋体" w:hAnsi="宋体" w:eastAsia="宋体" w:cs="宋体"/>
          <w:i w:val="0"/>
          <w:iCs w:val="0"/>
          <w:caps w:val="0"/>
          <w:color w:val="333333"/>
          <w:spacing w:val="0"/>
          <w:sz w:val="24"/>
          <w:szCs w:val="24"/>
          <w:shd w:val="clear" w:fill="FFFF00"/>
        </w:rPr>
        <w:t>_______</w:t>
      </w:r>
      <w:r>
        <w:rPr>
          <w:rFonts w:hint="eastAsia" w:ascii="宋体" w:hAnsi="宋体" w:eastAsia="宋体" w:cs="宋体"/>
          <w:i w:val="0"/>
          <w:iCs w:val="0"/>
          <w:caps w:val="0"/>
          <w:color w:val="333333"/>
          <w:spacing w:val="0"/>
          <w:sz w:val="24"/>
          <w:szCs w:val="24"/>
          <w:shd w:val="clear" w:fill="FFFFFF"/>
        </w:rPr>
        <w:t>份，具有同等法律效力，甲方、乙方各执</w:t>
      </w:r>
      <w:r>
        <w:rPr>
          <w:rFonts w:hint="eastAsia" w:ascii="宋体" w:hAnsi="宋体" w:eastAsia="宋体" w:cs="宋体"/>
          <w:i w:val="0"/>
          <w:iCs w:val="0"/>
          <w:caps w:val="0"/>
          <w:color w:val="333333"/>
          <w:spacing w:val="0"/>
          <w:sz w:val="24"/>
          <w:szCs w:val="24"/>
          <w:shd w:val="clear" w:fill="FFFF00"/>
        </w:rPr>
        <w:t>_______</w:t>
      </w:r>
      <w:r>
        <w:rPr>
          <w:rFonts w:hint="eastAsia" w:ascii="宋体" w:hAnsi="宋体" w:eastAsia="宋体" w:cs="宋体"/>
          <w:i w:val="0"/>
          <w:iCs w:val="0"/>
          <w:caps w:val="0"/>
          <w:color w:val="333333"/>
          <w:spacing w:val="0"/>
          <w:sz w:val="24"/>
          <w:szCs w:val="24"/>
          <w:shd w:val="clear" w:fill="FFFFFF"/>
        </w:rPr>
        <w:t>份；副本</w:t>
      </w:r>
      <w:r>
        <w:rPr>
          <w:rFonts w:hint="eastAsia" w:ascii="宋体" w:hAnsi="宋体" w:eastAsia="宋体" w:cs="宋体"/>
          <w:i w:val="0"/>
          <w:iCs w:val="0"/>
          <w:caps w:val="0"/>
          <w:color w:val="333333"/>
          <w:spacing w:val="0"/>
          <w:sz w:val="24"/>
          <w:szCs w:val="24"/>
          <w:shd w:val="clear" w:fill="FFFF00"/>
        </w:rPr>
        <w:t>_______</w:t>
      </w:r>
      <w:r>
        <w:rPr>
          <w:rFonts w:hint="eastAsia" w:ascii="宋体" w:hAnsi="宋体" w:eastAsia="宋体" w:cs="宋体"/>
          <w:i w:val="0"/>
          <w:iCs w:val="0"/>
          <w:caps w:val="0"/>
          <w:color w:val="333333"/>
          <w:spacing w:val="0"/>
          <w:sz w:val="24"/>
          <w:szCs w:val="24"/>
          <w:shd w:val="clear" w:fill="FFFFFF"/>
        </w:rPr>
        <w:t>份，</w:t>
      </w:r>
      <w:r>
        <w:rPr>
          <w:rFonts w:hint="eastAsia" w:ascii="宋体" w:hAnsi="宋体" w:eastAsia="宋体" w:cs="宋体"/>
          <w:i w:val="0"/>
          <w:iCs w:val="0"/>
          <w:caps w:val="0"/>
          <w:color w:val="333333"/>
          <w:spacing w:val="0"/>
          <w:sz w:val="24"/>
          <w:szCs w:val="24"/>
          <w:shd w:val="clear" w:fill="FFFF00"/>
        </w:rPr>
        <w:t>_______</w:t>
      </w:r>
    </w:p>
    <w:p w14:paraId="5EBC39D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17.5其他</w:t>
      </w:r>
    </w:p>
    <w:p w14:paraId="69D9DF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十八、合同附件</w:t>
      </w:r>
    </w:p>
    <w:p w14:paraId="47A3479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b/>
          <w:bCs/>
          <w:sz w:val="24"/>
          <w:szCs w:val="24"/>
        </w:rPr>
      </w:pPr>
      <w:r>
        <w:rPr>
          <w:b/>
          <w:bCs/>
          <w:i w:val="0"/>
          <w:iCs w:val="0"/>
          <w:caps w:val="0"/>
          <w:color w:val="333333"/>
          <w:spacing w:val="0"/>
          <w:sz w:val="24"/>
          <w:szCs w:val="24"/>
          <w:shd w:val="clear" w:fill="FFFFFF"/>
        </w:rPr>
        <w:t>十九、合同融资支付约定</w:t>
      </w:r>
    </w:p>
    <w:p w14:paraId="493D60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b/>
          <w:bCs/>
          <w:i w:val="0"/>
          <w:iCs w:val="0"/>
          <w:caps w:val="0"/>
          <w:color w:val="333333"/>
          <w:spacing w:val="0"/>
          <w:sz w:val="24"/>
          <w:szCs w:val="24"/>
          <w:shd w:val="clear" w:fill="FFFFFF"/>
        </w:rPr>
        <w:t>19.1本合同已用于政府采购合同融资，为本项目提供合同融资的金融机构为：_______，本合同项下所有款项，甲方须支付至本合同约定的乙方账号，未经_______书面同意，不得变更账号。</w:t>
      </w:r>
    </w:p>
    <w:p w14:paraId="593E7E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中标（成交）供应商应于采购合同签订之日起</w:t>
      </w:r>
      <w:r>
        <w:rPr>
          <w:rFonts w:hint="eastAsia" w:ascii="宋体" w:hAnsi="宋体" w:eastAsia="宋体" w:cs="宋体"/>
          <w:i w:val="0"/>
          <w:iCs w:val="0"/>
          <w:caps w:val="0"/>
          <w:color w:val="333333"/>
          <w:spacing w:val="0"/>
          <w:sz w:val="24"/>
          <w:szCs w:val="24"/>
          <w:shd w:val="clear" w:fill="FFFF00"/>
        </w:rPr>
        <w:t>_______</w:t>
      </w:r>
      <w:r>
        <w:rPr>
          <w:rFonts w:hint="eastAsia" w:ascii="宋体" w:hAnsi="宋体" w:eastAsia="宋体" w:cs="宋体"/>
          <w:i w:val="0"/>
          <w:iCs w:val="0"/>
          <w:caps w:val="0"/>
          <w:color w:val="333333"/>
          <w:spacing w:val="0"/>
          <w:sz w:val="24"/>
          <w:szCs w:val="24"/>
          <w:shd w:val="clear" w:fill="FFFFFF"/>
        </w:rPr>
        <w:t>内，向发放政采贷的金融机构提交政府采购中标（成交）通知书和政府采购合同，贷款金额以政府采购合同金额为限。</w:t>
      </w:r>
    </w:p>
    <w:p w14:paraId="7C7518C9">
      <w:pPr>
        <w:keepNext w:val="0"/>
        <w:keepLines w:val="0"/>
        <w:widowControl/>
        <w:suppressLineNumbers w:val="0"/>
        <w:spacing w:before="0" w:beforeAutospacing="0" w:after="240" w:afterAutospacing="0"/>
        <w:ind w:left="0" w:right="0"/>
        <w:jc w:val="left"/>
      </w:pPr>
    </w:p>
    <w:p w14:paraId="553C268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甲方（采购人）：</w:t>
      </w:r>
    </w:p>
    <w:p w14:paraId="46107BD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法定（授权）代表人：</w:t>
      </w:r>
    </w:p>
    <w:p w14:paraId="7404FB3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纳税人识别号：</w:t>
      </w:r>
    </w:p>
    <w:p w14:paraId="6484877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开户银行：</w:t>
      </w:r>
    </w:p>
    <w:p w14:paraId="5B66F82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账号：</w:t>
      </w:r>
    </w:p>
    <w:p w14:paraId="24A0142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乙方（中标或成交人）：</w:t>
      </w:r>
    </w:p>
    <w:p w14:paraId="257B008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法定（授权）代表人：</w:t>
      </w:r>
    </w:p>
    <w:p w14:paraId="28E1358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纳税人识别号：</w:t>
      </w:r>
    </w:p>
    <w:p w14:paraId="2D40F09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开户银行：</w:t>
      </w:r>
    </w:p>
    <w:p w14:paraId="2167CDE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76"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00"/>
        </w:rPr>
        <w:t>账号：</w:t>
      </w:r>
    </w:p>
    <w:p w14:paraId="65DCEBE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签订地点：</w:t>
      </w:r>
      <w:r>
        <w:rPr>
          <w:rFonts w:hint="eastAsia" w:ascii="宋体" w:hAnsi="宋体" w:eastAsia="宋体" w:cs="宋体"/>
          <w:i w:val="0"/>
          <w:iCs w:val="0"/>
          <w:caps w:val="0"/>
          <w:color w:val="333333"/>
          <w:spacing w:val="0"/>
          <w:sz w:val="24"/>
          <w:szCs w:val="24"/>
          <w:shd w:val="clear" w:fill="FFFF00"/>
        </w:rPr>
        <w:t>_____________</w:t>
      </w:r>
    </w:p>
    <w:p w14:paraId="613651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 w:lineRule="atLeast"/>
        <w:ind w:left="0" w:right="0" w:firstLine="420"/>
        <w:jc w:val="both"/>
        <w:rPr>
          <w:sz w:val="24"/>
          <w:szCs w:val="24"/>
        </w:rPr>
      </w:pPr>
      <w:r>
        <w:rPr>
          <w:rFonts w:hint="eastAsia" w:ascii="宋体" w:hAnsi="宋体" w:eastAsia="宋体" w:cs="宋体"/>
          <w:i w:val="0"/>
          <w:iCs w:val="0"/>
          <w:caps w:val="0"/>
          <w:color w:val="333333"/>
          <w:spacing w:val="0"/>
          <w:sz w:val="24"/>
          <w:szCs w:val="24"/>
          <w:shd w:val="clear" w:fill="FFFFFF"/>
        </w:rPr>
        <w:t>签订日期：</w:t>
      </w:r>
      <w:r>
        <w:rPr>
          <w:rFonts w:hint="eastAsia" w:ascii="宋体" w:hAnsi="宋体" w:eastAsia="宋体" w:cs="宋体"/>
          <w:i w:val="0"/>
          <w:iCs w:val="0"/>
          <w:caps w:val="0"/>
          <w:color w:val="333333"/>
          <w:spacing w:val="0"/>
          <w:sz w:val="24"/>
          <w:szCs w:val="24"/>
          <w:shd w:val="clear" w:fill="FFFF00"/>
        </w:rPr>
        <w:t>____年___月___日</w:t>
      </w:r>
    </w:p>
    <w:p w14:paraId="598B16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5F725D7B">
      <w:pPr>
        <w:rPr>
          <w:rFonts w:hint="eastAsia" w:ascii="微软雅黑" w:hAnsi="微软雅黑" w:eastAsia="微软雅黑" w:cs="微软雅黑"/>
          <w:i w:val="0"/>
          <w:iCs w:val="0"/>
          <w:caps w:val="0"/>
          <w:color w:val="333333"/>
          <w:spacing w:val="0"/>
          <w:sz w:val="39"/>
          <w:szCs w:val="39"/>
          <w:shd w:val="clear" w:fill="FFFFFF"/>
        </w:rPr>
      </w:pPr>
      <w:r>
        <w:rPr>
          <w:rFonts w:hint="eastAsia" w:ascii="微软雅黑" w:hAnsi="微软雅黑" w:eastAsia="微软雅黑" w:cs="微软雅黑"/>
          <w:i w:val="0"/>
          <w:iCs w:val="0"/>
          <w:caps w:val="0"/>
          <w:color w:val="333333"/>
          <w:spacing w:val="0"/>
          <w:sz w:val="39"/>
          <w:szCs w:val="39"/>
          <w:shd w:val="clear" w:fill="FFFFFF"/>
        </w:rPr>
        <w:br w:type="page"/>
      </w:r>
    </w:p>
    <w:p w14:paraId="3095D0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i w:val="0"/>
          <w:iCs w:val="0"/>
          <w:caps w:val="0"/>
          <w:color w:val="333333"/>
          <w:spacing w:val="0"/>
          <w:sz w:val="39"/>
          <w:szCs w:val="39"/>
        </w:rPr>
      </w:pPr>
      <w:r>
        <w:rPr>
          <w:rFonts w:hint="eastAsia" w:ascii="微软雅黑" w:hAnsi="微软雅黑" w:eastAsia="微软雅黑" w:cs="微软雅黑"/>
          <w:i w:val="0"/>
          <w:iCs w:val="0"/>
          <w:caps w:val="0"/>
          <w:color w:val="333333"/>
          <w:spacing w:val="0"/>
          <w:sz w:val="39"/>
          <w:szCs w:val="39"/>
          <w:shd w:val="clear" w:fill="FFFFFF"/>
        </w:rPr>
        <w:t>第七章 电子投标文件格式</w:t>
      </w:r>
    </w:p>
    <w:p w14:paraId="727D92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编制说明</w:t>
      </w:r>
    </w:p>
    <w:p w14:paraId="313CC41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1、除招标文件另有规定外，本章中：</w:t>
      </w:r>
    </w:p>
    <w:p w14:paraId="529B58F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1.1涉及投标人的“全称”：</w:t>
      </w:r>
    </w:p>
    <w:p w14:paraId="599FB0D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（1）不接受联合体投标的，指投标人的全称。</w:t>
      </w:r>
    </w:p>
    <w:p w14:paraId="62A9D52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（2）接受联合体投标且投标人为联合体的，指牵头方的全称并加注（联合体牵头方），即应表述为：“牵头方的全称（联合体牵头方）”。</w:t>
      </w:r>
    </w:p>
    <w:p w14:paraId="3B03F9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1.2涉及投标人“加盖单位公章”：</w:t>
      </w:r>
    </w:p>
    <w:p w14:paraId="747EA5F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（1）不接受联合体投标的，指加盖投标人的单位公章。</w:t>
      </w:r>
    </w:p>
    <w:p w14:paraId="2B7CE6D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（2）接受联合体投标且投标人为联合体的，指加盖联合体牵头方的单位公章。</w:t>
      </w:r>
    </w:p>
    <w:p w14:paraId="527596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1.3涉及“投标人代表签字”：</w:t>
      </w:r>
    </w:p>
    <w:p w14:paraId="49252F2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（1）不接受联合体投标的，指由投标人的单位负责人或其授权的委托代理人签字，由委托代理人签字的，应提供“单位授权书”。</w:t>
      </w:r>
    </w:p>
    <w:p w14:paraId="7422178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（2）接受联合体投标且投标人为联合体的，指由联合体牵头方的单位负责人或其授权的委托代理人签字，由委托代理人签字的，应提供“单位授权书”。</w:t>
      </w:r>
    </w:p>
    <w:p w14:paraId="2BB4800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1.4“其他组织”指合伙企业、非企业专业服务机构、个体工商户、农村承包经营户等。</w:t>
      </w:r>
    </w:p>
    <w:p w14:paraId="0CBA9C7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1.5“自然人”指具有完全民事行为能力、能够承担民事责任和义务的中国公民。</w:t>
      </w:r>
    </w:p>
    <w:p w14:paraId="2EBF99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2、除招标文件另有规定外，本章中“投标人的资格及资信证明文件”：</w:t>
      </w:r>
    </w:p>
    <w:p w14:paraId="0BA1EF5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2.1投标人应按照招标文件第四章第1.3条第（2）款规定及本章规定进行编制，如有必要，可增加附页，附页作为资格及资信文件的组成部分。</w:t>
      </w:r>
    </w:p>
    <w:p w14:paraId="70FA97C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2.2接受联合体投标且投标人为联合体的，联合体中的各方均应按照本章第2.1条规定提交相应的全部资料。</w:t>
      </w:r>
    </w:p>
    <w:p w14:paraId="6E6C5A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3、投标人对电子投标文件的索引应编制页码。</w:t>
      </w:r>
    </w:p>
    <w:p w14:paraId="470C340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4、本章提供格式仅供参考，投标人应根据自身实际情况制作电子投标文件。</w:t>
      </w:r>
    </w:p>
    <w:p w14:paraId="0E53A15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29AC53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封面格式(资格及资信证明部分)</w:t>
      </w:r>
    </w:p>
    <w:p w14:paraId="7033A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78"/>
          <w:szCs w:val="78"/>
        </w:rPr>
      </w:pPr>
      <w:r>
        <w:rPr>
          <w:b/>
          <w:bCs/>
          <w:sz w:val="78"/>
          <w:szCs w:val="78"/>
        </w:rPr>
        <w:t>福建省政府采购投标文件</w:t>
      </w:r>
    </w:p>
    <w:p w14:paraId="46908D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78"/>
          <w:szCs w:val="78"/>
        </w:rPr>
      </w:pPr>
      <w:r>
        <w:rPr>
          <w:b/>
          <w:bCs/>
          <w:sz w:val="78"/>
          <w:szCs w:val="78"/>
        </w:rPr>
        <w:t>（资格及资信证明部分）</w:t>
      </w:r>
    </w:p>
    <w:p w14:paraId="57978616">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p>
    <w:p w14:paraId="1A3257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39"/>
          <w:szCs w:val="39"/>
        </w:rPr>
      </w:pPr>
      <w:r>
        <w:rPr>
          <w:b/>
          <w:bCs/>
          <w:sz w:val="39"/>
          <w:szCs w:val="39"/>
        </w:rPr>
        <w:t>（填写正本或副本）</w:t>
      </w:r>
    </w:p>
    <w:p w14:paraId="3A618DCC">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14:paraId="72ED16F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（项目名称：（由投标人填写）</w:t>
      </w:r>
    </w:p>
    <w:p w14:paraId="1E81F48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（备案编号：（由投标人填写）</w:t>
      </w:r>
    </w:p>
    <w:p w14:paraId="2C9C9A4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（项目编号：（由投标人填写）</w:t>
      </w:r>
    </w:p>
    <w:p w14:paraId="3A4F7D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（所投采购包：（由投标人填写）</w:t>
      </w:r>
    </w:p>
    <w:p w14:paraId="48D3225D">
      <w:pPr>
        <w:keepNext w:val="0"/>
        <w:keepLines w:val="0"/>
        <w:widowControl/>
        <w:suppressLineNumbers w:val="0"/>
        <w:spacing w:after="240" w:afterAutospacing="0"/>
        <w:jc w:val="left"/>
      </w:pPr>
    </w:p>
    <w:p w14:paraId="08A831B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投标人：（填写“全称”）</w:t>
      </w:r>
    </w:p>
    <w:p w14:paraId="7C52D7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（由投标人填写）年（由投标人填写）月</w:t>
      </w:r>
    </w:p>
    <w:p w14:paraId="5C273F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797574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索引</w:t>
      </w:r>
    </w:p>
    <w:p w14:paraId="07828A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一、投标函</w:t>
      </w:r>
    </w:p>
    <w:p w14:paraId="054DAB0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二、投标人的资格及资信证明文件</w:t>
      </w:r>
    </w:p>
    <w:p w14:paraId="6282367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三、投标保证金</w:t>
      </w:r>
    </w:p>
    <w:p w14:paraId="4762760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7BA7196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资格及资信证明部分中不得出现报价部分的全部或部分的投标报价信息（或组成资料），否则资格审查不合格。（联合体协议及分包意向协议中的比例规定，不适用本条款）</w:t>
      </w:r>
    </w:p>
    <w:p w14:paraId="3FB0E0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6EC68F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一、投标函</w:t>
      </w:r>
    </w:p>
    <w:p w14:paraId="59F6C16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致：</w:t>
      </w:r>
      <w:r>
        <w:rPr>
          <w:sz w:val="24"/>
          <w:szCs w:val="24"/>
          <w:u w:val="single"/>
        </w:rPr>
        <w:t>（采购人或采购代理机构）</w:t>
      </w:r>
    </w:p>
    <w:p w14:paraId="3AD2C9F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兹收到贵单位关于</w:t>
      </w:r>
      <w:r>
        <w:rPr>
          <w:sz w:val="24"/>
          <w:szCs w:val="24"/>
          <w:u w:val="single"/>
        </w:rPr>
        <w:t>（填写“项目名称”） </w:t>
      </w:r>
      <w:r>
        <w:rPr>
          <w:sz w:val="24"/>
          <w:szCs w:val="24"/>
        </w:rPr>
        <w:t>项目</w:t>
      </w:r>
      <w:r>
        <w:rPr>
          <w:sz w:val="24"/>
          <w:szCs w:val="24"/>
          <w:u w:val="single"/>
        </w:rPr>
        <w:t>（项目编号：　　　　　） </w:t>
      </w:r>
      <w:r>
        <w:rPr>
          <w:sz w:val="24"/>
          <w:szCs w:val="24"/>
        </w:rPr>
        <w:t>的投标邀请，本投标人代表</w:t>
      </w:r>
      <w:r>
        <w:rPr>
          <w:sz w:val="24"/>
          <w:szCs w:val="24"/>
          <w:u w:val="single"/>
        </w:rPr>
        <w:t>（填写“全名”） </w:t>
      </w:r>
      <w:r>
        <w:rPr>
          <w:sz w:val="24"/>
          <w:szCs w:val="24"/>
        </w:rPr>
        <w:t>已获得我方正式授权并代表投标人（填写“全称”）参加投标，并提交电子投标文件。我方提交的全部电子投标文件由下述部分组成：</w:t>
      </w:r>
    </w:p>
    <w:p w14:paraId="286EC10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（1）资格及资信证明部分</w:t>
      </w:r>
    </w:p>
    <w:p w14:paraId="57AC91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①投标函</w:t>
      </w:r>
    </w:p>
    <w:p w14:paraId="572D75D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②投标人的资格及资信证明文件</w:t>
      </w:r>
    </w:p>
    <w:p w14:paraId="6CD092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③投标保证金</w:t>
      </w:r>
    </w:p>
    <w:p w14:paraId="5885AB2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（2）报价部分</w:t>
      </w:r>
    </w:p>
    <w:p w14:paraId="48FB13A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①开标一览表</w:t>
      </w:r>
    </w:p>
    <w:p w14:paraId="317EE3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②投标分项报价表</w:t>
      </w:r>
    </w:p>
    <w:p w14:paraId="3C5D81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③招标文件规定的价格扣除证明材料（若有）</w:t>
      </w:r>
    </w:p>
    <w:p w14:paraId="5DC8083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④招标文件规定的加分证明材料（若有）</w:t>
      </w:r>
    </w:p>
    <w:p w14:paraId="6C17AF5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（3）技术商务部分</w:t>
      </w:r>
    </w:p>
    <w:p w14:paraId="6C9C53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①标的说明一览表</w:t>
      </w:r>
    </w:p>
    <w:p w14:paraId="2941CA7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②技术和服务要求响应表</w:t>
      </w:r>
    </w:p>
    <w:p w14:paraId="654572F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③商务条件响应表</w:t>
      </w:r>
    </w:p>
    <w:p w14:paraId="2A648D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④投标人提交的其他资料（若有）</w:t>
      </w:r>
    </w:p>
    <w:p w14:paraId="05BDD9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根据本函，本投标人代表宣布我方保证遵守招标文件的全部规定，同时：</w:t>
      </w:r>
    </w:p>
    <w:p w14:paraId="18491B8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1、确认：</w:t>
      </w:r>
    </w:p>
    <w:p w14:paraId="6FCF14A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1.1所投采购包的投标报价详见“开标一览表”及“投标分项报价表”。</w:t>
      </w:r>
    </w:p>
    <w:p w14:paraId="081EBA6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1.2我方已详细审查全部招标文件[包括但不限于：有关附件（若有）、澄清或修改（若有）等]，并自行承担因对全部招标文件理解不正确或误解而产生的相应后果和责任。</w:t>
      </w:r>
    </w:p>
    <w:p w14:paraId="7D3AA2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2、承诺及声明：</w:t>
      </w:r>
    </w:p>
    <w:p w14:paraId="3493C50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2.1我方具备招标文件第一章载明的“投标人的资格要求”且符合招标文件第三章载明的“二、投标人”之规定，否则投标无效。</w:t>
      </w:r>
    </w:p>
    <w:p w14:paraId="7E9A295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2.2我方提交的电子投标文件各组成部分的全部内容及资料是不可割离且真实、有效、准确、完整和不具有任何误导性的，否则产生不利后果由我方承担责任。</w:t>
      </w:r>
    </w:p>
    <w:p w14:paraId="5D2826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2.3我方提供的标的价格不高于同期市场价格，否则产生不利后果由我方承担责任。</w:t>
      </w:r>
    </w:p>
    <w:p w14:paraId="137E1AC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2.4投标保证金：若出现招标文件第三章规定的不予退还情形，同意贵单位不予退还。</w:t>
      </w:r>
    </w:p>
    <w:p w14:paraId="2BEC993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2.5投标有效期：按照招标文件第三章规定执行，并在招标文件第二章载明的期限内保持有效。</w:t>
      </w:r>
    </w:p>
    <w:p w14:paraId="1E28860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2.6若中标，将按照招标文件、我方电子投标文件及政府采购合同履行责任和义务。</w:t>
      </w:r>
    </w:p>
    <w:p w14:paraId="33E0CAB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2.7若贵单位要求，我方同意提供与本项目投标有关的一切资料、数据或文件，并完全理解贵单位不一定要接受最低的投标报价或收到的任何投标。</w:t>
      </w:r>
    </w:p>
    <w:p w14:paraId="212745E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2.8 我方承诺遵守《中华人民共和国劳动合同法》有关规定和《中华人民共和国妇女权益保障法 》中关于“劳动和社会保障权益”的有关要求。</w:t>
      </w:r>
    </w:p>
    <w:p w14:paraId="2BB76B4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2.9我方承诺电子投标文件所提供的全部资料真实可靠，并接受评标委员会、采购人、采购代理机构、监管部门进一步审查其中任何资料真实性的要求。</w:t>
      </w:r>
    </w:p>
    <w:p w14:paraId="168BAD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2.10除招标文件另有规定外，对于贵单位按照下述联络方式发出的任何信息或通知，均视为我方已收悉前述信息或通知的全部内容：</w:t>
      </w:r>
    </w:p>
    <w:p w14:paraId="5DA0A0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通信地址：                                        </w:t>
      </w:r>
    </w:p>
    <w:p w14:paraId="6EB042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邮编：                                           </w:t>
      </w:r>
    </w:p>
    <w:p w14:paraId="120F96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联系方法：（包括但不限于：联系人、联系电话、手机、传真、电子邮箱等）</w:t>
      </w:r>
    </w:p>
    <w:p w14:paraId="1AB9211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投标人：（全称并加盖单位公章）</w:t>
      </w:r>
    </w:p>
    <w:p w14:paraId="0EE6D48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日期：    年   月   日</w:t>
      </w:r>
    </w:p>
    <w:p w14:paraId="75F03C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5CA0A04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二、投标人的资格及资信证明文件</w:t>
      </w:r>
    </w:p>
    <w:p w14:paraId="772A0E5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二-1单位授权书（若有）</w:t>
      </w:r>
    </w:p>
    <w:p w14:paraId="142A2E3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致：</w:t>
      </w:r>
      <w:r>
        <w:rPr>
          <w:sz w:val="24"/>
          <w:szCs w:val="24"/>
          <w:u w:val="single"/>
        </w:rPr>
        <w:t>（采购人或采购代理机构）</w:t>
      </w:r>
    </w:p>
    <w:p w14:paraId="173671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我方的单位负责人</w:t>
      </w:r>
      <w:r>
        <w:rPr>
          <w:sz w:val="24"/>
          <w:szCs w:val="24"/>
          <w:u w:val="single"/>
        </w:rPr>
        <w:t>（填写“单位负责人全名”）</w:t>
      </w:r>
      <w:r>
        <w:rPr>
          <w:sz w:val="24"/>
          <w:szCs w:val="24"/>
        </w:rPr>
        <w:t>授权</w:t>
      </w:r>
      <w:r>
        <w:rPr>
          <w:sz w:val="24"/>
          <w:szCs w:val="24"/>
          <w:u w:val="single"/>
        </w:rPr>
        <w:t>（填写“投标人代表全名”）</w:t>
      </w:r>
      <w:r>
        <w:rPr>
          <w:sz w:val="24"/>
          <w:szCs w:val="24"/>
        </w:rPr>
        <w:t>为投标人代表，代表我方参加</w:t>
      </w:r>
      <w:r>
        <w:rPr>
          <w:sz w:val="24"/>
          <w:szCs w:val="24"/>
          <w:u w:val="single"/>
        </w:rPr>
        <w:t>（填写“项目名称”）</w:t>
      </w:r>
      <w:r>
        <w:rPr>
          <w:sz w:val="24"/>
          <w:szCs w:val="24"/>
        </w:rPr>
        <w:t>项目（项目编号：</w:t>
      </w:r>
      <w:r>
        <w:rPr>
          <w:sz w:val="24"/>
          <w:szCs w:val="24"/>
          <w:u w:val="single"/>
        </w:rPr>
        <w:t>　　　　　</w:t>
      </w:r>
      <w:r>
        <w:rPr>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0328CD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投标人代表无转委权。特此授权。</w:t>
      </w:r>
    </w:p>
    <w:p w14:paraId="69FA372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（以下无正文）</w:t>
      </w:r>
    </w:p>
    <w:p w14:paraId="5DD31F8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单位负责人：</w:t>
      </w:r>
      <w:r>
        <w:rPr>
          <w:sz w:val="24"/>
          <w:szCs w:val="24"/>
          <w:u w:val="single"/>
        </w:rPr>
        <w:t>　　　　　</w:t>
      </w:r>
      <w:r>
        <w:rPr>
          <w:sz w:val="24"/>
          <w:szCs w:val="24"/>
        </w:rPr>
        <w:t>身份证号：</w:t>
      </w:r>
      <w:r>
        <w:rPr>
          <w:sz w:val="24"/>
          <w:szCs w:val="24"/>
          <w:u w:val="single"/>
        </w:rPr>
        <w:t>　　　　　</w:t>
      </w:r>
      <w:r>
        <w:rPr>
          <w:sz w:val="24"/>
          <w:szCs w:val="24"/>
        </w:rPr>
        <w:t>手机：</w:t>
      </w:r>
      <w:r>
        <w:rPr>
          <w:sz w:val="24"/>
          <w:szCs w:val="24"/>
          <w:u w:val="single"/>
        </w:rPr>
        <w:t>　　　　　</w:t>
      </w:r>
    </w:p>
    <w:p w14:paraId="71CFF1E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投标人代表：</w:t>
      </w:r>
      <w:r>
        <w:rPr>
          <w:sz w:val="24"/>
          <w:szCs w:val="24"/>
          <w:u w:val="single"/>
        </w:rPr>
        <w:t>　　　　　</w:t>
      </w:r>
      <w:r>
        <w:rPr>
          <w:sz w:val="24"/>
          <w:szCs w:val="24"/>
        </w:rPr>
        <w:t>身份证号：</w:t>
      </w:r>
      <w:r>
        <w:rPr>
          <w:sz w:val="24"/>
          <w:szCs w:val="24"/>
          <w:u w:val="single"/>
        </w:rPr>
        <w:t>　　　　　</w:t>
      </w:r>
      <w:r>
        <w:rPr>
          <w:sz w:val="24"/>
          <w:szCs w:val="24"/>
        </w:rPr>
        <w:t>手机：</w:t>
      </w:r>
      <w:r>
        <w:rPr>
          <w:sz w:val="24"/>
          <w:szCs w:val="24"/>
          <w:u w:val="single"/>
        </w:rPr>
        <w:t>　　　　　</w:t>
      </w:r>
    </w:p>
    <w:p w14:paraId="0687ABC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授权方</w:t>
      </w:r>
    </w:p>
    <w:p w14:paraId="71A4591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投标人：</w:t>
      </w:r>
      <w:r>
        <w:rPr>
          <w:sz w:val="24"/>
          <w:szCs w:val="24"/>
          <w:u w:val="single"/>
        </w:rPr>
        <w:t>（全称并加盖单位公章）</w:t>
      </w:r>
    </w:p>
    <w:p w14:paraId="053446B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签署日期： 年 月 日</w:t>
      </w:r>
    </w:p>
    <w:p w14:paraId="72265AB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附：单位负责人、投标人代表的身份证正反面复印件</w:t>
      </w:r>
    </w:p>
    <w:p w14:paraId="439F9B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sz w:val="24"/>
          <w:szCs w:val="24"/>
        </w:rPr>
      </w:pPr>
      <w:r>
        <w:rPr>
          <w:sz w:val="24"/>
          <w:szCs w:val="24"/>
        </w:rPr>
        <w:t>要求：真实有效且内容完整、清晰、整洁。</w:t>
      </w:r>
    </w:p>
    <w:p w14:paraId="2EE4B32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479EEAD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1、企业（银行、保险、石油石化、电力、电信等行业除外）、事业单位和社会团体法人的“单位负责人”指法定代表人，即与实际提交的“营业执照等证明文件”载明的一致。</w:t>
      </w:r>
    </w:p>
    <w:p w14:paraId="0AE8CA4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4E6BF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3、投标人（自然人除外）：若投标人代表为单位授权的委托代理人，应提供本授权书；若投标人代表为单位负责人，应在此项下提交其身份证正反面复印件，可不提供本授权书。</w:t>
      </w:r>
    </w:p>
    <w:p w14:paraId="3E8E2B0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4、投标人为自然人的，可不填写本授权书。</w:t>
      </w:r>
    </w:p>
    <w:p w14:paraId="280735C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179BCA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二-2 证明材料</w:t>
      </w:r>
    </w:p>
    <w:p w14:paraId="058A39B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387145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二-2-1 福建省政府采购供应商资格承诺函</w:t>
      </w:r>
    </w:p>
    <w:p w14:paraId="49EF1FB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致：</w:t>
      </w:r>
      <w:r>
        <w:rPr>
          <w:sz w:val="24"/>
          <w:szCs w:val="24"/>
          <w:u w:val="single"/>
        </w:rPr>
        <w:t>（采购人或采购代理机构）</w:t>
      </w:r>
    </w:p>
    <w:p w14:paraId="7B28752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单位名称(自然人姓名):</w:t>
      </w:r>
    </w:p>
    <w:p w14:paraId="64AD483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统一社会信用代码(自然人身份证号码):</w:t>
      </w:r>
    </w:p>
    <w:p w14:paraId="586C26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法定代表人(负责人):</w:t>
      </w:r>
    </w:p>
    <w:p w14:paraId="56FDBAA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联系地址和电话:</w:t>
      </w:r>
    </w:p>
    <w:p w14:paraId="499F9B9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我单位(本人)自愿参加本次政府采购活动，严格遵守《中华人民共和国政府采购法》及相关法律法规，坚守公开、公平公正和诚实信用等原则，依法诚信经营，并郑重承诺:</w:t>
      </w:r>
    </w:p>
    <w:p w14:paraId="6A7088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一、我单位(本人)具备采购文件要求以及《中华人民共和国政府采购法》第二十二条规定的条件:</w:t>
      </w:r>
    </w:p>
    <w:p w14:paraId="5E318C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1.具有独立承担民事责任的能力;</w:t>
      </w:r>
    </w:p>
    <w:p w14:paraId="75EE818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2.具有良好的商业信誉和健全的财务会计制度;</w:t>
      </w:r>
    </w:p>
    <w:p w14:paraId="76D47D0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3.具有履行合同所必需的设备和专业技术能力;</w:t>
      </w:r>
    </w:p>
    <w:p w14:paraId="63F8287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4.有依法缴纳税收和社会保障资金的良好记录;</w:t>
      </w:r>
    </w:p>
    <w:p w14:paraId="6F770F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5.参加政府采购活动前三年内，在经营活动中没有重大违法记录；</w:t>
      </w:r>
    </w:p>
    <w:p w14:paraId="0B167AD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6.法律、行政法规规定的其他条件。</w:t>
      </w:r>
    </w:p>
    <w:p w14:paraId="47A4EF0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17B08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2954D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供应商：</w:t>
      </w:r>
      <w:r>
        <w:rPr>
          <w:sz w:val="24"/>
          <w:szCs w:val="24"/>
          <w:u w:val="single"/>
        </w:rPr>
        <w:t>名称(单位公章):</w:t>
      </w:r>
    </w:p>
    <w:p w14:paraId="5012287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27413E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w:t>
      </w:r>
    </w:p>
    <w:p w14:paraId="4EFD5B0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1.我单位(本人)专指参加政府采购活动的供应商(含自然人)；</w:t>
      </w:r>
    </w:p>
    <w:p w14:paraId="33A7BA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2.资格承诺的供应商应在投标(响应)文件中按此模板提供承诺函，否则，视为未按照招标文件规定提交投标人的资格及资信文件，按资格审查不通过处理。</w:t>
      </w:r>
    </w:p>
    <w:p w14:paraId="5A3E736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4ED13A8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二-2-2 资格证明材料</w:t>
      </w:r>
    </w:p>
    <w:p w14:paraId="69FB50D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营业执照等证明文件</w:t>
      </w:r>
    </w:p>
    <w:p w14:paraId="7DC348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致：</w:t>
      </w:r>
      <w:r>
        <w:rPr>
          <w:sz w:val="24"/>
          <w:szCs w:val="24"/>
          <w:u w:val="single"/>
        </w:rPr>
        <w:t>（采购人或采购代理机构）</w:t>
      </w:r>
    </w:p>
    <w:p w14:paraId="103720A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）投标人为法人（包括企业、事业单位和社会团体）的</w:t>
      </w:r>
    </w:p>
    <w:p w14:paraId="7EA54E8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现附上由</w:t>
      </w:r>
      <w:r>
        <w:rPr>
          <w:sz w:val="24"/>
          <w:szCs w:val="24"/>
          <w:u w:val="single"/>
        </w:rPr>
        <w:t>（（填写“签发机关全称”）</w:t>
      </w:r>
      <w:r>
        <w:rPr>
          <w:sz w:val="24"/>
          <w:szCs w:val="24"/>
        </w:rPr>
        <w:t>签发的我方统一社会信用代码（请填写法人的具体证照名称）复印件，该证明材料真实有效，否则我方负全部责任。</w:t>
      </w:r>
    </w:p>
    <w:p w14:paraId="0680385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）投标人为非法人（包括其他组织、自然人）的</w:t>
      </w:r>
    </w:p>
    <w:p w14:paraId="021920E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□现附上由</w:t>
      </w:r>
      <w:r>
        <w:rPr>
          <w:sz w:val="24"/>
          <w:szCs w:val="24"/>
          <w:u w:val="single"/>
        </w:rPr>
        <w:t>（（填写“签发机关全称”）</w:t>
      </w:r>
      <w:r>
        <w:rPr>
          <w:sz w:val="24"/>
          <w:szCs w:val="24"/>
        </w:rPr>
        <w:t>签发的我方（请填写非自然人的非法人的具体证照名称）复印件，该证明材料真实有效，否则我方负全部责任。</w:t>
      </w:r>
    </w:p>
    <w:p w14:paraId="172040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□现附上由</w:t>
      </w:r>
      <w:r>
        <w:rPr>
          <w:sz w:val="24"/>
          <w:szCs w:val="24"/>
          <w:u w:val="single"/>
        </w:rPr>
        <w:t>（（填写“签发机关全称”）</w:t>
      </w:r>
      <w:r>
        <w:rPr>
          <w:sz w:val="24"/>
          <w:szCs w:val="24"/>
        </w:rPr>
        <w:t>签发的我方（请填写自然人的身份证件名称）复印件，该证明材料真实有效，否则我方负全部责任。</w:t>
      </w:r>
    </w:p>
    <w:p w14:paraId="72E496F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793E73D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1、请投标人按照实际情况编制填写，在相应的（）中打“√”并选择相应的“□”（若有）后，再按照本格式的要求提供相应证明材料的复印件。</w:t>
      </w:r>
    </w:p>
    <w:p w14:paraId="720F19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138E00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0699EC5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6AB022B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400CD1F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财务状况报告（财务报告、或资信证明）</w:t>
      </w:r>
    </w:p>
    <w:p w14:paraId="052065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致：</w:t>
      </w:r>
      <w:r>
        <w:rPr>
          <w:sz w:val="24"/>
          <w:szCs w:val="24"/>
          <w:u w:val="single"/>
        </w:rPr>
        <w:t>（采购人或采购代理机构）</w:t>
      </w:r>
    </w:p>
    <w:p w14:paraId="3D28AE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）投标人提供财务报告的</w:t>
      </w:r>
    </w:p>
    <w:p w14:paraId="0A2DE04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□企业适用：现附上我方</w:t>
      </w:r>
      <w:r>
        <w:rPr>
          <w:sz w:val="24"/>
          <w:szCs w:val="24"/>
          <w:u w:val="single"/>
        </w:rPr>
        <w:t>（填写“具体的年度、或半年度、季度”）</w:t>
      </w:r>
      <w:r>
        <w:rPr>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0D9030A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□事业单位适用：现附上我方</w:t>
      </w:r>
      <w:r>
        <w:rPr>
          <w:sz w:val="24"/>
          <w:szCs w:val="24"/>
          <w:u w:val="single"/>
        </w:rPr>
        <w:t>（填写“具体的年度、或半年度、或季度”）</w:t>
      </w:r>
      <w:r>
        <w:rPr>
          <w:sz w:val="24"/>
          <w:szCs w:val="24"/>
        </w:rPr>
        <w:t>财务报告复印件，包括资产负债表、收入支出表（或收入费用表）、财政补助收入支出表（若有）、会计师事务所营业执照和注册会计师资格证书，上述证明材料真实有效，否则我方负全部责任。</w:t>
      </w:r>
    </w:p>
    <w:p w14:paraId="1AC625B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□社会团体、民办非企适用：现附上我方</w:t>
      </w:r>
      <w:r>
        <w:rPr>
          <w:sz w:val="24"/>
          <w:szCs w:val="24"/>
          <w:u w:val="single"/>
        </w:rPr>
        <w:t>（填写“具体的年度、或半年度、或季度”）</w:t>
      </w:r>
      <w:r>
        <w:rPr>
          <w:sz w:val="24"/>
          <w:szCs w:val="24"/>
        </w:rPr>
        <w:t>财务报告复印件，包括资产负债表、业务活动表、现金流量表、会计师事务所营业执照和注册会计师资格证书，上述证明材料真实有效，否则我方负全部责任。</w:t>
      </w:r>
    </w:p>
    <w:p w14:paraId="31AEF7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）投标人提供资信证明的</w:t>
      </w:r>
    </w:p>
    <w:p w14:paraId="4DD950C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□非自然人适用（包括企业、事业单位、社会团体和其他组织）：现附上我方银行：</w:t>
      </w:r>
      <w:r>
        <w:rPr>
          <w:sz w:val="24"/>
          <w:szCs w:val="24"/>
          <w:u w:val="single"/>
        </w:rPr>
        <w:t>（填写“开户银行全称”）</w:t>
      </w:r>
      <w:r>
        <w:rPr>
          <w:sz w:val="24"/>
          <w:szCs w:val="24"/>
        </w:rPr>
        <w:t>出具的资信证明复印件，上述证明材料真实有效，否则我方负全部责任。</w:t>
      </w:r>
    </w:p>
    <w:p w14:paraId="31AD813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□自然人适用：现附上我方银行</w:t>
      </w:r>
      <w:r>
        <w:rPr>
          <w:sz w:val="24"/>
          <w:szCs w:val="24"/>
          <w:u w:val="single"/>
        </w:rPr>
        <w:t>：（填写自然人的“个人账户的开户银行全称”）</w:t>
      </w:r>
      <w:r>
        <w:rPr>
          <w:sz w:val="24"/>
          <w:szCs w:val="24"/>
        </w:rPr>
        <w:t>出具的资信证明复印件，上述证明材料真实有效，否则我方负全部责任。</w:t>
      </w:r>
    </w:p>
    <w:p w14:paraId="79534EC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5A3748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1、请投标人按照实际情况编制填写，在相应的（）中打“√”并选择相应的“□”（若有）后，再按照本格式的要求提供相应证明材料的复印件。</w:t>
      </w:r>
    </w:p>
    <w:p w14:paraId="6A3F536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2、投标人提供的财务报告复印件（成立年限按照投标截止时间推算）应符合下列规定：</w:t>
      </w:r>
    </w:p>
    <w:p w14:paraId="24B28A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2.1成立年限满1年及以上的投标人，提供经审计的招标文件规定的年度财务报告。</w:t>
      </w:r>
    </w:p>
    <w:p w14:paraId="09D7D55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2.2成立年限满半年但不足1年的投标人，提供该半年度中任一季度的季度财务报告或该半年度的半年度财务报告。</w:t>
      </w:r>
    </w:p>
    <w:p w14:paraId="53DF937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F4E06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544F316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67E517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47CCC4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依法缴纳税收证明材料</w:t>
      </w:r>
    </w:p>
    <w:p w14:paraId="18D482E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致：</w:t>
      </w:r>
      <w:r>
        <w:rPr>
          <w:sz w:val="24"/>
          <w:szCs w:val="24"/>
          <w:u w:val="single"/>
        </w:rPr>
        <w:t>（采购人或采购代理机构）</w:t>
      </w:r>
    </w:p>
    <w:p w14:paraId="0170A25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1、依法缴纳税收的投标人</w:t>
      </w:r>
    </w:p>
    <w:p w14:paraId="44D649A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）法人（包括企业、事业单位和社会团体）的</w:t>
      </w:r>
    </w:p>
    <w:p w14:paraId="0E4762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现附上自</w:t>
      </w:r>
      <w:r>
        <w:rPr>
          <w:sz w:val="24"/>
          <w:szCs w:val="24"/>
          <w:u w:val="single"/>
        </w:rPr>
        <w:t>　　年　　月　　日</w:t>
      </w:r>
      <w:r>
        <w:rPr>
          <w:sz w:val="24"/>
          <w:szCs w:val="24"/>
        </w:rPr>
        <w:t>至</w:t>
      </w:r>
      <w:r>
        <w:rPr>
          <w:sz w:val="24"/>
          <w:szCs w:val="24"/>
          <w:u w:val="single"/>
        </w:rPr>
        <w:t>　　年　　月　　日</w:t>
      </w:r>
      <w:r>
        <w:rPr>
          <w:sz w:val="24"/>
          <w:szCs w:val="24"/>
        </w:rPr>
        <w:t>期间我方缴纳（包括但不限于税务机关出具的专用收据、税收缴纳证明或税收代缴银行的缴款收讫凭证）等税收凭据复印件，上述证明材料真实有效，否则我方负全部责任。</w:t>
      </w:r>
    </w:p>
    <w:p w14:paraId="23CC23A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）非法人（包括其他组织、自然人）的</w:t>
      </w:r>
    </w:p>
    <w:p w14:paraId="66EF955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现附上自</w:t>
      </w:r>
      <w:r>
        <w:rPr>
          <w:sz w:val="24"/>
          <w:szCs w:val="24"/>
          <w:u w:val="single"/>
        </w:rPr>
        <w:t>　　年　　月　　日</w:t>
      </w:r>
      <w:r>
        <w:rPr>
          <w:sz w:val="24"/>
          <w:szCs w:val="24"/>
        </w:rPr>
        <w:t>至</w:t>
      </w:r>
      <w:r>
        <w:rPr>
          <w:sz w:val="24"/>
          <w:szCs w:val="24"/>
          <w:u w:val="single"/>
        </w:rPr>
        <w:t>　　年　　月　　日</w:t>
      </w:r>
      <w:r>
        <w:rPr>
          <w:sz w:val="24"/>
          <w:szCs w:val="24"/>
        </w:rPr>
        <w:t>期间我方缴纳（包括但不限于税务机关出具的专用收据、税收缴纳证明或税收代缴银行的缴款收讫凭证）等税收凭据复印件，上述证明材料真实有效，否则我方负全部责任。</w:t>
      </w:r>
    </w:p>
    <w:p w14:paraId="6124A8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2、依法免税的投标人</w:t>
      </w:r>
    </w:p>
    <w:p w14:paraId="54B7FB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）现附上我方依法免税的证明材料复印件，上述证明材料真实有效，否则我方负全部责任。</w:t>
      </w:r>
    </w:p>
    <w:p w14:paraId="22C9F4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502FC35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1、请投标人按照实际情况编制填写，在相应的（）中打“√”，并按照本格式的要求提供相应证明材料的复印件。</w:t>
      </w:r>
    </w:p>
    <w:p w14:paraId="23E535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2、投标人提供的税收缴纳凭据复印件应符合下列规定：</w:t>
      </w:r>
    </w:p>
    <w:p w14:paraId="34E309A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2.1投标截止时间前（不含投标截止时间的当月）已依法缴纳税收的投标人，提供投标截止时间前六个月（不含投标截止时间的当月）中任一月份的税收缴纳凭据复印件。</w:t>
      </w:r>
    </w:p>
    <w:p w14:paraId="45BBAAC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2.2投标截止时间的当月成立的投标人，视同满足本项资格条件要求。</w:t>
      </w:r>
    </w:p>
    <w:p w14:paraId="29A7F0D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3、若为依法免税范围的投标人，提供依法免税证明材料的，视同满足本项资格条件要求。</w:t>
      </w:r>
    </w:p>
    <w:p w14:paraId="53F8140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0043A15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45573B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52B882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依法缴纳社会保障资金证明材料</w:t>
      </w:r>
    </w:p>
    <w:p w14:paraId="1A6F236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致：</w:t>
      </w:r>
      <w:r>
        <w:rPr>
          <w:sz w:val="24"/>
          <w:szCs w:val="24"/>
          <w:u w:val="single"/>
        </w:rPr>
        <w:t>（采购人或采购代理机构）</w:t>
      </w:r>
    </w:p>
    <w:p w14:paraId="6225954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1、依法缴纳社会保障资金的投标人</w:t>
      </w:r>
    </w:p>
    <w:p w14:paraId="65BB2AB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）法人（包括企业、事业单位和社会团体）的</w:t>
      </w:r>
    </w:p>
    <w:p w14:paraId="73BE8E8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现附上自</w:t>
      </w:r>
      <w:r>
        <w:rPr>
          <w:sz w:val="24"/>
          <w:szCs w:val="24"/>
          <w:u w:val="single"/>
        </w:rPr>
        <w:t>　　年　　月　　日</w:t>
      </w:r>
      <w:r>
        <w:rPr>
          <w:sz w:val="24"/>
          <w:szCs w:val="24"/>
        </w:rPr>
        <w:t>至</w:t>
      </w:r>
      <w:r>
        <w:rPr>
          <w:sz w:val="24"/>
          <w:szCs w:val="24"/>
          <w:u w:val="single"/>
        </w:rPr>
        <w:t>　　年　　月　　日</w:t>
      </w:r>
      <w:r>
        <w:rPr>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60131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）非法人（包括其他组织、自然人）的</w:t>
      </w:r>
    </w:p>
    <w:p w14:paraId="3384F6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自</w:t>
      </w:r>
      <w:r>
        <w:rPr>
          <w:sz w:val="24"/>
          <w:szCs w:val="24"/>
          <w:u w:val="single"/>
        </w:rPr>
        <w:t>　　年　　月　　日</w:t>
      </w:r>
      <w:r>
        <w:rPr>
          <w:sz w:val="24"/>
          <w:szCs w:val="24"/>
        </w:rPr>
        <w:t>至</w:t>
      </w:r>
      <w:r>
        <w:rPr>
          <w:sz w:val="24"/>
          <w:szCs w:val="24"/>
          <w:u w:val="single"/>
        </w:rPr>
        <w:t>　　年　　月　　日</w:t>
      </w:r>
      <w:r>
        <w:rPr>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4C15E17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2、依法不需要缴纳或暂缓缴纳社会保障资金的投标人</w:t>
      </w:r>
    </w:p>
    <w:p w14:paraId="3FFCA9C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）现附上我方依法不需要缴纳或暂缓缴纳社会保障资金证明材料复印件，上述证明材料真实有效，否则我方负全部责任。</w:t>
      </w:r>
    </w:p>
    <w:p w14:paraId="7B475DF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2A25F33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1、请投标人按照实际情况编制填写，在相应的（）中打“√”，并按照本格式的要求提供相应证明材料的复印件。</w:t>
      </w:r>
    </w:p>
    <w:p w14:paraId="5310EB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2、投标人提供的社会保障资金缴纳凭据复印件应符合下列规定：</w:t>
      </w:r>
    </w:p>
    <w:p w14:paraId="5C1436E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33B48C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2.2投标截止时间的当月成立的投标人，视同满足本项资格条件要求。</w:t>
      </w:r>
    </w:p>
    <w:p w14:paraId="13D3F19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3、若为依法不需要缴纳或暂缓缴纳社会保障资金的投标人，提供依法不需要缴纳或暂缓缴纳社会保障资金证明材料的，视同满足本项资格条件要求。</w:t>
      </w:r>
    </w:p>
    <w:p w14:paraId="3EF9E6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34BAF9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3F29C27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241F4AE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具备履行合同所必需设备和专业技术能力的声明函（若有）</w:t>
      </w:r>
    </w:p>
    <w:p w14:paraId="038B93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致：</w:t>
      </w:r>
      <w:r>
        <w:rPr>
          <w:sz w:val="24"/>
          <w:szCs w:val="24"/>
          <w:u w:val="single"/>
        </w:rPr>
        <w:t>（采购人或采购代理机构）</w:t>
      </w:r>
    </w:p>
    <w:p w14:paraId="03075FE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我方具备履行合同所必需的设备和专业技术能力，否则产生不利后果由我方承担责任。</w:t>
      </w:r>
    </w:p>
    <w:p w14:paraId="7B64EE7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特此声明。</w:t>
      </w:r>
    </w:p>
    <w:p w14:paraId="6C3291F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7823B94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1、招标文件未要求投标人提供“具备履行合同所必需的设备和专业技术能力专项证明材料”的，投标人应提供本声明函。</w:t>
      </w:r>
    </w:p>
    <w:p w14:paraId="40CEB5D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2、招标文件要求投标人提供“具备履行合同所必需的设备和专业技术能力专项证明材料”的，投标人可不提供本声明函。</w:t>
      </w:r>
    </w:p>
    <w:p w14:paraId="7F7632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3、请投标人根据实际情况如实声明，否则视为提供虚假材料。</w:t>
      </w:r>
    </w:p>
    <w:p w14:paraId="7A0150F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08663C3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1E3834D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19BAE1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参加采购活动前三年内在经营活动中没有重大违法记录书面声明</w:t>
      </w:r>
    </w:p>
    <w:p w14:paraId="665248C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致：</w:t>
      </w:r>
      <w:r>
        <w:rPr>
          <w:sz w:val="24"/>
          <w:szCs w:val="24"/>
          <w:u w:val="single"/>
        </w:rPr>
        <w:t>（采购人或采购代理机构）</w:t>
      </w:r>
    </w:p>
    <w:p w14:paraId="73C12BB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76426A2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840"/>
        <w:rPr>
          <w:sz w:val="24"/>
          <w:szCs w:val="24"/>
        </w:rPr>
      </w:pPr>
      <w:r>
        <w:rPr>
          <w:sz w:val="24"/>
          <w:szCs w:val="24"/>
        </w:rPr>
        <w:t>特此声明。</w:t>
      </w:r>
    </w:p>
    <w:p w14:paraId="591912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2A1526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5028DE0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请投标人根据实际情况如实声明，否则视为提供虚假材料。</w:t>
      </w:r>
    </w:p>
    <w:p w14:paraId="3CB1C9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4B9981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63E116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3026E1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二-3信用记录查询提示</w:t>
      </w:r>
    </w:p>
    <w:p w14:paraId="45A2039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1、由资格审查小组通过网站查询并打印投标人的信用记录。</w:t>
      </w:r>
    </w:p>
    <w:p w14:paraId="7AAF222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65EBB5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520CA8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20C8362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二-4中小企业声明函</w:t>
      </w:r>
    </w:p>
    <w:p w14:paraId="6207D77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（以资格条件落实中小企业扶持政策时适用，若有）</w:t>
      </w:r>
    </w:p>
    <w:p w14:paraId="0879129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中小企业声明函（货物）</w:t>
      </w:r>
    </w:p>
    <w:p w14:paraId="71883A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本公司（联合体）郑重声明，根据《政府采购促进中小企业发展管理办法》（财库﹝2020﹞46 号）的规定，本公司（联合体）参加</w:t>
      </w:r>
      <w:r>
        <w:rPr>
          <w:sz w:val="24"/>
          <w:szCs w:val="24"/>
          <w:u w:val="single"/>
        </w:rPr>
        <w:t>（单位名称）</w:t>
      </w:r>
      <w:r>
        <w:rPr>
          <w:sz w:val="24"/>
          <w:szCs w:val="24"/>
        </w:rPr>
        <w:t>的</w:t>
      </w:r>
      <w:r>
        <w:rPr>
          <w:sz w:val="24"/>
          <w:szCs w:val="24"/>
          <w:u w:val="single"/>
        </w:rPr>
        <w:t>（项目名称）</w:t>
      </w:r>
      <w:r>
        <w:rPr>
          <w:sz w:val="24"/>
          <w:szCs w:val="24"/>
        </w:rPr>
        <w:t>采购活动，提供的货物全部由符合政策要求的中小企业制造。相关企业（含联合体中的中小企业、签订分包意向协议的中小企业）的具体情况如下：</w:t>
      </w:r>
    </w:p>
    <w:p w14:paraId="372FBBE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w:t>
      </w:r>
      <w:r>
        <w:rPr>
          <w:sz w:val="24"/>
          <w:szCs w:val="24"/>
          <w:u w:val="single"/>
        </w:rPr>
        <w:t> （标的名称） </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w:t>
      </w:r>
      <w:r>
        <w:rPr>
          <w:sz w:val="24"/>
          <w:szCs w:val="24"/>
          <w:u w:val="single"/>
        </w:rPr>
        <w:t>　　　　　</w:t>
      </w:r>
      <w:r>
        <w:rPr>
          <w:sz w:val="24"/>
          <w:szCs w:val="24"/>
        </w:rPr>
        <w:t>人，营业收入为</w:t>
      </w:r>
      <w:r>
        <w:rPr>
          <w:sz w:val="24"/>
          <w:szCs w:val="24"/>
          <w:u w:val="single"/>
        </w:rPr>
        <w:t>　　　　　</w:t>
      </w:r>
      <w:r>
        <w:rPr>
          <w:sz w:val="24"/>
          <w:szCs w:val="24"/>
        </w:rPr>
        <w:t>万元，资产总额为</w:t>
      </w:r>
      <w:r>
        <w:rPr>
          <w:sz w:val="24"/>
          <w:szCs w:val="24"/>
          <w:u w:val="single"/>
        </w:rPr>
        <w:t>　　　　　</w:t>
      </w:r>
      <w:r>
        <w:rPr>
          <w:sz w:val="24"/>
          <w:szCs w:val="24"/>
        </w:rPr>
        <w:t>万元¹，属于</w:t>
      </w:r>
      <w:r>
        <w:rPr>
          <w:sz w:val="24"/>
          <w:szCs w:val="24"/>
          <w:u w:val="single"/>
        </w:rPr>
        <w:t>（中型企业、小型企业、微型企业）</w:t>
      </w:r>
      <w:r>
        <w:rPr>
          <w:sz w:val="24"/>
          <w:szCs w:val="24"/>
        </w:rPr>
        <w:t>；</w:t>
      </w:r>
    </w:p>
    <w:p w14:paraId="66B6F7B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w:t>
      </w:r>
      <w:r>
        <w:rPr>
          <w:sz w:val="24"/>
          <w:szCs w:val="24"/>
          <w:u w:val="single"/>
        </w:rPr>
        <w:t> （标的名称） </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w:t>
      </w:r>
      <w:r>
        <w:rPr>
          <w:sz w:val="24"/>
          <w:szCs w:val="24"/>
          <w:u w:val="single"/>
        </w:rPr>
        <w:t>　　　　　</w:t>
      </w:r>
      <w:r>
        <w:rPr>
          <w:sz w:val="24"/>
          <w:szCs w:val="24"/>
        </w:rPr>
        <w:t>人，营业收入为</w:t>
      </w:r>
      <w:r>
        <w:rPr>
          <w:sz w:val="24"/>
          <w:szCs w:val="24"/>
          <w:u w:val="single"/>
        </w:rPr>
        <w:t>　　　　　</w:t>
      </w:r>
      <w:r>
        <w:rPr>
          <w:sz w:val="24"/>
          <w:szCs w:val="24"/>
        </w:rPr>
        <w:t>万元，资产总额为</w:t>
      </w:r>
      <w:r>
        <w:rPr>
          <w:sz w:val="24"/>
          <w:szCs w:val="24"/>
          <w:u w:val="single"/>
        </w:rPr>
        <w:t>　　　　　</w:t>
      </w:r>
      <w:r>
        <w:rPr>
          <w:sz w:val="24"/>
          <w:szCs w:val="24"/>
        </w:rPr>
        <w:t>万元，属于</w:t>
      </w:r>
      <w:r>
        <w:rPr>
          <w:sz w:val="24"/>
          <w:szCs w:val="24"/>
          <w:u w:val="single"/>
        </w:rPr>
        <w:t>（中型企业、小型企业、微型企业）</w:t>
      </w:r>
      <w:r>
        <w:rPr>
          <w:sz w:val="24"/>
          <w:szCs w:val="24"/>
        </w:rPr>
        <w:t>；</w:t>
      </w:r>
    </w:p>
    <w:p w14:paraId="772598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w:t>
      </w:r>
    </w:p>
    <w:p w14:paraId="715B18B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以上企业，不属于大企业的分支机构，不存在控股股东为大企业的情形，也不存在与大企业的负责人为同一人的情形。</w:t>
      </w:r>
    </w:p>
    <w:p w14:paraId="0E1FB22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本企业对上述声明内容的真实性负责。如有虚假，将依法承担相应责任。</w:t>
      </w:r>
    </w:p>
    <w:p w14:paraId="56CD222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35B1C3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5FBF85D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4E5652F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1、从业人员、营业收入、资产总额填报上一年度数据，无上一年度数据的新成立企业可不填报。</w:t>
      </w:r>
    </w:p>
    <w:p w14:paraId="20AE05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A1342E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65A97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041E7F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中小企业声明函（工程、服务）</w:t>
      </w:r>
    </w:p>
    <w:p w14:paraId="352722B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本公司（联合体）郑重声明，根据《政府采购促进中小企业发展管理办法》（财库﹝2020﹞46 号）的规定，本公司（联合体）参加</w:t>
      </w:r>
      <w:r>
        <w:rPr>
          <w:sz w:val="24"/>
          <w:szCs w:val="24"/>
          <w:u w:val="single"/>
        </w:rPr>
        <w:t>（单位名称）</w:t>
      </w:r>
      <w:r>
        <w:rPr>
          <w:sz w:val="24"/>
          <w:szCs w:val="24"/>
        </w:rPr>
        <w:t>的</w:t>
      </w:r>
      <w:r>
        <w:rPr>
          <w:sz w:val="24"/>
          <w:szCs w:val="24"/>
          <w:u w:val="single"/>
        </w:rPr>
        <w:t>（项目名称）</w:t>
      </w:r>
      <w:r>
        <w:rPr>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62134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w:t>
      </w:r>
      <w:r>
        <w:rPr>
          <w:sz w:val="24"/>
          <w:szCs w:val="24"/>
          <w:u w:val="single"/>
        </w:rPr>
        <w:t>（标的名称）</w:t>
      </w:r>
      <w:r>
        <w:rPr>
          <w:sz w:val="24"/>
          <w:szCs w:val="24"/>
        </w:rPr>
        <w:t>，属于</w:t>
      </w:r>
      <w:r>
        <w:rPr>
          <w:sz w:val="24"/>
          <w:szCs w:val="24"/>
          <w:u w:val="single"/>
        </w:rPr>
        <w:t>（采购文件中明确的所属行业）</w:t>
      </w:r>
      <w:r>
        <w:rPr>
          <w:sz w:val="24"/>
          <w:szCs w:val="24"/>
        </w:rPr>
        <w:t>；承建（承接）企业为</w:t>
      </w:r>
      <w:r>
        <w:rPr>
          <w:sz w:val="24"/>
          <w:szCs w:val="24"/>
          <w:u w:val="single"/>
        </w:rPr>
        <w:t>（企业名称）</w:t>
      </w:r>
      <w:r>
        <w:rPr>
          <w:sz w:val="24"/>
          <w:szCs w:val="24"/>
        </w:rPr>
        <w:t>，从业人员</w:t>
      </w:r>
      <w:r>
        <w:rPr>
          <w:sz w:val="24"/>
          <w:szCs w:val="24"/>
          <w:u w:val="single"/>
        </w:rPr>
        <w:t>　　　</w:t>
      </w:r>
      <w:r>
        <w:rPr>
          <w:sz w:val="24"/>
          <w:szCs w:val="24"/>
        </w:rPr>
        <w:t>人，营业收入为</w:t>
      </w:r>
      <w:r>
        <w:rPr>
          <w:sz w:val="24"/>
          <w:szCs w:val="24"/>
          <w:u w:val="single"/>
        </w:rPr>
        <w:t>　　　</w:t>
      </w:r>
      <w:r>
        <w:rPr>
          <w:sz w:val="24"/>
          <w:szCs w:val="24"/>
        </w:rPr>
        <w:t>万元，资产总额为</w:t>
      </w:r>
      <w:r>
        <w:rPr>
          <w:sz w:val="24"/>
          <w:szCs w:val="24"/>
          <w:u w:val="single"/>
        </w:rPr>
        <w:t>　　　</w:t>
      </w:r>
      <w:r>
        <w:rPr>
          <w:sz w:val="24"/>
          <w:szCs w:val="24"/>
        </w:rPr>
        <w:t>万元¹，属于</w:t>
      </w:r>
      <w:r>
        <w:rPr>
          <w:sz w:val="24"/>
          <w:szCs w:val="24"/>
          <w:u w:val="single"/>
        </w:rPr>
        <w:t>（中型企业、小型企业、微型企业）</w:t>
      </w:r>
      <w:r>
        <w:rPr>
          <w:sz w:val="24"/>
          <w:szCs w:val="24"/>
        </w:rPr>
        <w:t>；</w:t>
      </w:r>
    </w:p>
    <w:p w14:paraId="6DDBB0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w:t>
      </w:r>
      <w:r>
        <w:rPr>
          <w:sz w:val="24"/>
          <w:szCs w:val="24"/>
          <w:u w:val="single"/>
        </w:rPr>
        <w:t>（标的名称）</w:t>
      </w:r>
      <w:r>
        <w:rPr>
          <w:sz w:val="24"/>
          <w:szCs w:val="24"/>
        </w:rPr>
        <w:t>，属于</w:t>
      </w:r>
      <w:r>
        <w:rPr>
          <w:sz w:val="24"/>
          <w:szCs w:val="24"/>
          <w:u w:val="single"/>
        </w:rPr>
        <w:t>（采购文件中明确的所属行业）</w:t>
      </w:r>
      <w:r>
        <w:rPr>
          <w:sz w:val="24"/>
          <w:szCs w:val="24"/>
        </w:rPr>
        <w:t>；承建（承接）企业为</w:t>
      </w:r>
      <w:r>
        <w:rPr>
          <w:sz w:val="24"/>
          <w:szCs w:val="24"/>
          <w:u w:val="single"/>
        </w:rPr>
        <w:t>（企业名称）</w:t>
      </w:r>
      <w:r>
        <w:rPr>
          <w:sz w:val="24"/>
          <w:szCs w:val="24"/>
        </w:rPr>
        <w:t>，从业人员</w:t>
      </w:r>
      <w:r>
        <w:rPr>
          <w:sz w:val="24"/>
          <w:szCs w:val="24"/>
          <w:u w:val="single"/>
        </w:rPr>
        <w:t>　　　</w:t>
      </w:r>
      <w:r>
        <w:rPr>
          <w:sz w:val="24"/>
          <w:szCs w:val="24"/>
        </w:rPr>
        <w:t>人，营业收入为</w:t>
      </w:r>
      <w:r>
        <w:rPr>
          <w:sz w:val="24"/>
          <w:szCs w:val="24"/>
          <w:u w:val="single"/>
        </w:rPr>
        <w:t>　　　　　</w:t>
      </w:r>
      <w:r>
        <w:rPr>
          <w:sz w:val="24"/>
          <w:szCs w:val="24"/>
        </w:rPr>
        <w:t>万元，资产总额为</w:t>
      </w:r>
      <w:r>
        <w:rPr>
          <w:sz w:val="24"/>
          <w:szCs w:val="24"/>
          <w:u w:val="single"/>
        </w:rPr>
        <w:t>　　　</w:t>
      </w:r>
      <w:r>
        <w:rPr>
          <w:sz w:val="24"/>
          <w:szCs w:val="24"/>
        </w:rPr>
        <w:t>万元，属于</w:t>
      </w:r>
      <w:r>
        <w:rPr>
          <w:sz w:val="24"/>
          <w:szCs w:val="24"/>
          <w:u w:val="single"/>
        </w:rPr>
        <w:t>（中型企业、小型企业、微型企业）</w:t>
      </w:r>
      <w:r>
        <w:rPr>
          <w:sz w:val="24"/>
          <w:szCs w:val="24"/>
        </w:rPr>
        <w:t>；</w:t>
      </w:r>
    </w:p>
    <w:p w14:paraId="3297C56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w:t>
      </w:r>
    </w:p>
    <w:p w14:paraId="77D9C3A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以上企业，不属于大企业的分支机构，不存在控股股东为大企业的情形，也不存在与大企业的负责人为同一人的情形。</w:t>
      </w:r>
    </w:p>
    <w:p w14:paraId="042682D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本企业对上述声明内容的真实性负责。如有虚假，将依法承担相应责任。</w:t>
      </w:r>
    </w:p>
    <w:p w14:paraId="338143C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4E3EE40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7ED381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7E8E00C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1、从业人员、营业收入、资产总额填报上一年度数据，无上一年度数据的新成立企业可不填报。</w:t>
      </w:r>
    </w:p>
    <w:p w14:paraId="070ED38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F5B1DB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A1FF29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14D81B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残疾人福利性单位声明函</w:t>
      </w:r>
    </w:p>
    <w:p w14:paraId="26E9DBC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（以资格条件落实中小企业扶持政策时适用，若有）</w:t>
      </w:r>
    </w:p>
    <w:p w14:paraId="40CDA8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00DDBC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2B97C7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）由本投标人承建的（填写“所投采购包、品目号”）工程</w:t>
      </w:r>
    </w:p>
    <w:p w14:paraId="4E1A50E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）由本投标人承接的（填写“所投采购包、品目号”）服务；</w:t>
      </w:r>
    </w:p>
    <w:p w14:paraId="7F1388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本投标人对上述声明的真实性负责。如有虚假，将依法承担相应责任。</w:t>
      </w:r>
    </w:p>
    <w:p w14:paraId="22217C8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备注：</w:t>
      </w:r>
    </w:p>
    <w:p w14:paraId="7CD0DEE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1、请投标人按照实际情况编制填写本声明函，并在相应的（）中打“√”。</w:t>
      </w:r>
    </w:p>
    <w:p w14:paraId="5ABB14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2、若《残疾人福利性单位声明函》内容不真实，视为提供虚假材料。</w:t>
      </w:r>
    </w:p>
    <w:p w14:paraId="3816DC6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1251EB8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3E0EE68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附：</w:t>
      </w:r>
    </w:p>
    <w:p w14:paraId="1D11F33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监狱企业证明材料</w:t>
      </w:r>
    </w:p>
    <w:p w14:paraId="2F48A50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投标人为监狱企业，提供本单位制造的货物（承接的服务），并在电子投标文件中提供省级以上监狱管理局、戒毒管理局（含新疆生产建设兵团）出具的属于监狱企业的证明文件。</w:t>
      </w:r>
    </w:p>
    <w:p w14:paraId="157DF4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4C8E9D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二-5联合体协议（若有）</w:t>
      </w:r>
    </w:p>
    <w:p w14:paraId="1C1B025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致：</w:t>
      </w:r>
      <w:r>
        <w:rPr>
          <w:sz w:val="24"/>
          <w:szCs w:val="24"/>
          <w:u w:val="single"/>
        </w:rPr>
        <w:t>（采购人或采购代理机构）</w:t>
      </w:r>
    </w:p>
    <w:p w14:paraId="39458BC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兹有</w:t>
      </w:r>
      <w:r>
        <w:rPr>
          <w:sz w:val="24"/>
          <w:szCs w:val="24"/>
          <w:u w:val="single"/>
        </w:rPr>
        <w:t>（填写“联合体中各方的全称”，各方的全称之间请用“、”分割）</w:t>
      </w:r>
      <w:r>
        <w:rPr>
          <w:sz w:val="24"/>
          <w:szCs w:val="24"/>
        </w:rPr>
        <w:t>自愿组成联合体，共同参加</w:t>
      </w:r>
      <w:r>
        <w:rPr>
          <w:sz w:val="24"/>
          <w:szCs w:val="24"/>
          <w:u w:val="single"/>
        </w:rPr>
        <w:t>（填写“项目名称”）</w:t>
      </w:r>
      <w:r>
        <w:rPr>
          <w:sz w:val="24"/>
          <w:szCs w:val="24"/>
        </w:rPr>
        <w:t> 项目（项目编号：</w:t>
      </w:r>
      <w:r>
        <w:rPr>
          <w:sz w:val="24"/>
          <w:szCs w:val="24"/>
          <w:u w:val="single"/>
        </w:rPr>
        <w:t>　　　　　　</w:t>
      </w:r>
      <w:r>
        <w:rPr>
          <w:sz w:val="24"/>
          <w:szCs w:val="24"/>
        </w:rPr>
        <w:t>）的投标。现就联合体参加本项目投标的有关事宜达成下列协议：</w:t>
      </w:r>
    </w:p>
    <w:p w14:paraId="6C0704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一、联合体各方应承担的工作和义务具体如下：</w:t>
      </w:r>
    </w:p>
    <w:p w14:paraId="077E060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1、牵头方（全称）：</w:t>
      </w:r>
      <w:r>
        <w:rPr>
          <w:sz w:val="24"/>
          <w:szCs w:val="24"/>
          <w:u w:val="single"/>
        </w:rPr>
        <w:t>（填写“工作及义务的具体内容”） </w:t>
      </w:r>
      <w:r>
        <w:rPr>
          <w:sz w:val="24"/>
          <w:szCs w:val="24"/>
        </w:rPr>
        <w:t>；</w:t>
      </w:r>
    </w:p>
    <w:p w14:paraId="28A0E1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2、成员方：</w:t>
      </w:r>
    </w:p>
    <w:p w14:paraId="3C4030D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2.1（成员一的全称）：</w:t>
      </w:r>
      <w:r>
        <w:rPr>
          <w:sz w:val="24"/>
          <w:szCs w:val="24"/>
          <w:u w:val="single"/>
        </w:rPr>
        <w:t>（填写“工作及义务的具体内容”）</w:t>
      </w:r>
      <w:r>
        <w:rPr>
          <w:sz w:val="24"/>
          <w:szCs w:val="24"/>
        </w:rPr>
        <w:t> ；</w:t>
      </w:r>
    </w:p>
    <w:p w14:paraId="1FBD22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w:t>
      </w:r>
    </w:p>
    <w:p w14:paraId="53151C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二、联合体各方的合同金额占比，具体如下：</w:t>
      </w:r>
    </w:p>
    <w:p w14:paraId="3F7C941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1.牵头方（</w:t>
      </w:r>
      <w:r>
        <w:rPr>
          <w:sz w:val="24"/>
          <w:szCs w:val="24"/>
          <w:u w:val="single"/>
        </w:rPr>
        <w:t> 全称</w:t>
      </w:r>
      <w:r>
        <w:rPr>
          <w:sz w:val="24"/>
          <w:szCs w:val="24"/>
        </w:rPr>
        <w:t> ）的合同金额占合同总额的</w:t>
      </w:r>
      <w:r>
        <w:rPr>
          <w:sz w:val="24"/>
          <w:szCs w:val="24"/>
          <w:u w:val="single"/>
        </w:rPr>
        <w:t>　　</w:t>
      </w:r>
      <w:r>
        <w:rPr>
          <w:sz w:val="24"/>
          <w:szCs w:val="24"/>
        </w:rPr>
        <w:t>%；</w:t>
      </w:r>
    </w:p>
    <w:p w14:paraId="507E0DA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2.成员方：</w:t>
      </w:r>
    </w:p>
    <w:p w14:paraId="10A90B1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2.1（</w:t>
      </w:r>
      <w:r>
        <w:rPr>
          <w:sz w:val="24"/>
          <w:szCs w:val="24"/>
          <w:u w:val="single"/>
        </w:rPr>
        <w:t> 成员1的全称 </w:t>
      </w:r>
      <w:r>
        <w:rPr>
          <w:sz w:val="24"/>
          <w:szCs w:val="24"/>
        </w:rPr>
        <w:t>）的合同金额占合同总额的</w:t>
      </w:r>
      <w:r>
        <w:rPr>
          <w:sz w:val="24"/>
          <w:szCs w:val="24"/>
          <w:u w:val="single"/>
        </w:rPr>
        <w:t>　　</w:t>
      </w:r>
      <w:r>
        <w:rPr>
          <w:sz w:val="24"/>
          <w:szCs w:val="24"/>
        </w:rPr>
        <w:t>%；</w:t>
      </w:r>
    </w:p>
    <w:p w14:paraId="42C9264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w:t>
      </w:r>
    </w:p>
    <w:p w14:paraId="639DC1B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三、联合体各方约定：</w:t>
      </w:r>
    </w:p>
    <w:p w14:paraId="4F26232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1、由</w:t>
      </w:r>
      <w:r>
        <w:rPr>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4E0360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2、联合体各方约定由</w:t>
      </w:r>
      <w:r>
        <w:rPr>
          <w:sz w:val="24"/>
          <w:szCs w:val="24"/>
          <w:u w:val="single"/>
        </w:rPr>
        <w:t>（填写“牵头方的全称”）代表联合体办理投标保证金事宜。</w:t>
      </w:r>
    </w:p>
    <w:p w14:paraId="3E3A94C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B27447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6F56380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五、本协议自签署之日起生效，政府采购合同履行完毕后自动失效。</w:t>
      </w:r>
    </w:p>
    <w:p w14:paraId="0F06159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六、本协议一式</w:t>
      </w:r>
      <w:r>
        <w:rPr>
          <w:sz w:val="24"/>
          <w:szCs w:val="24"/>
          <w:u w:val="single"/>
        </w:rPr>
        <w:t>（填写具体份数）</w:t>
      </w:r>
      <w:r>
        <w:rPr>
          <w:sz w:val="24"/>
          <w:szCs w:val="24"/>
        </w:rPr>
        <w:t>份，联合体各方各执一份，电子投标文件中提交一份。</w:t>
      </w:r>
    </w:p>
    <w:p w14:paraId="54509F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（以下无正文）</w:t>
      </w:r>
    </w:p>
    <w:p w14:paraId="3A27D3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牵头方：</w:t>
      </w:r>
      <w:r>
        <w:rPr>
          <w:sz w:val="24"/>
          <w:szCs w:val="24"/>
          <w:u w:val="single"/>
        </w:rPr>
        <w:t>（全称并加盖单位公章）</w:t>
      </w:r>
    </w:p>
    <w:p w14:paraId="52D1358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法定代表人或其委托代理人：</w:t>
      </w:r>
      <w:r>
        <w:rPr>
          <w:sz w:val="24"/>
          <w:szCs w:val="24"/>
          <w:u w:val="single"/>
        </w:rPr>
        <w:t> （签字或盖章）</w:t>
      </w:r>
    </w:p>
    <w:p w14:paraId="4F7FF85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成员一：</w:t>
      </w:r>
      <w:r>
        <w:rPr>
          <w:sz w:val="24"/>
          <w:szCs w:val="24"/>
          <w:u w:val="single"/>
        </w:rPr>
        <w:t>（全称并加盖成员一的单位公章）</w:t>
      </w:r>
    </w:p>
    <w:p w14:paraId="660196F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法定代表人或其委托代理人：</w:t>
      </w:r>
      <w:r>
        <w:rPr>
          <w:sz w:val="24"/>
          <w:szCs w:val="24"/>
          <w:u w:val="single"/>
        </w:rPr>
        <w:t> （签字或盖章）</w:t>
      </w:r>
    </w:p>
    <w:p w14:paraId="63CA39D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w:t>
      </w:r>
    </w:p>
    <w:p w14:paraId="2A612F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成员**：</w:t>
      </w:r>
      <w:r>
        <w:rPr>
          <w:sz w:val="24"/>
          <w:szCs w:val="24"/>
          <w:u w:val="single"/>
        </w:rPr>
        <w:t>（全称并加盖成员**的单位公章）</w:t>
      </w:r>
    </w:p>
    <w:p w14:paraId="387375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法定代表人或其委托代理人：</w:t>
      </w:r>
      <w:r>
        <w:rPr>
          <w:sz w:val="24"/>
          <w:szCs w:val="24"/>
          <w:u w:val="single"/>
        </w:rPr>
        <w:t> （签字或盖章）</w:t>
      </w:r>
    </w:p>
    <w:p w14:paraId="66CD25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签署日期：</w:t>
      </w:r>
      <w:r>
        <w:rPr>
          <w:sz w:val="24"/>
          <w:szCs w:val="24"/>
          <w:u w:val="single"/>
        </w:rPr>
        <w:t>　　年　　月　　日</w:t>
      </w:r>
    </w:p>
    <w:p w14:paraId="27F00A8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0AB793E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1、招标文件接受联合体投标且投标人为联合体的，投标人应提供本协议；否则无须提供。</w:t>
      </w:r>
    </w:p>
    <w:p w14:paraId="5F610DC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2、本协议由委托代理人签字或盖章的，应按照本章载明的格式提供“单位授权书”。</w:t>
      </w:r>
    </w:p>
    <w:p w14:paraId="3218C7B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3、在以联合体形式落实中小企业预留份额项目中，投标人除了要提供《中小企业声明函》，还需提供本协议。</w:t>
      </w:r>
    </w:p>
    <w:p w14:paraId="54ADAE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44EE3EA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二-6分包意向协议（若有）</w:t>
      </w:r>
    </w:p>
    <w:p w14:paraId="210CC65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甲方（总包方）：</w:t>
      </w:r>
      <w:r>
        <w:rPr>
          <w:sz w:val="24"/>
          <w:szCs w:val="24"/>
          <w:u w:val="single"/>
        </w:rPr>
        <w:t>　　　　　　　</w:t>
      </w:r>
      <w:r>
        <w:rPr>
          <w:sz w:val="24"/>
          <w:szCs w:val="24"/>
        </w:rPr>
        <w:t>（即本项目的投标人）</w:t>
      </w:r>
    </w:p>
    <w:p w14:paraId="5BE62A9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乙方（分包方）：</w:t>
      </w:r>
      <w:r>
        <w:rPr>
          <w:sz w:val="24"/>
          <w:szCs w:val="24"/>
          <w:u w:val="single"/>
        </w:rPr>
        <w:t>　　　　　　　</w:t>
      </w:r>
    </w:p>
    <w:p w14:paraId="77CBA5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兹有甲方参加</w:t>
      </w:r>
      <w:r>
        <w:rPr>
          <w:sz w:val="24"/>
          <w:szCs w:val="24"/>
          <w:u w:val="single"/>
        </w:rPr>
        <w:t>（填写“项目名称”）</w:t>
      </w:r>
      <w:r>
        <w:rPr>
          <w:sz w:val="24"/>
          <w:szCs w:val="24"/>
        </w:rPr>
        <w:t> 项目（项目编号：</w:t>
      </w:r>
      <w:r>
        <w:rPr>
          <w:sz w:val="24"/>
          <w:szCs w:val="24"/>
          <w:u w:val="single"/>
        </w:rPr>
        <w:t>　　　　　　　</w:t>
      </w:r>
      <w:r>
        <w:rPr>
          <w:sz w:val="24"/>
          <w:szCs w:val="24"/>
        </w:rPr>
        <w:t>）的政府采购活动。甲方期望将采购项目的部分采购标的分包给乙方完成，而乙方保证能够向甲方提供本协议项下的采购标的，甲、乙双方就合同分包的有关事宜达成下列协议：</w:t>
      </w:r>
    </w:p>
    <w:p w14:paraId="0638BB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一、分包标的</w:t>
      </w:r>
    </w:p>
    <w:p w14:paraId="3650222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u w:val="single"/>
        </w:rPr>
        <w:t>（根据双方的意向填写，可以是表格或文字描述）。</w:t>
      </w:r>
    </w:p>
    <w:p w14:paraId="6B961C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二、分包合同金额占比</w:t>
      </w:r>
    </w:p>
    <w:p w14:paraId="2445532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分包合同价占投标总价的比例：</w:t>
      </w:r>
      <w:r>
        <w:rPr>
          <w:sz w:val="24"/>
          <w:szCs w:val="24"/>
          <w:u w:val="single"/>
        </w:rPr>
        <w:t>　　　　　</w:t>
      </w:r>
      <w:r>
        <w:rPr>
          <w:sz w:val="24"/>
          <w:szCs w:val="24"/>
        </w:rPr>
        <w:t>%</w:t>
      </w:r>
    </w:p>
    <w:p w14:paraId="241F348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三、其他条款</w:t>
      </w:r>
    </w:p>
    <w:p w14:paraId="68513AF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70"/>
        <w:gridCol w:w="4274"/>
      </w:tblGrid>
      <w:tr w14:paraId="4F84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000528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甲方：</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05D3AD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乙方：</w:t>
            </w:r>
          </w:p>
        </w:tc>
      </w:tr>
      <w:tr w14:paraId="16C22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B19C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住所：</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2BAE0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住所：</w:t>
            </w:r>
          </w:p>
        </w:tc>
      </w:tr>
      <w:tr w14:paraId="72A80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05406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单位负责人或委托代理人：</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97321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单位负责人或委托代理人：</w:t>
            </w:r>
          </w:p>
        </w:tc>
      </w:tr>
      <w:tr w14:paraId="094FC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B3C6F4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联系方法：</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3924E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联系方法：</w:t>
            </w:r>
          </w:p>
        </w:tc>
      </w:tr>
      <w:tr w14:paraId="74934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7966DB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开户银行：</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D011F6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开户银行：</w:t>
            </w:r>
          </w:p>
        </w:tc>
      </w:tr>
      <w:tr w14:paraId="6B48C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49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7052EC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账号：</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D22AE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账号：</w:t>
            </w:r>
          </w:p>
        </w:tc>
      </w:tr>
      <w:tr w14:paraId="2BBB8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B907A9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sz w:val="24"/>
                <w:szCs w:val="24"/>
              </w:rPr>
            </w:pPr>
            <w:r>
              <w:rPr>
                <w:sz w:val="24"/>
                <w:szCs w:val="24"/>
              </w:rPr>
              <w:t>签订地点：</w:t>
            </w:r>
            <w:r>
              <w:rPr>
                <w:sz w:val="24"/>
                <w:szCs w:val="24"/>
                <w:u w:val="single"/>
              </w:rPr>
              <w:t>　　　　　　　　　　</w:t>
            </w:r>
          </w:p>
          <w:p w14:paraId="793392B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sz w:val="24"/>
                <w:szCs w:val="24"/>
              </w:rPr>
            </w:pPr>
            <w:r>
              <w:rPr>
                <w:sz w:val="24"/>
                <w:szCs w:val="24"/>
              </w:rPr>
              <w:t>签约日期：</w:t>
            </w:r>
            <w:r>
              <w:rPr>
                <w:sz w:val="24"/>
                <w:szCs w:val="24"/>
                <w:u w:val="single"/>
              </w:rPr>
              <w:t>　　年　　月　　日</w:t>
            </w:r>
          </w:p>
        </w:tc>
      </w:tr>
    </w:tbl>
    <w:p w14:paraId="1568B62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0666387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1.招标文件接受合同分包且投标人拟将合同分包的，应提供本协议；否则无须提供。</w:t>
      </w:r>
    </w:p>
    <w:p w14:paraId="7A5F1B8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2.本协议由委托代理人签字或盖章的，应按照本章载明的格式提供“单位授权书”。</w:t>
      </w:r>
    </w:p>
    <w:p w14:paraId="7C2F5EE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3.在以合同分包形式落实中小企业预留份额项目中，投标人除了要提供《中小企业声明函》，还需提供本协议。</w:t>
      </w:r>
    </w:p>
    <w:p w14:paraId="6078076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7B65E5D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二-7其他资格证明文件（若有）</w:t>
      </w:r>
    </w:p>
    <w:p w14:paraId="253A06C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sz w:val="24"/>
          <w:szCs w:val="24"/>
        </w:rPr>
      </w:pPr>
      <w:r>
        <w:rPr>
          <w:sz w:val="24"/>
          <w:szCs w:val="24"/>
        </w:rPr>
        <w:t>二-7-①招标文件规定的其他资格证明文件（若有）</w:t>
      </w:r>
    </w:p>
    <w:p w14:paraId="68CB1FC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sz w:val="24"/>
          <w:szCs w:val="24"/>
        </w:rPr>
      </w:pPr>
      <w:r>
        <w:rPr>
          <w:sz w:val="24"/>
          <w:szCs w:val="24"/>
        </w:rPr>
        <w:t>编制说明</w:t>
      </w:r>
    </w:p>
    <w:p w14:paraId="30DA18C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除招标文件另有规定外，招标文件要求提交的除前述资格证明文件外的其他资格证明文件（若有）加盖投标人的单位公章后应在此项下提交。</w:t>
      </w:r>
    </w:p>
    <w:p w14:paraId="2965DA1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348677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三、投标保证金</w:t>
      </w:r>
    </w:p>
    <w:p w14:paraId="1E9375F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sz w:val="24"/>
          <w:szCs w:val="24"/>
        </w:rPr>
      </w:pPr>
      <w:r>
        <w:rPr>
          <w:sz w:val="24"/>
          <w:szCs w:val="24"/>
        </w:rPr>
        <w:t>编制说明</w:t>
      </w:r>
    </w:p>
    <w:p w14:paraId="41A42AE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1、在此项下提交的“投标保证金”材料可使用转账凭证复印件或从福建省政府采购网上公开信息系统中下载的有关原始页面的打印件。</w:t>
      </w:r>
    </w:p>
    <w:p w14:paraId="66C21F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2、投标保证金是否已提交的认定按照招标文件第三章规定执行。</w:t>
      </w:r>
    </w:p>
    <w:p w14:paraId="038F1A1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42EF33A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封面格式(报价部分)</w:t>
      </w:r>
    </w:p>
    <w:p w14:paraId="203CB4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78"/>
          <w:szCs w:val="78"/>
        </w:rPr>
      </w:pPr>
      <w:r>
        <w:rPr>
          <w:b/>
          <w:bCs/>
          <w:sz w:val="78"/>
          <w:szCs w:val="78"/>
        </w:rPr>
        <w:t>福建省政府采购投标文件</w:t>
      </w:r>
    </w:p>
    <w:p w14:paraId="5633DF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78"/>
          <w:szCs w:val="78"/>
        </w:rPr>
      </w:pPr>
      <w:r>
        <w:rPr>
          <w:b/>
          <w:bCs/>
          <w:sz w:val="78"/>
          <w:szCs w:val="78"/>
        </w:rPr>
        <w:t>（报价部分）</w:t>
      </w:r>
    </w:p>
    <w:p w14:paraId="10FE07CC">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p>
    <w:p w14:paraId="70731A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39"/>
          <w:szCs w:val="39"/>
        </w:rPr>
      </w:pPr>
      <w:r>
        <w:rPr>
          <w:b/>
          <w:bCs/>
          <w:sz w:val="39"/>
          <w:szCs w:val="39"/>
        </w:rPr>
        <w:t>（填写正本或副本）</w:t>
      </w:r>
    </w:p>
    <w:p w14:paraId="0D27E3E2">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14:paraId="636904E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（项目名称：（由投标人填写）</w:t>
      </w:r>
    </w:p>
    <w:p w14:paraId="2D26A37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（备案编号：（由投标人填写）</w:t>
      </w:r>
    </w:p>
    <w:p w14:paraId="41E26B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（项目编号：（由投标人填写）</w:t>
      </w:r>
    </w:p>
    <w:p w14:paraId="1EADD3C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（所投采购包：（由投标人填写）</w:t>
      </w:r>
    </w:p>
    <w:p w14:paraId="005B05D3">
      <w:pPr>
        <w:keepNext w:val="0"/>
        <w:keepLines w:val="0"/>
        <w:widowControl/>
        <w:suppressLineNumbers w:val="0"/>
        <w:spacing w:after="240" w:afterAutospacing="0"/>
        <w:jc w:val="left"/>
      </w:pPr>
    </w:p>
    <w:p w14:paraId="56C13E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投标人：（填写“全称”）</w:t>
      </w:r>
    </w:p>
    <w:p w14:paraId="77DA71B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（由投标人填写）年（由投标人填写）月</w:t>
      </w:r>
    </w:p>
    <w:p w14:paraId="1ADFAD2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7736028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索引</w:t>
      </w:r>
    </w:p>
    <w:p w14:paraId="3F10FD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一、开标（报价）一览表</w:t>
      </w:r>
    </w:p>
    <w:p w14:paraId="42A6F24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二、投标（响应）报价明细表</w:t>
      </w:r>
    </w:p>
    <w:p w14:paraId="6E81BE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三、招标文件规定的价格扣除证明材料（若有）</w:t>
      </w:r>
    </w:p>
    <w:p w14:paraId="3AB9EFB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185E8C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78"/>
          <w:szCs w:val="78"/>
        </w:rPr>
      </w:pPr>
      <w:r>
        <w:rPr>
          <w:b/>
          <w:bCs/>
          <w:i w:val="0"/>
          <w:iCs w:val="0"/>
          <w:caps w:val="0"/>
          <w:color w:val="333333"/>
          <w:spacing w:val="0"/>
          <w:sz w:val="78"/>
          <w:szCs w:val="78"/>
          <w:shd w:val="clear" w:fill="FFFFFF"/>
        </w:rPr>
        <w:t>开标（报价）一览表</w:t>
      </w:r>
    </w:p>
    <w:p w14:paraId="5A8553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165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项目编号： [350001]HJXMGL[GK]2025001</w:t>
      </w:r>
    </w:p>
    <w:p w14:paraId="5218D3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165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项目名称： 执法船艇年度维修保养</w:t>
      </w:r>
    </w:p>
    <w:p w14:paraId="5D735B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165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采购包： 1(中国海监8001执法船中间检验进厂修理)</w:t>
      </w:r>
    </w:p>
    <w:p w14:paraId="0662B9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5" w:lineRule="atLeast"/>
        <w:ind w:left="0" w:right="165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投标人（供应商）名称：</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56"/>
        <w:gridCol w:w="3360"/>
        <w:gridCol w:w="1625"/>
        <w:gridCol w:w="1898"/>
        <w:gridCol w:w="1007"/>
      </w:tblGrid>
      <w:tr w14:paraId="54AA5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A535890">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8078470">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报价内容</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7210664">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073E9B3D">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响应报价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F9C229D">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价款形式</w:t>
            </w:r>
          </w:p>
        </w:tc>
      </w:tr>
      <w:tr w14:paraId="4D469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498F08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BE8A83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中国海监8001执法船中间检验进厂修理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5F8DC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5302650.96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D1881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「汇总引用」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5AA35C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总价</w:t>
            </w:r>
          </w:p>
        </w:tc>
      </w:tr>
    </w:tbl>
    <w:p w14:paraId="373DE0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备注：无</w:t>
      </w:r>
    </w:p>
    <w:p w14:paraId="0625F5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时间：      年     月     日</w:t>
      </w:r>
    </w:p>
    <w:p w14:paraId="751DAA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签章：                      </w:t>
      </w:r>
    </w:p>
    <w:p w14:paraId="265AD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78"/>
          <w:szCs w:val="78"/>
        </w:rPr>
      </w:pPr>
      <w:r>
        <w:rPr>
          <w:b/>
          <w:bCs/>
          <w:i w:val="0"/>
          <w:iCs w:val="0"/>
          <w:caps w:val="0"/>
          <w:color w:val="333333"/>
          <w:spacing w:val="0"/>
          <w:sz w:val="78"/>
          <w:szCs w:val="78"/>
          <w:shd w:val="clear" w:fill="FFFFFF"/>
        </w:rPr>
        <w:t>投标（响应）报价明细表</w:t>
      </w:r>
    </w:p>
    <w:p w14:paraId="6662A2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项目编号： [350001]HJXMGL[GK]2025001</w:t>
      </w:r>
    </w:p>
    <w:p w14:paraId="69663D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项目名称： 执法船艇年度维修保养</w:t>
      </w:r>
    </w:p>
    <w:p w14:paraId="21BB46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采购包： 中国海监8001执法船中间检验进厂修理</w:t>
      </w:r>
    </w:p>
    <w:p w14:paraId="4EC052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投标人名称：</w:t>
      </w:r>
    </w:p>
    <w:p w14:paraId="13AE96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中国海监8001执法船中间检验进厂修理</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1"/>
        <w:gridCol w:w="486"/>
        <w:gridCol w:w="601"/>
        <w:gridCol w:w="601"/>
        <w:gridCol w:w="601"/>
        <w:gridCol w:w="602"/>
        <w:gridCol w:w="842"/>
        <w:gridCol w:w="1082"/>
        <w:gridCol w:w="482"/>
        <w:gridCol w:w="482"/>
        <w:gridCol w:w="1082"/>
        <w:gridCol w:w="602"/>
        <w:gridCol w:w="602"/>
      </w:tblGrid>
      <w:tr w14:paraId="29AC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4480F2F">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3FDDED5">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服务名称</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9F29567">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服务范围</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3B2E63D9">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服务要求</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5C9AD307">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服务时间</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4CBF5E49">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服务标准</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AA37916">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最高限价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DC6201C">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单价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78BF097">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18768DAE">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99D62EA">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总价</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7B6E9E5E">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是否环境标志产品</w:t>
            </w:r>
          </w:p>
        </w:tc>
        <w:tc>
          <w:tcPr>
            <w:tcW w:w="0" w:type="auto"/>
            <w:tcBorders>
              <w:top w:val="single" w:color="000000" w:sz="6" w:space="0"/>
              <w:left w:val="single" w:color="000000" w:sz="6" w:space="0"/>
              <w:bottom w:val="single" w:color="000000" w:sz="6" w:space="0"/>
              <w:right w:val="single" w:color="000000" w:sz="6" w:space="0"/>
            </w:tcBorders>
            <w:shd w:val="clear" w:color="auto" w:fill="FAFAFA"/>
            <w:tcMar>
              <w:left w:w="120" w:type="dxa"/>
              <w:right w:w="120" w:type="dxa"/>
            </w:tcMar>
            <w:vAlign w:val="center"/>
          </w:tcPr>
          <w:p w14:paraId="2E454139">
            <w:pPr>
              <w:keepNext w:val="0"/>
              <w:keepLines w:val="0"/>
              <w:widowControl/>
              <w:suppressLineNumbers w:val="0"/>
              <w:wordWrap w:val="0"/>
              <w:spacing w:before="0" w:beforeAutospacing="0" w:after="0" w:afterAutospacing="0" w:line="480" w:lineRule="atLeast"/>
              <w:ind w:left="0" w:right="0" w:firstLine="0"/>
              <w:jc w:val="left"/>
              <w:rPr>
                <w:b/>
                <w:bCs/>
                <w:sz w:val="24"/>
                <w:szCs w:val="24"/>
              </w:rPr>
            </w:pPr>
            <w:r>
              <w:rPr>
                <w:rFonts w:ascii="宋体" w:hAnsi="宋体" w:eastAsia="宋体" w:cs="宋体"/>
                <w:b/>
                <w:bCs/>
                <w:kern w:val="0"/>
                <w:sz w:val="24"/>
                <w:szCs w:val="24"/>
                <w:lang w:val="en-US" w:eastAsia="zh-CN" w:bidi="ar"/>
              </w:rPr>
              <w:t>是否节能产品</w:t>
            </w:r>
          </w:p>
        </w:tc>
      </w:tr>
      <w:tr w14:paraId="11F2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242544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02BA2F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中国海监8001执法船中间检验进厂修理</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986D00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00468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8AE80B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93829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1F4D5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5302650.96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3AAC8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{=总价/数量}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92F6B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1.0000</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B31F3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191297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{供应商响应} 元</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C28E5C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{供应商响应}</w:t>
            </w:r>
          </w:p>
        </w:tc>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CF41FC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{供应商响应}</w:t>
            </w:r>
          </w:p>
        </w:tc>
      </w:tr>
    </w:tbl>
    <w:p w14:paraId="14673E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shd w:val="clear" w:fill="FFFFFF"/>
          <w:lang w:val="en-US" w:eastAsia="zh-CN" w:bidi="ar"/>
        </w:rPr>
        <w:t>合计</w:t>
      </w: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w:t>
      </w:r>
    </w:p>
    <w:p w14:paraId="5840F07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备注：无</w:t>
      </w:r>
    </w:p>
    <w:p w14:paraId="5FFA48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时间：      年     月     日</w:t>
      </w:r>
    </w:p>
    <w:p w14:paraId="39B8D3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签章：                      </w:t>
      </w:r>
    </w:p>
    <w:p w14:paraId="5313CCA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0D7981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三、招标文件规定的价格扣除证明材料（若有）</w:t>
      </w:r>
    </w:p>
    <w:p w14:paraId="1E7D9D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4"/>
          <w:szCs w:val="24"/>
        </w:rPr>
      </w:pPr>
      <w:r>
        <w:rPr>
          <w:b/>
          <w:bCs/>
          <w:sz w:val="24"/>
          <w:szCs w:val="24"/>
        </w:rPr>
        <w:t>三-1优先类节能产品、环境标志产品价格扣除证明材料（若有）</w:t>
      </w:r>
    </w:p>
    <w:p w14:paraId="77082AA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4"/>
          <w:szCs w:val="24"/>
        </w:rPr>
      </w:pPr>
      <w:r>
        <w:rPr>
          <w:b/>
          <w:bCs/>
          <w:sz w:val="24"/>
          <w:szCs w:val="24"/>
        </w:rPr>
        <w:t>三-1-①优先类节能产品、环境标志产品统计表（价格扣除适用，若有）</w:t>
      </w:r>
    </w:p>
    <w:p w14:paraId="48C392F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项目编号：</w:t>
      </w:r>
      <w:r>
        <w:rPr>
          <w:sz w:val="24"/>
          <w:szCs w:val="24"/>
          <w:u w:val="single"/>
        </w:rPr>
        <w:t>　　　　　　　　</w:t>
      </w:r>
    </w:p>
    <w:tbl>
      <w:tblPr>
        <w:tblStyle w:val="10"/>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7"/>
        <w:gridCol w:w="899"/>
        <w:gridCol w:w="1121"/>
        <w:gridCol w:w="5357"/>
        <w:gridCol w:w="89"/>
        <w:gridCol w:w="89"/>
        <w:gridCol w:w="92"/>
      </w:tblGrid>
      <w:tr w14:paraId="0C8E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52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90D7D84">
            <w:pPr>
              <w:jc w:val="center"/>
              <w:rPr>
                <w:rFonts w:hint="eastAsia" w:ascii="宋体"/>
                <w:sz w:val="24"/>
                <w:szCs w:val="24"/>
              </w:rPr>
            </w:pPr>
          </w:p>
        </w:tc>
        <w:tc>
          <w:tcPr>
            <w:tcW w:w="4474" w:type="pct"/>
            <w:gridSpan w:val="6"/>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A9F6F0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本采购包内属于节能、环境标志产品情况</w:t>
            </w:r>
          </w:p>
        </w:tc>
      </w:tr>
      <w:tr w14:paraId="2919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2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5BAC9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采购包</w:t>
            </w:r>
          </w:p>
        </w:tc>
        <w:tc>
          <w:tcPr>
            <w:tcW w:w="52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F713C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品目号</w:t>
            </w:r>
          </w:p>
        </w:tc>
        <w:tc>
          <w:tcPr>
            <w:tcW w:w="65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C30F85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产品名称</w:t>
            </w:r>
          </w:p>
        </w:tc>
        <w:tc>
          <w:tcPr>
            <w:tcW w:w="313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86C163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认证种类</w:t>
            </w:r>
          </w:p>
        </w:tc>
        <w:tc>
          <w:tcPr>
            <w:tcW w:w="52" w:type="pct"/>
            <w:shd w:val="clear" w:color="auto" w:fill="auto"/>
            <w:tcMar>
              <w:top w:w="0" w:type="dxa"/>
            </w:tcMar>
            <w:vAlign w:val="center"/>
          </w:tcPr>
          <w:p w14:paraId="307B9435">
            <w:pPr>
              <w:rPr>
                <w:rFonts w:hint="eastAsia" w:ascii="宋体"/>
                <w:sz w:val="24"/>
                <w:szCs w:val="24"/>
              </w:rPr>
            </w:pPr>
          </w:p>
        </w:tc>
        <w:tc>
          <w:tcPr>
            <w:tcW w:w="52" w:type="pct"/>
            <w:shd w:val="clear" w:color="auto" w:fill="auto"/>
            <w:tcMar>
              <w:top w:w="0" w:type="dxa"/>
            </w:tcMar>
            <w:vAlign w:val="center"/>
          </w:tcPr>
          <w:p w14:paraId="3971ADBC">
            <w:pPr>
              <w:rPr>
                <w:rFonts w:hint="eastAsia" w:ascii="宋体"/>
                <w:sz w:val="24"/>
                <w:szCs w:val="24"/>
              </w:rPr>
            </w:pPr>
          </w:p>
        </w:tc>
        <w:tc>
          <w:tcPr>
            <w:tcW w:w="52" w:type="pct"/>
            <w:shd w:val="clear" w:color="auto" w:fill="auto"/>
            <w:tcMar>
              <w:top w:w="0" w:type="dxa"/>
            </w:tcMar>
            <w:vAlign w:val="center"/>
          </w:tcPr>
          <w:p w14:paraId="1540B9B3">
            <w:pPr>
              <w:rPr>
                <w:rFonts w:hint="eastAsia" w:ascii="宋体"/>
                <w:sz w:val="24"/>
                <w:szCs w:val="24"/>
              </w:rPr>
            </w:pPr>
          </w:p>
        </w:tc>
      </w:tr>
      <w:tr w14:paraId="5E39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5" w:type="pct"/>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E9EE3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w:t>
            </w:r>
          </w:p>
        </w:tc>
        <w:tc>
          <w:tcPr>
            <w:tcW w:w="52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6B3128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*-1</w:t>
            </w:r>
          </w:p>
        </w:tc>
        <w:tc>
          <w:tcPr>
            <w:tcW w:w="65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FEA1B7A">
            <w:pPr>
              <w:jc w:val="center"/>
              <w:rPr>
                <w:rFonts w:hint="eastAsia" w:ascii="宋体"/>
                <w:sz w:val="24"/>
                <w:szCs w:val="24"/>
              </w:rPr>
            </w:pPr>
          </w:p>
        </w:tc>
        <w:tc>
          <w:tcPr>
            <w:tcW w:w="313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1D18ACC">
            <w:pPr>
              <w:keepNext w:val="0"/>
              <w:keepLines w:val="0"/>
              <w:widowControl/>
              <w:suppressLineNumbers w:val="0"/>
              <w:wordWrap w:val="0"/>
              <w:spacing w:before="0" w:beforeAutospacing="0" w:after="0" w:afterAutospacing="0" w:line="480" w:lineRule="atLeast"/>
              <w:ind w:left="0" w:right="0" w:firstLine="0"/>
              <w:jc w:val="center"/>
              <w:rPr>
                <w:sz w:val="24"/>
                <w:szCs w:val="24"/>
              </w:rPr>
            </w:pPr>
            <w:r>
              <w:rPr>
                <w:rFonts w:ascii="宋体" w:hAnsi="宋体" w:eastAsia="宋体" w:cs="宋体"/>
                <w:kern w:val="0"/>
                <w:sz w:val="24"/>
                <w:szCs w:val="24"/>
                <w:lang w:val="en-US" w:eastAsia="zh-CN" w:bidi="ar"/>
              </w:rPr>
              <w:t>供应商自行填写种类，并上传证明附件以便评审查看</w:t>
            </w:r>
          </w:p>
        </w:tc>
        <w:tc>
          <w:tcPr>
            <w:tcW w:w="52" w:type="pct"/>
            <w:shd w:val="clear" w:color="auto" w:fill="auto"/>
            <w:tcMar>
              <w:top w:w="0" w:type="dxa"/>
            </w:tcMar>
            <w:vAlign w:val="center"/>
          </w:tcPr>
          <w:p w14:paraId="7FEE53C1">
            <w:pPr>
              <w:rPr>
                <w:rFonts w:hint="eastAsia" w:ascii="宋体"/>
                <w:sz w:val="24"/>
                <w:szCs w:val="24"/>
              </w:rPr>
            </w:pPr>
          </w:p>
        </w:tc>
        <w:tc>
          <w:tcPr>
            <w:tcW w:w="52" w:type="pct"/>
            <w:shd w:val="clear" w:color="auto" w:fill="auto"/>
            <w:tcMar>
              <w:top w:w="0" w:type="dxa"/>
            </w:tcMar>
            <w:vAlign w:val="center"/>
          </w:tcPr>
          <w:p w14:paraId="3119B99D">
            <w:pPr>
              <w:rPr>
                <w:rFonts w:hint="eastAsia" w:ascii="宋体"/>
                <w:sz w:val="24"/>
                <w:szCs w:val="24"/>
              </w:rPr>
            </w:pPr>
          </w:p>
        </w:tc>
        <w:tc>
          <w:tcPr>
            <w:tcW w:w="52" w:type="pct"/>
            <w:shd w:val="clear" w:color="auto" w:fill="auto"/>
            <w:tcMar>
              <w:top w:w="0" w:type="dxa"/>
            </w:tcMar>
            <w:vAlign w:val="center"/>
          </w:tcPr>
          <w:p w14:paraId="6A4C92B9">
            <w:pPr>
              <w:rPr>
                <w:rFonts w:hint="eastAsia" w:ascii="宋体"/>
                <w:sz w:val="24"/>
                <w:szCs w:val="24"/>
              </w:rPr>
            </w:pPr>
          </w:p>
        </w:tc>
      </w:tr>
      <w:tr w14:paraId="49154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25" w:type="pct"/>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D182717">
            <w:pPr>
              <w:jc w:val="center"/>
              <w:rPr>
                <w:rFonts w:hint="eastAsia" w:ascii="宋体"/>
                <w:sz w:val="24"/>
                <w:szCs w:val="24"/>
              </w:rPr>
            </w:pPr>
          </w:p>
        </w:tc>
        <w:tc>
          <w:tcPr>
            <w:tcW w:w="52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F72B86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w:t>
            </w:r>
          </w:p>
        </w:tc>
        <w:tc>
          <w:tcPr>
            <w:tcW w:w="65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ABD760F">
            <w:pPr>
              <w:jc w:val="center"/>
              <w:rPr>
                <w:rFonts w:hint="eastAsia" w:ascii="宋体"/>
                <w:sz w:val="24"/>
                <w:szCs w:val="24"/>
              </w:rPr>
            </w:pPr>
          </w:p>
        </w:tc>
        <w:tc>
          <w:tcPr>
            <w:tcW w:w="313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674905E">
            <w:pPr>
              <w:jc w:val="center"/>
              <w:rPr>
                <w:rFonts w:hint="eastAsia" w:ascii="宋体"/>
                <w:sz w:val="24"/>
                <w:szCs w:val="24"/>
              </w:rPr>
            </w:pPr>
          </w:p>
        </w:tc>
        <w:tc>
          <w:tcPr>
            <w:tcW w:w="52" w:type="pct"/>
            <w:shd w:val="clear" w:color="auto" w:fill="auto"/>
            <w:tcMar>
              <w:top w:w="0" w:type="dxa"/>
            </w:tcMar>
            <w:vAlign w:val="center"/>
          </w:tcPr>
          <w:p w14:paraId="50DC357D">
            <w:pPr>
              <w:rPr>
                <w:rFonts w:hint="eastAsia" w:ascii="宋体"/>
                <w:sz w:val="24"/>
                <w:szCs w:val="24"/>
              </w:rPr>
            </w:pPr>
          </w:p>
        </w:tc>
        <w:tc>
          <w:tcPr>
            <w:tcW w:w="52" w:type="pct"/>
            <w:shd w:val="clear" w:color="auto" w:fill="auto"/>
            <w:tcMar>
              <w:top w:w="0" w:type="dxa"/>
            </w:tcMar>
            <w:vAlign w:val="center"/>
          </w:tcPr>
          <w:p w14:paraId="2B4258D5">
            <w:pPr>
              <w:rPr>
                <w:rFonts w:hint="eastAsia" w:ascii="宋体"/>
                <w:sz w:val="24"/>
                <w:szCs w:val="24"/>
              </w:rPr>
            </w:pPr>
          </w:p>
        </w:tc>
        <w:tc>
          <w:tcPr>
            <w:tcW w:w="52" w:type="pct"/>
            <w:shd w:val="clear" w:color="auto" w:fill="auto"/>
            <w:tcMar>
              <w:top w:w="0" w:type="dxa"/>
            </w:tcMar>
            <w:vAlign w:val="center"/>
          </w:tcPr>
          <w:p w14:paraId="38B2C840">
            <w:pPr>
              <w:rPr>
                <w:rFonts w:hint="eastAsia" w:ascii="宋体"/>
                <w:sz w:val="24"/>
                <w:szCs w:val="24"/>
              </w:rPr>
            </w:pPr>
          </w:p>
        </w:tc>
      </w:tr>
      <w:tr w14:paraId="621B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2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5A32DE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备注</w:t>
            </w:r>
          </w:p>
        </w:tc>
        <w:tc>
          <w:tcPr>
            <w:tcW w:w="4316" w:type="pct"/>
            <w:gridSpan w:val="3"/>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C69A694">
            <w:pPr>
              <w:jc w:val="center"/>
              <w:rPr>
                <w:rFonts w:hint="eastAsia" w:ascii="宋体"/>
                <w:sz w:val="24"/>
                <w:szCs w:val="24"/>
              </w:rPr>
            </w:pPr>
          </w:p>
        </w:tc>
        <w:tc>
          <w:tcPr>
            <w:tcW w:w="52" w:type="pct"/>
            <w:shd w:val="clear" w:color="auto" w:fill="auto"/>
            <w:tcMar>
              <w:top w:w="0" w:type="dxa"/>
            </w:tcMar>
            <w:vAlign w:val="center"/>
          </w:tcPr>
          <w:p w14:paraId="5D5EA862">
            <w:pPr>
              <w:rPr>
                <w:rFonts w:hint="eastAsia" w:ascii="宋体"/>
                <w:sz w:val="24"/>
                <w:szCs w:val="24"/>
              </w:rPr>
            </w:pPr>
          </w:p>
        </w:tc>
        <w:tc>
          <w:tcPr>
            <w:tcW w:w="52" w:type="pct"/>
            <w:shd w:val="clear" w:color="auto" w:fill="auto"/>
            <w:tcMar>
              <w:top w:w="0" w:type="dxa"/>
            </w:tcMar>
            <w:vAlign w:val="center"/>
          </w:tcPr>
          <w:p w14:paraId="14EEF22F">
            <w:pPr>
              <w:rPr>
                <w:rFonts w:hint="eastAsia" w:ascii="宋体"/>
                <w:sz w:val="24"/>
                <w:szCs w:val="24"/>
              </w:rPr>
            </w:pPr>
          </w:p>
        </w:tc>
        <w:tc>
          <w:tcPr>
            <w:tcW w:w="52" w:type="pct"/>
            <w:shd w:val="clear" w:color="auto" w:fill="auto"/>
            <w:tcMar>
              <w:top w:w="0" w:type="dxa"/>
            </w:tcMar>
            <w:vAlign w:val="center"/>
          </w:tcPr>
          <w:p w14:paraId="67B6E738">
            <w:pPr>
              <w:rPr>
                <w:rFonts w:hint="eastAsia" w:ascii="宋体"/>
                <w:sz w:val="24"/>
                <w:szCs w:val="24"/>
              </w:rPr>
            </w:pPr>
          </w:p>
        </w:tc>
      </w:tr>
    </w:tbl>
    <w:p w14:paraId="50F6E7E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0F8AABB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1、对节能、环境标志产品计算价格扣除时，只依据电子投标（响应）文件“投标（响应）报价明细表”以及“优先类节能产品、环境标志产品证明材料（价格扣除适用，若有）。</w:t>
      </w:r>
    </w:p>
    <w:p w14:paraId="062254B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2、本表以采购包为单位，不同采购包请分别填写；同一采购包请按照其品目号顺序分别填写。</w:t>
      </w:r>
    </w:p>
    <w:p w14:paraId="5AF131C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3、具体统计、计算：</w:t>
      </w:r>
    </w:p>
    <w:p w14:paraId="7AD1FCE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3.1若同一采购包内的单个或多个货物取得或同时取得节能、环境标志产品等两项或多项认证的，均按照单个货物对应一项认证的原则统计、计算1次。</w:t>
      </w:r>
    </w:p>
    <w:p w14:paraId="77F6E59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3.2计算结果若除不尽，可四舍五入保留到小数点后两位。</w:t>
      </w:r>
    </w:p>
    <w:p w14:paraId="68BF31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3.3投标人(供应商)按照采购文件要求认真统计、计算。</w:t>
      </w:r>
    </w:p>
    <w:p w14:paraId="19B362A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3.4若无节能、环境标志产品，不填写本表。</w:t>
      </w:r>
    </w:p>
    <w:p w14:paraId="068126D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3.5强制类节能产品不享受价格扣除。</w:t>
      </w:r>
    </w:p>
    <w:p w14:paraId="492F634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365F5FB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6C4145C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17A94C4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4"/>
          <w:szCs w:val="24"/>
        </w:rPr>
      </w:pPr>
      <w:r>
        <w:rPr>
          <w:b/>
          <w:bCs/>
          <w:sz w:val="24"/>
          <w:szCs w:val="24"/>
        </w:rPr>
        <w:t>三-1-②优先类节能产品、环境标志产品证明材料（价格扣除适用，若有）</w:t>
      </w:r>
    </w:p>
    <w:p w14:paraId="15F4E0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4"/>
          <w:szCs w:val="24"/>
        </w:rPr>
      </w:pPr>
      <w:r>
        <w:rPr>
          <w:b/>
          <w:bCs/>
          <w:sz w:val="24"/>
          <w:szCs w:val="24"/>
        </w:rPr>
        <w:t>三-2小型、微型企业产品等价格扣除证明材料（若有）</w:t>
      </w:r>
    </w:p>
    <w:p w14:paraId="3395C1F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4"/>
          <w:szCs w:val="24"/>
        </w:rPr>
      </w:pPr>
      <w:r>
        <w:rPr>
          <w:b/>
          <w:bCs/>
          <w:sz w:val="24"/>
          <w:szCs w:val="24"/>
        </w:rPr>
        <w:t>三-2-①中小企业声明函（价格扣除适用，若有）</w:t>
      </w:r>
    </w:p>
    <w:p w14:paraId="37FEDB1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4"/>
          <w:szCs w:val="24"/>
        </w:rPr>
      </w:pPr>
      <w:r>
        <w:rPr>
          <w:b/>
          <w:bCs/>
          <w:sz w:val="24"/>
          <w:szCs w:val="24"/>
        </w:rPr>
        <w:t>中小企业声明函（货物）</w:t>
      </w:r>
    </w:p>
    <w:p w14:paraId="3FB0B13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本公司（联合体）郑重声明，根据《政府采购促进中小企业发展管理办法》（财库﹝2020﹞46 号）的规定，本公司（联合体）参加</w:t>
      </w:r>
      <w:r>
        <w:rPr>
          <w:sz w:val="24"/>
          <w:szCs w:val="24"/>
          <w:u w:val="single"/>
        </w:rPr>
        <w:t>（单位名称）</w:t>
      </w:r>
      <w:r>
        <w:rPr>
          <w:sz w:val="24"/>
          <w:szCs w:val="24"/>
        </w:rPr>
        <w:t>的</w:t>
      </w:r>
      <w:r>
        <w:rPr>
          <w:sz w:val="24"/>
          <w:szCs w:val="24"/>
          <w:u w:val="single"/>
        </w:rPr>
        <w:t>（项目名称）</w:t>
      </w:r>
      <w:r>
        <w:rPr>
          <w:sz w:val="24"/>
          <w:szCs w:val="24"/>
        </w:rPr>
        <w:t>采购活动，提供的货物全部由符合政策要求的中小企业制造。相关企业（含联合体中的中小企业、签订分包意向协议的中小企业）的具体情况如下：</w:t>
      </w:r>
    </w:p>
    <w:p w14:paraId="53F286C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w:t>
      </w:r>
      <w:r>
        <w:rPr>
          <w:sz w:val="24"/>
          <w:szCs w:val="24"/>
          <w:u w:val="single"/>
        </w:rPr>
        <w:t> （标的名称） </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w:t>
      </w:r>
      <w:r>
        <w:rPr>
          <w:sz w:val="24"/>
          <w:szCs w:val="24"/>
          <w:u w:val="single"/>
        </w:rPr>
        <w:t>　　　　　</w:t>
      </w:r>
      <w:r>
        <w:rPr>
          <w:sz w:val="24"/>
          <w:szCs w:val="24"/>
        </w:rPr>
        <w:t>人，营业收入为</w:t>
      </w:r>
      <w:r>
        <w:rPr>
          <w:sz w:val="24"/>
          <w:szCs w:val="24"/>
          <w:u w:val="single"/>
        </w:rPr>
        <w:t>　　　　　</w:t>
      </w:r>
      <w:r>
        <w:rPr>
          <w:sz w:val="24"/>
          <w:szCs w:val="24"/>
        </w:rPr>
        <w:t>万元，资产总额为</w:t>
      </w:r>
      <w:r>
        <w:rPr>
          <w:sz w:val="24"/>
          <w:szCs w:val="24"/>
          <w:u w:val="single"/>
        </w:rPr>
        <w:t>　　　　　</w:t>
      </w:r>
      <w:r>
        <w:rPr>
          <w:sz w:val="24"/>
          <w:szCs w:val="24"/>
        </w:rPr>
        <w:t>万元</w:t>
      </w:r>
      <w:r>
        <w:rPr>
          <w:rFonts w:ascii="宋体" w:hAnsi="宋体" w:eastAsia="宋体" w:cs="宋体"/>
          <w:sz w:val="21"/>
          <w:szCs w:val="21"/>
          <w:vertAlign w:val="baseline"/>
        </w:rPr>
        <w:t>1</w:t>
      </w:r>
      <w:r>
        <w:rPr>
          <w:sz w:val="24"/>
          <w:szCs w:val="24"/>
        </w:rPr>
        <w:t>，属于</w:t>
      </w:r>
      <w:r>
        <w:rPr>
          <w:sz w:val="24"/>
          <w:szCs w:val="24"/>
          <w:u w:val="single"/>
        </w:rPr>
        <w:t>（中型企业、小型企业、微型企业）</w:t>
      </w:r>
      <w:r>
        <w:rPr>
          <w:sz w:val="24"/>
          <w:szCs w:val="24"/>
        </w:rPr>
        <w:t>；</w:t>
      </w:r>
    </w:p>
    <w:p w14:paraId="242304A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w:t>
      </w:r>
      <w:r>
        <w:rPr>
          <w:sz w:val="24"/>
          <w:szCs w:val="24"/>
          <w:u w:val="single"/>
        </w:rPr>
        <w:t> （标的名称） </w:t>
      </w:r>
      <w:r>
        <w:rPr>
          <w:sz w:val="24"/>
          <w:szCs w:val="24"/>
        </w:rPr>
        <w:t>，属于</w:t>
      </w:r>
      <w:r>
        <w:rPr>
          <w:sz w:val="24"/>
          <w:szCs w:val="24"/>
          <w:u w:val="single"/>
        </w:rPr>
        <w:t>（采购文件中明确的所属行业）</w:t>
      </w:r>
      <w:r>
        <w:rPr>
          <w:sz w:val="24"/>
          <w:szCs w:val="24"/>
        </w:rPr>
        <w:t>行业；制造商为</w:t>
      </w:r>
      <w:r>
        <w:rPr>
          <w:sz w:val="24"/>
          <w:szCs w:val="24"/>
          <w:u w:val="single"/>
        </w:rPr>
        <w:t>（企业名称）</w:t>
      </w:r>
      <w:r>
        <w:rPr>
          <w:sz w:val="24"/>
          <w:szCs w:val="24"/>
        </w:rPr>
        <w:t>，从业人员</w:t>
      </w:r>
      <w:r>
        <w:rPr>
          <w:sz w:val="24"/>
          <w:szCs w:val="24"/>
          <w:u w:val="single"/>
        </w:rPr>
        <w:t>　　　　　</w:t>
      </w:r>
      <w:r>
        <w:rPr>
          <w:sz w:val="24"/>
          <w:szCs w:val="24"/>
        </w:rPr>
        <w:t>人，营业收入为</w:t>
      </w:r>
      <w:r>
        <w:rPr>
          <w:sz w:val="24"/>
          <w:szCs w:val="24"/>
          <w:u w:val="single"/>
        </w:rPr>
        <w:t>　　　　　</w:t>
      </w:r>
      <w:r>
        <w:rPr>
          <w:sz w:val="24"/>
          <w:szCs w:val="24"/>
        </w:rPr>
        <w:t>万元，资产总额为</w:t>
      </w:r>
      <w:r>
        <w:rPr>
          <w:sz w:val="24"/>
          <w:szCs w:val="24"/>
          <w:u w:val="single"/>
        </w:rPr>
        <w:t>　　　　　</w:t>
      </w:r>
      <w:r>
        <w:rPr>
          <w:sz w:val="24"/>
          <w:szCs w:val="24"/>
        </w:rPr>
        <w:t>万元，属于</w:t>
      </w:r>
      <w:r>
        <w:rPr>
          <w:sz w:val="24"/>
          <w:szCs w:val="24"/>
          <w:u w:val="single"/>
        </w:rPr>
        <w:t>（中型企业、小型企业、微型企业）</w:t>
      </w:r>
      <w:r>
        <w:rPr>
          <w:sz w:val="24"/>
          <w:szCs w:val="24"/>
        </w:rPr>
        <w:t>；</w:t>
      </w:r>
    </w:p>
    <w:p w14:paraId="67549E3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w:t>
      </w:r>
    </w:p>
    <w:p w14:paraId="1A3333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以上企业，不属于大企业的分支机构，不存在控股股东为大企业的情形，也不存在与大企业的负责人为同一人的情形。</w:t>
      </w:r>
    </w:p>
    <w:p w14:paraId="16411D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本企业对上述声明内容的真实性负责。如有虚假，将依法承担相应责任。</w:t>
      </w:r>
    </w:p>
    <w:p w14:paraId="6207CBD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7882253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7F01CFE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1C1EE23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1、从业人员、营业收入、资产总额填报上一年度数据，无上一年度数据的新成立企业可不填报。</w:t>
      </w:r>
    </w:p>
    <w:p w14:paraId="4B5AF28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696C96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8E6021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6F4D3C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4"/>
          <w:szCs w:val="24"/>
        </w:rPr>
      </w:pPr>
      <w:r>
        <w:rPr>
          <w:b/>
          <w:bCs/>
          <w:sz w:val="24"/>
          <w:szCs w:val="24"/>
        </w:rPr>
        <w:t>中小企业声明函（工程、服务）</w:t>
      </w:r>
    </w:p>
    <w:p w14:paraId="2984D03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本公司（联合体）郑重声明，根据《政府采购促进中小企业发展管理办法》（财库﹝2020﹞46 号）的规定，本公司（联合体）参加</w:t>
      </w:r>
      <w:r>
        <w:rPr>
          <w:sz w:val="24"/>
          <w:szCs w:val="24"/>
          <w:u w:val="single"/>
        </w:rPr>
        <w:t>（单位名称）</w:t>
      </w:r>
      <w:r>
        <w:rPr>
          <w:sz w:val="24"/>
          <w:szCs w:val="24"/>
        </w:rPr>
        <w:t>的</w:t>
      </w:r>
      <w:r>
        <w:rPr>
          <w:sz w:val="24"/>
          <w:szCs w:val="24"/>
          <w:u w:val="single"/>
        </w:rPr>
        <w:t>（项目名称）</w:t>
      </w:r>
      <w:r>
        <w:rPr>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588EED4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w:t>
      </w:r>
      <w:r>
        <w:rPr>
          <w:sz w:val="24"/>
          <w:szCs w:val="24"/>
          <w:u w:val="single"/>
        </w:rPr>
        <w:t>（标的名称）</w:t>
      </w:r>
      <w:r>
        <w:rPr>
          <w:sz w:val="24"/>
          <w:szCs w:val="24"/>
        </w:rPr>
        <w:t>，属于</w:t>
      </w:r>
      <w:r>
        <w:rPr>
          <w:sz w:val="24"/>
          <w:szCs w:val="24"/>
          <w:u w:val="single"/>
        </w:rPr>
        <w:t>（采购文件中明确的所属行业）</w:t>
      </w:r>
      <w:r>
        <w:rPr>
          <w:sz w:val="24"/>
          <w:szCs w:val="24"/>
        </w:rPr>
        <w:t>；承建（承接）企业为</w:t>
      </w:r>
      <w:r>
        <w:rPr>
          <w:sz w:val="24"/>
          <w:szCs w:val="24"/>
          <w:u w:val="single"/>
        </w:rPr>
        <w:t>（企业名称）</w:t>
      </w:r>
      <w:r>
        <w:rPr>
          <w:sz w:val="24"/>
          <w:szCs w:val="24"/>
        </w:rPr>
        <w:t>，从业人员</w:t>
      </w:r>
      <w:r>
        <w:rPr>
          <w:sz w:val="24"/>
          <w:szCs w:val="24"/>
          <w:u w:val="single"/>
        </w:rPr>
        <w:t>　　　　　</w:t>
      </w:r>
      <w:r>
        <w:rPr>
          <w:sz w:val="24"/>
          <w:szCs w:val="24"/>
        </w:rPr>
        <w:t>人，营业收入为</w:t>
      </w:r>
      <w:r>
        <w:rPr>
          <w:sz w:val="24"/>
          <w:szCs w:val="24"/>
          <w:u w:val="single"/>
        </w:rPr>
        <w:t>　　　　　</w:t>
      </w:r>
      <w:r>
        <w:rPr>
          <w:sz w:val="24"/>
          <w:szCs w:val="24"/>
        </w:rPr>
        <w:t>万元，资产总额为</w:t>
      </w:r>
      <w:r>
        <w:rPr>
          <w:sz w:val="24"/>
          <w:szCs w:val="24"/>
          <w:u w:val="single"/>
        </w:rPr>
        <w:t>　　　　　</w:t>
      </w:r>
      <w:r>
        <w:rPr>
          <w:sz w:val="24"/>
          <w:szCs w:val="24"/>
        </w:rPr>
        <w:t>万元</w:t>
      </w:r>
      <w:r>
        <w:rPr>
          <w:rFonts w:hint="eastAsia" w:ascii="宋体" w:hAnsi="宋体" w:eastAsia="宋体" w:cs="宋体"/>
          <w:sz w:val="21"/>
          <w:szCs w:val="21"/>
          <w:vertAlign w:val="baseline"/>
        </w:rPr>
        <w:t>1</w:t>
      </w:r>
      <w:r>
        <w:rPr>
          <w:sz w:val="24"/>
          <w:szCs w:val="24"/>
        </w:rPr>
        <w:t>，属于</w:t>
      </w:r>
      <w:r>
        <w:rPr>
          <w:sz w:val="24"/>
          <w:szCs w:val="24"/>
          <w:u w:val="single"/>
        </w:rPr>
        <w:t>（中型企业、小型企业、微型企业）</w:t>
      </w:r>
      <w:r>
        <w:rPr>
          <w:sz w:val="24"/>
          <w:szCs w:val="24"/>
        </w:rPr>
        <w:t>；</w:t>
      </w:r>
    </w:p>
    <w:p w14:paraId="6D1E90F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w:t>
      </w:r>
      <w:r>
        <w:rPr>
          <w:sz w:val="24"/>
          <w:szCs w:val="24"/>
          <w:u w:val="single"/>
        </w:rPr>
        <w:t>（标的名称）</w:t>
      </w:r>
      <w:r>
        <w:rPr>
          <w:sz w:val="24"/>
          <w:szCs w:val="24"/>
        </w:rPr>
        <w:t>，属于</w:t>
      </w:r>
      <w:r>
        <w:rPr>
          <w:sz w:val="24"/>
          <w:szCs w:val="24"/>
          <w:u w:val="single"/>
        </w:rPr>
        <w:t>（采购文件中明确的所属行业）</w:t>
      </w:r>
      <w:r>
        <w:rPr>
          <w:sz w:val="24"/>
          <w:szCs w:val="24"/>
        </w:rPr>
        <w:t>；承建（承接）企业为</w:t>
      </w:r>
      <w:r>
        <w:rPr>
          <w:sz w:val="24"/>
          <w:szCs w:val="24"/>
          <w:u w:val="single"/>
        </w:rPr>
        <w:t>（企业名称）</w:t>
      </w:r>
      <w:r>
        <w:rPr>
          <w:sz w:val="24"/>
          <w:szCs w:val="24"/>
        </w:rPr>
        <w:t>，从业人员</w:t>
      </w:r>
      <w:r>
        <w:rPr>
          <w:sz w:val="24"/>
          <w:szCs w:val="24"/>
          <w:u w:val="single"/>
        </w:rPr>
        <w:t>　　　　　</w:t>
      </w:r>
      <w:r>
        <w:rPr>
          <w:sz w:val="24"/>
          <w:szCs w:val="24"/>
        </w:rPr>
        <w:t>人，营业收入为</w:t>
      </w:r>
      <w:r>
        <w:rPr>
          <w:sz w:val="24"/>
          <w:szCs w:val="24"/>
          <w:u w:val="single"/>
        </w:rPr>
        <w:t>　　　　　</w:t>
      </w:r>
      <w:r>
        <w:rPr>
          <w:sz w:val="24"/>
          <w:szCs w:val="24"/>
        </w:rPr>
        <w:t>万元，资产总额为</w:t>
      </w:r>
      <w:r>
        <w:rPr>
          <w:sz w:val="24"/>
          <w:szCs w:val="24"/>
          <w:u w:val="single"/>
        </w:rPr>
        <w:t>　　　　　</w:t>
      </w:r>
      <w:r>
        <w:rPr>
          <w:sz w:val="24"/>
          <w:szCs w:val="24"/>
        </w:rPr>
        <w:t>万元，属于</w:t>
      </w:r>
      <w:r>
        <w:rPr>
          <w:sz w:val="24"/>
          <w:szCs w:val="24"/>
          <w:u w:val="single"/>
        </w:rPr>
        <w:t>（中型企业、小型企业、微型企业）</w:t>
      </w:r>
      <w:r>
        <w:rPr>
          <w:sz w:val="24"/>
          <w:szCs w:val="24"/>
        </w:rPr>
        <w:t>；</w:t>
      </w:r>
    </w:p>
    <w:p w14:paraId="5BD5304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w:t>
      </w:r>
    </w:p>
    <w:p w14:paraId="60042EC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以上企业，不属于大企业的分支机构，不存在控股股东为大企业的情形，也不存在与大企业的负责人为同一人的情形。</w:t>
      </w:r>
    </w:p>
    <w:p w14:paraId="2402FA4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本企业对上述声明内容的真实性负责。如有虚假，将依法承担相应责任。</w:t>
      </w:r>
    </w:p>
    <w:p w14:paraId="1B8018C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6B4F99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37A3917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6B7E2D8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1、从业人员、营业收入、资产总额填报上一年度数据，无上一年度数据的新成立企业可不填报。</w:t>
      </w:r>
    </w:p>
    <w:p w14:paraId="2CB70D2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0A14CD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1D8912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47CF863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4"/>
          <w:szCs w:val="24"/>
        </w:rPr>
      </w:pPr>
      <w:r>
        <w:rPr>
          <w:b/>
          <w:bCs/>
          <w:sz w:val="24"/>
          <w:szCs w:val="24"/>
        </w:rPr>
        <w:t>三-2-②小型、微型企业等证明材料（价格扣除适用，若有）</w:t>
      </w:r>
    </w:p>
    <w:p w14:paraId="6830C75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sz w:val="24"/>
          <w:szCs w:val="24"/>
        </w:rPr>
      </w:pPr>
      <w:r>
        <w:rPr>
          <w:sz w:val="24"/>
          <w:szCs w:val="24"/>
        </w:rPr>
        <w:t>编制说明</w:t>
      </w:r>
    </w:p>
    <w:p w14:paraId="37CAF2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1、投标人为监狱企业的，根据其提供的由省级以上监狱管理局、戒毒管理局（含新疆生产建设兵团）出具的属于监狱企业的证明文件进行认定，监狱企业视同小型、微型企业。</w:t>
      </w:r>
    </w:p>
    <w:p w14:paraId="6610556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0E470AD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附：</w:t>
      </w:r>
    </w:p>
    <w:p w14:paraId="766B17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4"/>
          <w:szCs w:val="24"/>
        </w:rPr>
      </w:pPr>
      <w:r>
        <w:rPr>
          <w:b/>
          <w:bCs/>
          <w:sz w:val="24"/>
          <w:szCs w:val="24"/>
        </w:rPr>
        <w:t>残疾人福利性单位声明函（价格扣除适用，若有）</w:t>
      </w:r>
    </w:p>
    <w:p w14:paraId="65C1F16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AD0C0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7EF954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）由本投标人承建的（填写“所投采购包、品目号”）工程</w:t>
      </w:r>
    </w:p>
    <w:p w14:paraId="7A3FC44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）由本投标人承接的（填写“所投采购包、品目号”）服务；</w:t>
      </w:r>
    </w:p>
    <w:p w14:paraId="4FFB903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本投标人对上述声明的真实性负责。如有虚假，将依法承担相应责任。</w:t>
      </w:r>
    </w:p>
    <w:p w14:paraId="092E9AA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备注：</w:t>
      </w:r>
    </w:p>
    <w:p w14:paraId="7E4173B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1、请投标人按照实际情况编制填写本声明函，并在相应的（）中打“√”。</w:t>
      </w:r>
    </w:p>
    <w:p w14:paraId="52F6C54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2、若《残疾人福利性单位声明函》内容不真实，视为提供虚假材料。</w:t>
      </w:r>
    </w:p>
    <w:p w14:paraId="5D98C8F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029F99D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0DC9450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48305C1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附：</w:t>
      </w:r>
    </w:p>
    <w:p w14:paraId="0886BF0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4"/>
          <w:szCs w:val="24"/>
        </w:rPr>
      </w:pPr>
      <w:r>
        <w:rPr>
          <w:b/>
          <w:bCs/>
          <w:sz w:val="24"/>
          <w:szCs w:val="24"/>
        </w:rPr>
        <w:t>监狱企业证明材料</w:t>
      </w:r>
    </w:p>
    <w:p w14:paraId="29179B2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投标人为监狱企业，提供本单位制造的货物（承接的服务），并在电子投标文件中提供省级以上监狱管理局、戒毒管理局（含新疆生产建设兵团）出具的属于监狱企业的证明文件。</w:t>
      </w:r>
    </w:p>
    <w:p w14:paraId="19C08A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 </w:t>
      </w:r>
    </w:p>
    <w:p w14:paraId="4FE593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4"/>
          <w:szCs w:val="24"/>
        </w:rPr>
      </w:pPr>
      <w:r>
        <w:rPr>
          <w:b/>
          <w:bCs/>
          <w:sz w:val="24"/>
          <w:szCs w:val="24"/>
        </w:rPr>
        <w:t>三-3招标文件规定的其他价格扣除证明材料（若有）</w:t>
      </w:r>
    </w:p>
    <w:p w14:paraId="1414A0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sz w:val="24"/>
          <w:szCs w:val="24"/>
        </w:rPr>
      </w:pPr>
      <w:r>
        <w:rPr>
          <w:sz w:val="24"/>
          <w:szCs w:val="24"/>
        </w:rPr>
        <w:t>编制说明</w:t>
      </w:r>
    </w:p>
    <w:p w14:paraId="0973EF1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10F3BED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0083E52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封面格式(技术商务部分)</w:t>
      </w:r>
    </w:p>
    <w:p w14:paraId="18D3C4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78"/>
          <w:szCs w:val="78"/>
        </w:rPr>
      </w:pPr>
      <w:r>
        <w:rPr>
          <w:b/>
          <w:bCs/>
          <w:sz w:val="78"/>
          <w:szCs w:val="78"/>
        </w:rPr>
        <w:t>福建省政府采购投标文件</w:t>
      </w:r>
    </w:p>
    <w:p w14:paraId="38D413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b/>
          <w:bCs/>
          <w:sz w:val="78"/>
          <w:szCs w:val="78"/>
        </w:rPr>
      </w:pPr>
      <w:r>
        <w:rPr>
          <w:b/>
          <w:bCs/>
          <w:sz w:val="78"/>
          <w:szCs w:val="78"/>
        </w:rPr>
        <w:t>（技术商务部分）</w:t>
      </w:r>
    </w:p>
    <w:p w14:paraId="77368016">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p>
    <w:p w14:paraId="741DFB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39"/>
          <w:szCs w:val="39"/>
        </w:rPr>
      </w:pPr>
      <w:r>
        <w:rPr>
          <w:b/>
          <w:bCs/>
          <w:sz w:val="39"/>
          <w:szCs w:val="39"/>
        </w:rPr>
        <w:t>（填写正本或副本）</w:t>
      </w:r>
    </w:p>
    <w:p w14:paraId="691C154D">
      <w:pPr>
        <w:keepNext w:val="0"/>
        <w:keepLines w:val="0"/>
        <w:widowControl/>
        <w:suppressLineNumbers w:val="0"/>
        <w:spacing w:after="240" w:afterAutospacing="0"/>
        <w:jc w:val="left"/>
      </w:pP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r>
        <w:rPr>
          <w:rFonts w:ascii="宋体" w:hAnsi="宋体" w:eastAsia="宋体" w:cs="宋体"/>
          <w:kern w:val="0"/>
          <w:sz w:val="24"/>
          <w:szCs w:val="24"/>
          <w:lang w:val="en-US" w:eastAsia="zh-CN" w:bidi="ar"/>
        </w:rPr>
        <w:br w:type="textWrapping"/>
      </w:r>
    </w:p>
    <w:p w14:paraId="6980DC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（项目名称：（由投标人填写）</w:t>
      </w:r>
    </w:p>
    <w:p w14:paraId="1CBE7E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（备案编号：（由投标人填写）</w:t>
      </w:r>
    </w:p>
    <w:p w14:paraId="4B6EDA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（项目编号：（由投标人填写）</w:t>
      </w:r>
    </w:p>
    <w:p w14:paraId="00A6297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（所投采购包：（由投标人填写）</w:t>
      </w:r>
    </w:p>
    <w:p w14:paraId="34AA6978">
      <w:pPr>
        <w:keepNext w:val="0"/>
        <w:keepLines w:val="0"/>
        <w:widowControl/>
        <w:suppressLineNumbers w:val="0"/>
        <w:spacing w:after="240" w:afterAutospacing="0"/>
        <w:jc w:val="left"/>
      </w:pPr>
    </w:p>
    <w:p w14:paraId="6DD0FD5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投标人：（填写“全称”）</w:t>
      </w:r>
    </w:p>
    <w:p w14:paraId="5ECD9C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jc w:val="center"/>
        <w:rPr>
          <w:b/>
          <w:bCs/>
          <w:sz w:val="27"/>
          <w:szCs w:val="27"/>
        </w:rPr>
      </w:pPr>
      <w:r>
        <w:rPr>
          <w:b/>
          <w:bCs/>
          <w:sz w:val="27"/>
          <w:szCs w:val="27"/>
        </w:rPr>
        <w:t>（由投标人填写）年（由投标人填写）月</w:t>
      </w:r>
    </w:p>
    <w:p w14:paraId="2E1B57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739688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索引</w:t>
      </w:r>
    </w:p>
    <w:p w14:paraId="2A7F390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一、标的说明一览表</w:t>
      </w:r>
    </w:p>
    <w:p w14:paraId="0E062EF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二、技术和服务要求响应表</w:t>
      </w:r>
    </w:p>
    <w:p w14:paraId="3A00F66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三、商务条件响应表</w:t>
      </w:r>
    </w:p>
    <w:p w14:paraId="5DE8A25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四、投标人提交的其他资料（若有）</w:t>
      </w:r>
    </w:p>
    <w:p w14:paraId="6200CF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4E1E300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技术商务部分中不得出现报价部分的全部或部分的投标报价信息（或组成资料），否则符合性审查不合格。</w:t>
      </w:r>
    </w:p>
    <w:p w14:paraId="27A8293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7EA2F1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一、标的说明一览表</w:t>
      </w:r>
    </w:p>
    <w:p w14:paraId="41665EA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项目编号：</w:t>
      </w:r>
      <w:r>
        <w:rPr>
          <w:sz w:val="24"/>
          <w:szCs w:val="24"/>
          <w:u w:val="single"/>
        </w:rPr>
        <w:t>　　　　　　　　</w:t>
      </w:r>
    </w:p>
    <w:tbl>
      <w:tblPr>
        <w:tblStyle w:val="10"/>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14"/>
        <w:gridCol w:w="1314"/>
        <w:gridCol w:w="1643"/>
        <w:gridCol w:w="984"/>
        <w:gridCol w:w="984"/>
        <w:gridCol w:w="1315"/>
        <w:gridCol w:w="985"/>
      </w:tblGrid>
      <w:tr w14:paraId="069D6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6DCECD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采购包</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BB80E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品目号</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038A18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投标标的</w:t>
            </w:r>
          </w:p>
        </w:tc>
        <w:tc>
          <w:tcPr>
            <w:tcW w:w="57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E30581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数量</w:t>
            </w:r>
          </w:p>
        </w:tc>
        <w:tc>
          <w:tcPr>
            <w:tcW w:w="57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8324F3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规格</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83450E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来源地</w:t>
            </w:r>
          </w:p>
        </w:tc>
        <w:tc>
          <w:tcPr>
            <w:tcW w:w="57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2C99D5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备注</w:t>
            </w:r>
          </w:p>
        </w:tc>
      </w:tr>
      <w:tr w14:paraId="613D5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0F7D99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334EA0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*-1</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EE2764F">
            <w:pPr>
              <w:jc w:val="center"/>
              <w:rPr>
                <w:rFonts w:hint="eastAsia" w:ascii="宋体"/>
                <w:sz w:val="24"/>
                <w:szCs w:val="24"/>
              </w:rPr>
            </w:pPr>
          </w:p>
        </w:tc>
        <w:tc>
          <w:tcPr>
            <w:tcW w:w="57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840F62C">
            <w:pPr>
              <w:jc w:val="center"/>
              <w:rPr>
                <w:rFonts w:hint="eastAsia" w:ascii="宋体"/>
                <w:sz w:val="24"/>
                <w:szCs w:val="24"/>
              </w:rPr>
            </w:pPr>
          </w:p>
        </w:tc>
        <w:tc>
          <w:tcPr>
            <w:tcW w:w="57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CFED9AB">
            <w:pPr>
              <w:jc w:val="center"/>
              <w:rPr>
                <w:rFonts w:hint="eastAsia" w:ascii="宋体"/>
                <w:sz w:val="24"/>
                <w:szCs w:val="24"/>
              </w:rPr>
            </w:pPr>
          </w:p>
        </w:tc>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9D4DA92">
            <w:pPr>
              <w:jc w:val="center"/>
              <w:rPr>
                <w:rFonts w:hint="eastAsia" w:ascii="宋体"/>
                <w:sz w:val="24"/>
                <w:szCs w:val="24"/>
              </w:rPr>
            </w:pPr>
          </w:p>
        </w:tc>
        <w:tc>
          <w:tcPr>
            <w:tcW w:w="576" w:type="pct"/>
            <w:shd w:val="clear" w:color="auto" w:fill="auto"/>
            <w:tcMar>
              <w:top w:w="0" w:type="dxa"/>
            </w:tcMar>
            <w:vAlign w:val="center"/>
          </w:tcPr>
          <w:p w14:paraId="051AF96D">
            <w:pPr>
              <w:rPr>
                <w:rFonts w:hint="eastAsia" w:ascii="宋体"/>
                <w:sz w:val="24"/>
                <w:szCs w:val="24"/>
              </w:rPr>
            </w:pPr>
          </w:p>
        </w:tc>
      </w:tr>
      <w:tr w14:paraId="7DF0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BDC16B4">
            <w:pPr>
              <w:jc w:val="center"/>
              <w:rPr>
                <w:rFonts w:hint="eastAsia" w:ascii="宋体"/>
                <w:sz w:val="24"/>
                <w:szCs w:val="24"/>
              </w:rPr>
            </w:pPr>
          </w:p>
        </w:tc>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C39F8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2556E5B">
            <w:pPr>
              <w:jc w:val="center"/>
              <w:rPr>
                <w:rFonts w:hint="eastAsia" w:ascii="宋体"/>
                <w:sz w:val="24"/>
                <w:szCs w:val="24"/>
              </w:rPr>
            </w:pPr>
          </w:p>
        </w:tc>
        <w:tc>
          <w:tcPr>
            <w:tcW w:w="57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77B1436">
            <w:pPr>
              <w:jc w:val="center"/>
              <w:rPr>
                <w:rFonts w:hint="eastAsia" w:ascii="宋体"/>
                <w:sz w:val="24"/>
                <w:szCs w:val="24"/>
              </w:rPr>
            </w:pPr>
          </w:p>
        </w:tc>
        <w:tc>
          <w:tcPr>
            <w:tcW w:w="57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81FB406">
            <w:pPr>
              <w:jc w:val="center"/>
              <w:rPr>
                <w:rFonts w:hint="eastAsia" w:ascii="宋体"/>
                <w:sz w:val="24"/>
                <w:szCs w:val="24"/>
              </w:rPr>
            </w:pPr>
          </w:p>
        </w:tc>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28CDE73">
            <w:pPr>
              <w:jc w:val="center"/>
              <w:rPr>
                <w:rFonts w:hint="eastAsia" w:ascii="宋体"/>
                <w:sz w:val="24"/>
                <w:szCs w:val="24"/>
              </w:rPr>
            </w:pPr>
          </w:p>
        </w:tc>
        <w:tc>
          <w:tcPr>
            <w:tcW w:w="576" w:type="pct"/>
            <w:shd w:val="clear" w:color="auto" w:fill="auto"/>
            <w:tcMar>
              <w:top w:w="0" w:type="dxa"/>
            </w:tcMar>
            <w:vAlign w:val="center"/>
          </w:tcPr>
          <w:p w14:paraId="6E777F18">
            <w:pPr>
              <w:rPr>
                <w:rFonts w:hint="eastAsia" w:ascii="宋体"/>
                <w:sz w:val="24"/>
                <w:szCs w:val="24"/>
              </w:rPr>
            </w:pPr>
          </w:p>
        </w:tc>
      </w:tr>
      <w:tr w14:paraId="330F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019D0E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C51058A">
            <w:pPr>
              <w:jc w:val="center"/>
              <w:rPr>
                <w:rFonts w:hint="eastAsia" w:ascii="宋体"/>
                <w:sz w:val="24"/>
                <w:szCs w:val="24"/>
              </w:rPr>
            </w:pPr>
          </w:p>
        </w:tc>
        <w:tc>
          <w:tcPr>
            <w:tcW w:w="96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0754DA5">
            <w:pPr>
              <w:jc w:val="center"/>
              <w:rPr>
                <w:rFonts w:hint="eastAsia" w:ascii="宋体"/>
                <w:sz w:val="24"/>
                <w:szCs w:val="24"/>
              </w:rPr>
            </w:pPr>
          </w:p>
        </w:tc>
        <w:tc>
          <w:tcPr>
            <w:tcW w:w="57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3753B04">
            <w:pPr>
              <w:jc w:val="center"/>
              <w:rPr>
                <w:rFonts w:hint="eastAsia" w:ascii="宋体"/>
                <w:sz w:val="24"/>
                <w:szCs w:val="24"/>
              </w:rPr>
            </w:pPr>
          </w:p>
        </w:tc>
        <w:tc>
          <w:tcPr>
            <w:tcW w:w="576"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E4B7B95">
            <w:pPr>
              <w:jc w:val="center"/>
              <w:rPr>
                <w:rFonts w:hint="eastAsia" w:ascii="宋体"/>
                <w:sz w:val="24"/>
                <w:szCs w:val="24"/>
              </w:rPr>
            </w:pPr>
          </w:p>
        </w:tc>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207974">
            <w:pPr>
              <w:jc w:val="center"/>
              <w:rPr>
                <w:rFonts w:hint="eastAsia" w:ascii="宋体"/>
                <w:sz w:val="24"/>
                <w:szCs w:val="24"/>
              </w:rPr>
            </w:pPr>
          </w:p>
        </w:tc>
        <w:tc>
          <w:tcPr>
            <w:tcW w:w="576" w:type="pct"/>
            <w:shd w:val="clear" w:color="auto" w:fill="auto"/>
            <w:tcMar>
              <w:top w:w="0" w:type="dxa"/>
            </w:tcMar>
            <w:vAlign w:val="center"/>
          </w:tcPr>
          <w:p w14:paraId="5D8664FB">
            <w:pPr>
              <w:rPr>
                <w:rFonts w:hint="eastAsia" w:ascii="宋体"/>
                <w:sz w:val="24"/>
                <w:szCs w:val="24"/>
              </w:rPr>
            </w:pPr>
          </w:p>
        </w:tc>
      </w:tr>
    </w:tbl>
    <w:p w14:paraId="477369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2667893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1、本表应按照下列规定填写：</w:t>
      </w:r>
    </w:p>
    <w:p w14:paraId="724C536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1.1“采购包”、“品目号”、“投标标的”及“数量”应与招标文件《采购标的一览表》中的有关内容（“采购包”、“品目号”、“采购标的”及“数量”）保持一致。</w:t>
      </w:r>
    </w:p>
    <w:p w14:paraId="76BE229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E7EC33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547547F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2、投标人需要说明的内容若需特殊表达，应先在本表中进行相应说明，再另页应答，但应做好标注说明，方便评委查阅评审。未标注说明可能导致的不利的评审后果由投标人自行承担。</w:t>
      </w:r>
    </w:p>
    <w:p w14:paraId="6F02079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3、电子投标文件中涉及“投标标的”、“数量”、“规格”、“来源地”的内容若不一致，以投标客户端的投标（响应）报价明细表为准。</w:t>
      </w:r>
    </w:p>
    <w:p w14:paraId="6222ED3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6AACE2F6">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68E7172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5EC9135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二、技术和服务要求响应表</w:t>
      </w:r>
    </w:p>
    <w:p w14:paraId="67434BA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项目编号：</w:t>
      </w:r>
      <w:r>
        <w:rPr>
          <w:sz w:val="24"/>
          <w:szCs w:val="24"/>
          <w:u w:val="single"/>
        </w:rPr>
        <w:t>　　　　　　　　</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8"/>
        <w:gridCol w:w="1178"/>
        <w:gridCol w:w="2357"/>
        <w:gridCol w:w="1473"/>
        <w:gridCol w:w="2357"/>
      </w:tblGrid>
      <w:tr w14:paraId="5914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68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96F89B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采购包</w:t>
            </w:r>
          </w:p>
        </w:tc>
        <w:tc>
          <w:tcPr>
            <w:tcW w:w="68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49D74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品目号</w:t>
            </w: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FFD01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技术和服务要求</w:t>
            </w:r>
          </w:p>
        </w:tc>
        <w:tc>
          <w:tcPr>
            <w:tcW w:w="86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2021EC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投标响应</w:t>
            </w: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B07B378">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是否偏离及说明</w:t>
            </w:r>
          </w:p>
        </w:tc>
      </w:tr>
      <w:tr w14:paraId="4C03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89" w:type="pct"/>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67289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w:t>
            </w:r>
          </w:p>
        </w:tc>
        <w:tc>
          <w:tcPr>
            <w:tcW w:w="68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E2B8C5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*-1</w:t>
            </w: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DBF7FAE">
            <w:pPr>
              <w:jc w:val="center"/>
              <w:rPr>
                <w:rFonts w:hint="eastAsia" w:ascii="宋体"/>
                <w:sz w:val="24"/>
                <w:szCs w:val="24"/>
              </w:rPr>
            </w:pPr>
          </w:p>
        </w:tc>
        <w:tc>
          <w:tcPr>
            <w:tcW w:w="86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65C51FF">
            <w:pPr>
              <w:jc w:val="center"/>
              <w:rPr>
                <w:rFonts w:hint="eastAsia" w:ascii="宋体"/>
                <w:sz w:val="24"/>
                <w:szCs w:val="24"/>
              </w:rPr>
            </w:pP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F5E550C">
            <w:pPr>
              <w:jc w:val="center"/>
              <w:rPr>
                <w:rFonts w:hint="eastAsia" w:ascii="宋体"/>
                <w:sz w:val="24"/>
                <w:szCs w:val="24"/>
              </w:rPr>
            </w:pPr>
          </w:p>
        </w:tc>
      </w:tr>
      <w:tr w14:paraId="3E4A6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89" w:type="pct"/>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95D048F">
            <w:pPr>
              <w:jc w:val="center"/>
              <w:rPr>
                <w:rFonts w:hint="eastAsia" w:ascii="宋体"/>
                <w:sz w:val="24"/>
                <w:szCs w:val="24"/>
              </w:rPr>
            </w:pPr>
          </w:p>
        </w:tc>
        <w:tc>
          <w:tcPr>
            <w:tcW w:w="68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53966C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w:t>
            </w: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561FBE8">
            <w:pPr>
              <w:jc w:val="center"/>
              <w:rPr>
                <w:rFonts w:hint="eastAsia" w:ascii="宋体"/>
                <w:sz w:val="24"/>
                <w:szCs w:val="24"/>
              </w:rPr>
            </w:pPr>
          </w:p>
        </w:tc>
        <w:tc>
          <w:tcPr>
            <w:tcW w:w="86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7CFC4D7">
            <w:pPr>
              <w:jc w:val="center"/>
              <w:rPr>
                <w:rFonts w:hint="eastAsia" w:ascii="宋体"/>
                <w:sz w:val="24"/>
                <w:szCs w:val="24"/>
              </w:rPr>
            </w:pP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5C801C4">
            <w:pPr>
              <w:jc w:val="center"/>
              <w:rPr>
                <w:rFonts w:hint="eastAsia" w:ascii="宋体"/>
                <w:sz w:val="24"/>
                <w:szCs w:val="24"/>
              </w:rPr>
            </w:pPr>
          </w:p>
        </w:tc>
      </w:tr>
      <w:tr w14:paraId="317D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8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FEBEEF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w:t>
            </w:r>
          </w:p>
        </w:tc>
        <w:tc>
          <w:tcPr>
            <w:tcW w:w="68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D8C01A2">
            <w:pPr>
              <w:jc w:val="center"/>
              <w:rPr>
                <w:rFonts w:hint="eastAsia" w:ascii="宋体"/>
                <w:sz w:val="24"/>
                <w:szCs w:val="24"/>
              </w:rPr>
            </w:pP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B4FD232">
            <w:pPr>
              <w:jc w:val="center"/>
              <w:rPr>
                <w:rFonts w:hint="eastAsia" w:ascii="宋体"/>
                <w:sz w:val="24"/>
                <w:szCs w:val="24"/>
              </w:rPr>
            </w:pPr>
          </w:p>
        </w:tc>
        <w:tc>
          <w:tcPr>
            <w:tcW w:w="86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0EF16FA">
            <w:pPr>
              <w:jc w:val="center"/>
              <w:rPr>
                <w:rFonts w:hint="eastAsia" w:ascii="宋体"/>
                <w:sz w:val="24"/>
                <w:szCs w:val="24"/>
              </w:rPr>
            </w:pPr>
          </w:p>
        </w:tc>
        <w:tc>
          <w:tcPr>
            <w:tcW w:w="137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3BFC110">
            <w:pPr>
              <w:jc w:val="center"/>
              <w:rPr>
                <w:rFonts w:hint="eastAsia" w:ascii="宋体"/>
                <w:sz w:val="24"/>
                <w:szCs w:val="24"/>
              </w:rPr>
            </w:pPr>
          </w:p>
        </w:tc>
      </w:tr>
    </w:tbl>
    <w:p w14:paraId="4C7FF61D">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122CC1D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1、本表应按照下列规定填写：</w:t>
      </w:r>
    </w:p>
    <w:p w14:paraId="71F3217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1.1“技术和服务要求”项下填写的内容应与招标文件第五章“技术和服务要求”的内容保持一致。</w:t>
      </w:r>
    </w:p>
    <w:p w14:paraId="768454E3">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40A603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1.3“是否偏离及说明”项下应按下列规定填写：优于的，填写“正偏离”；符合的，填写“无偏离”；低于的，填写“负偏离”。</w:t>
      </w:r>
    </w:p>
    <w:p w14:paraId="55631D9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2、投标人需要说明的内容若需特殊表达，应先在本表中进行相应说明，再另页应答，但应做好标注说明，方便评委查阅评审。未标注说明可能导致的不利的评审后果由投标人自行承担。</w:t>
      </w:r>
    </w:p>
    <w:p w14:paraId="6823A42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53C347A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2B5D593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101025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三、商务条件响应表</w:t>
      </w:r>
    </w:p>
    <w:p w14:paraId="6AD1F2A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项目编号：</w:t>
      </w:r>
      <w:r>
        <w:rPr>
          <w:sz w:val="24"/>
          <w:szCs w:val="24"/>
          <w:u w:val="single"/>
        </w:rPr>
        <w:t>　　　　　　　　</w:t>
      </w:r>
    </w:p>
    <w:tbl>
      <w:tblPr>
        <w:tblStyle w:val="1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14"/>
        <w:gridCol w:w="1314"/>
        <w:gridCol w:w="1643"/>
        <w:gridCol w:w="1643"/>
        <w:gridCol w:w="2629"/>
      </w:tblGrid>
      <w:tr w14:paraId="7A6AF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175600F">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采购包</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5ADACB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品目号</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41C981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商务条件</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148715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投标响应</w:t>
            </w:r>
          </w:p>
        </w:tc>
        <w:tc>
          <w:tcPr>
            <w:tcW w:w="153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FF3D87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是否偏离及说明</w:t>
            </w:r>
          </w:p>
        </w:tc>
      </w:tr>
      <w:tr w14:paraId="46C1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9" w:type="pct"/>
            <w:vMerge w:val="restar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7BB2BC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894BC81">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*-1</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C4F439B">
            <w:pPr>
              <w:jc w:val="center"/>
              <w:rPr>
                <w:rFonts w:hint="eastAsia" w:ascii="宋体"/>
                <w:sz w:val="24"/>
                <w:szCs w:val="24"/>
              </w:rPr>
            </w:pPr>
          </w:p>
        </w:tc>
        <w:tc>
          <w:tcPr>
            <w:tcW w:w="96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BD55186">
            <w:pPr>
              <w:jc w:val="center"/>
              <w:rPr>
                <w:rFonts w:hint="eastAsia" w:ascii="宋体"/>
                <w:sz w:val="24"/>
                <w:szCs w:val="24"/>
              </w:rPr>
            </w:pPr>
          </w:p>
        </w:tc>
        <w:tc>
          <w:tcPr>
            <w:tcW w:w="153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B20DC69">
            <w:pPr>
              <w:jc w:val="center"/>
              <w:rPr>
                <w:rFonts w:hint="eastAsia" w:ascii="宋体"/>
                <w:sz w:val="24"/>
                <w:szCs w:val="24"/>
              </w:rPr>
            </w:pPr>
          </w:p>
        </w:tc>
      </w:tr>
      <w:tr w14:paraId="5E955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9" w:type="pct"/>
            <w:vMerge w:val="continue"/>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30C6AF9">
            <w:pPr>
              <w:jc w:val="center"/>
              <w:rPr>
                <w:rFonts w:hint="eastAsia" w:ascii="宋体"/>
                <w:sz w:val="24"/>
                <w:szCs w:val="24"/>
              </w:rPr>
            </w:pPr>
          </w:p>
        </w:tc>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9FED969">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w:t>
            </w:r>
          </w:p>
        </w:tc>
        <w:tc>
          <w:tcPr>
            <w:tcW w:w="96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70FFF89">
            <w:pPr>
              <w:jc w:val="center"/>
              <w:rPr>
                <w:rFonts w:hint="eastAsia" w:ascii="宋体"/>
                <w:sz w:val="24"/>
                <w:szCs w:val="24"/>
              </w:rPr>
            </w:pPr>
          </w:p>
        </w:tc>
        <w:tc>
          <w:tcPr>
            <w:tcW w:w="96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EDF2DFE">
            <w:pPr>
              <w:jc w:val="center"/>
              <w:rPr>
                <w:rFonts w:hint="eastAsia" w:ascii="宋体"/>
                <w:sz w:val="24"/>
                <w:szCs w:val="24"/>
              </w:rPr>
            </w:pPr>
          </w:p>
        </w:tc>
        <w:tc>
          <w:tcPr>
            <w:tcW w:w="153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47C1700">
            <w:pPr>
              <w:jc w:val="center"/>
              <w:rPr>
                <w:rFonts w:hint="eastAsia" w:ascii="宋体"/>
                <w:sz w:val="24"/>
                <w:szCs w:val="24"/>
              </w:rPr>
            </w:pPr>
          </w:p>
        </w:tc>
      </w:tr>
      <w:tr w14:paraId="272A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3A3AF7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sz w:val="24"/>
                <w:szCs w:val="24"/>
              </w:rPr>
            </w:pPr>
            <w:r>
              <w:rPr>
                <w:sz w:val="24"/>
                <w:szCs w:val="24"/>
              </w:rPr>
              <w:t>…</w:t>
            </w:r>
          </w:p>
        </w:tc>
        <w:tc>
          <w:tcPr>
            <w:tcW w:w="76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B2F1325">
            <w:pPr>
              <w:jc w:val="center"/>
              <w:rPr>
                <w:rFonts w:hint="eastAsia" w:ascii="宋体"/>
                <w:sz w:val="24"/>
                <w:szCs w:val="24"/>
              </w:rPr>
            </w:pPr>
          </w:p>
        </w:tc>
        <w:tc>
          <w:tcPr>
            <w:tcW w:w="96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E0B90E3">
            <w:pPr>
              <w:jc w:val="center"/>
              <w:rPr>
                <w:rFonts w:hint="eastAsia" w:ascii="宋体"/>
                <w:sz w:val="24"/>
                <w:szCs w:val="24"/>
              </w:rPr>
            </w:pPr>
          </w:p>
        </w:tc>
        <w:tc>
          <w:tcPr>
            <w:tcW w:w="96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6F24F08">
            <w:pPr>
              <w:jc w:val="center"/>
              <w:rPr>
                <w:rFonts w:hint="eastAsia" w:ascii="宋体"/>
                <w:sz w:val="24"/>
                <w:szCs w:val="24"/>
              </w:rPr>
            </w:pPr>
          </w:p>
        </w:tc>
        <w:tc>
          <w:tcPr>
            <w:tcW w:w="153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D6EFCD0">
            <w:pPr>
              <w:jc w:val="center"/>
              <w:rPr>
                <w:rFonts w:hint="eastAsia" w:ascii="宋体"/>
                <w:sz w:val="24"/>
                <w:szCs w:val="24"/>
              </w:rPr>
            </w:pPr>
          </w:p>
        </w:tc>
      </w:tr>
    </w:tbl>
    <w:p w14:paraId="4BB68017">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※注意：</w:t>
      </w:r>
    </w:p>
    <w:p w14:paraId="03E84F1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1、本表应按照下列规定填写：</w:t>
      </w:r>
    </w:p>
    <w:p w14:paraId="776FD3C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1.1“商务条件”项下填写的内容应与招标文件第五章“商务条件”的内容保持一致。</w:t>
      </w:r>
    </w:p>
    <w:p w14:paraId="41485F94">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1.2“投标响应”项下应填写具体的响应内容并与“商务条件”项下填写的内容逐项对应；对“商务条件”项下涉及“≥或＞”、“≤或＜”及某个区间值范围内的内容，应填写具体的数值。</w:t>
      </w:r>
    </w:p>
    <w:p w14:paraId="06F62E1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1.3“是否偏离及说明”项下应按下列规定填写：优于的，填写“正偏离”；符合的，填写“无偏离”；低于的，填写“负偏离”。</w:t>
      </w:r>
    </w:p>
    <w:p w14:paraId="761F6E3E">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2、投标人需要说明的内容若需特殊表达，应先在本表中进行相应说明，再另页应答，但应做好标注说明，方便评委查阅评审。未标注说明可能导致的不利的评审后果由投标人自行承担。</w:t>
      </w:r>
    </w:p>
    <w:p w14:paraId="50D28780">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投标人：</w:t>
      </w:r>
      <w:r>
        <w:rPr>
          <w:sz w:val="24"/>
          <w:szCs w:val="24"/>
          <w:u w:val="single"/>
        </w:rPr>
        <w:t>（全称并加盖单位公章）</w:t>
      </w:r>
    </w:p>
    <w:p w14:paraId="465650DB">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right"/>
        <w:rPr>
          <w:sz w:val="24"/>
          <w:szCs w:val="24"/>
        </w:rPr>
      </w:pPr>
      <w:r>
        <w:rPr>
          <w:sz w:val="24"/>
          <w:szCs w:val="24"/>
        </w:rPr>
        <w:t>日期：</w:t>
      </w:r>
      <w:r>
        <w:rPr>
          <w:sz w:val="24"/>
          <w:szCs w:val="24"/>
          <w:u w:val="single"/>
        </w:rPr>
        <w:t>　　年　　月　　日</w:t>
      </w:r>
    </w:p>
    <w:p w14:paraId="1CA0EE1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rFonts w:hint="eastAsia" w:ascii="微软雅黑" w:hAnsi="微软雅黑" w:eastAsia="微软雅黑" w:cs="微软雅黑"/>
          <w:i w:val="0"/>
          <w:iCs w:val="0"/>
          <w:caps w:val="0"/>
          <w:color w:val="333333"/>
          <w:spacing w:val="0"/>
          <w:sz w:val="24"/>
          <w:szCs w:val="24"/>
          <w:shd w:val="clear" w:fill="FFFFFF"/>
        </w:rPr>
        <w:t> </w:t>
      </w:r>
    </w:p>
    <w:p w14:paraId="160BAA5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eastAsia" w:ascii="微软雅黑" w:hAnsi="微软雅黑" w:eastAsia="微软雅黑" w:cs="微软雅黑"/>
          <w:b/>
          <w:bCs/>
          <w:i w:val="0"/>
          <w:iCs w:val="0"/>
          <w:caps w:val="0"/>
          <w:color w:val="333333"/>
          <w:spacing w:val="0"/>
          <w:sz w:val="27"/>
          <w:szCs w:val="27"/>
        </w:rPr>
      </w:pPr>
      <w:r>
        <w:rPr>
          <w:rFonts w:hint="eastAsia" w:ascii="微软雅黑" w:hAnsi="微软雅黑" w:eastAsia="微软雅黑" w:cs="微软雅黑"/>
          <w:b/>
          <w:bCs/>
          <w:i w:val="0"/>
          <w:iCs w:val="0"/>
          <w:caps w:val="0"/>
          <w:color w:val="333333"/>
          <w:spacing w:val="0"/>
          <w:sz w:val="27"/>
          <w:szCs w:val="27"/>
          <w:shd w:val="clear" w:fill="FFFFFF"/>
        </w:rPr>
        <w:t>四、投标人提交的其他资料（若有）</w:t>
      </w:r>
    </w:p>
    <w:p w14:paraId="378D4B02">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jc w:val="center"/>
        <w:rPr>
          <w:sz w:val="24"/>
          <w:szCs w:val="24"/>
        </w:rPr>
      </w:pPr>
      <w:r>
        <w:rPr>
          <w:sz w:val="24"/>
          <w:szCs w:val="24"/>
        </w:rPr>
        <w:t>编制说明</w:t>
      </w:r>
    </w:p>
    <w:p w14:paraId="0DADA465">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1、招标文件要求提交的除“资格及资信证明部分”、“报价部分”外的其他证明材料或资料加盖投标人的单位公章后应在此项下提交。</w:t>
      </w:r>
    </w:p>
    <w:p w14:paraId="2A7D34FC">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2、招标文件要求投标人提供方案（包括但不限于：组织、实施、技术、服务方案等）的，投标人应在此项下提交。</w:t>
      </w:r>
    </w:p>
    <w:p w14:paraId="319F54DA">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20"/>
        <w:rPr>
          <w:sz w:val="24"/>
          <w:szCs w:val="24"/>
        </w:rPr>
      </w:pPr>
      <w:r>
        <w:rPr>
          <w:sz w:val="24"/>
          <w:szCs w:val="24"/>
        </w:rPr>
        <w:t>3、除招标文件另有规定外，投标人认为需要提交的其他证明材料或资料加盖投标人的单位公章后应在此项下提交。</w:t>
      </w:r>
    </w:p>
    <w:p w14:paraId="15EB5BE5"/>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0B2B5">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1C16EA">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1C16EA">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4C87C"/>
    <w:multiLevelType w:val="multilevel"/>
    <w:tmpl w:val="69D4C87C"/>
    <w:lvl w:ilvl="0" w:tentative="0">
      <w:start w:val="1"/>
      <w:numFmt w:val="none"/>
      <w:lvlText w:val="%1."/>
      <w:lvlJc w:val="left"/>
      <w:pPr>
        <w:tabs>
          <w:tab w:val="left" w:pos="720"/>
        </w:tabs>
        <w:ind w:left="720" w:hanging="360"/>
      </w:pPr>
      <w:rPr>
        <w:sz w:val="24"/>
        <w:szCs w:val="24"/>
      </w:rPr>
    </w:lvl>
    <w:lvl w:ilvl="1" w:tentative="0">
      <w:start w:val="1"/>
      <w:numFmt w:val="none"/>
      <w:lvlText w:val="%2."/>
      <w:lvlJc w:val="left"/>
      <w:pPr>
        <w:tabs>
          <w:tab w:val="left" w:pos="1440"/>
        </w:tabs>
        <w:ind w:left="1440" w:hanging="360"/>
      </w:pPr>
      <w:rPr>
        <w:sz w:val="24"/>
        <w:szCs w:val="24"/>
      </w:rPr>
    </w:lvl>
    <w:lvl w:ilvl="2" w:tentative="0">
      <w:start w:val="1"/>
      <w:numFmt w:val="none"/>
      <w:lvlText w:val="%3."/>
      <w:lvlJc w:val="left"/>
      <w:pPr>
        <w:tabs>
          <w:tab w:val="left" w:pos="2160"/>
        </w:tabs>
        <w:ind w:left="2160" w:hanging="360"/>
      </w:pPr>
      <w:rPr>
        <w:sz w:val="24"/>
        <w:szCs w:val="24"/>
      </w:rPr>
    </w:lvl>
    <w:lvl w:ilvl="3" w:tentative="0">
      <w:start w:val="1"/>
      <w:numFmt w:val="none"/>
      <w:lvlText w:val="%4."/>
      <w:lvlJc w:val="left"/>
      <w:pPr>
        <w:tabs>
          <w:tab w:val="left" w:pos="2517"/>
        </w:tabs>
        <w:ind w:left="2880" w:hanging="360"/>
      </w:pPr>
      <w:rPr>
        <w:sz w:val="24"/>
        <w:szCs w:val="24"/>
      </w:rPr>
    </w:lvl>
    <w:lvl w:ilvl="4" w:tentative="0">
      <w:start w:val="1"/>
      <w:numFmt w:val="none"/>
      <w:lvlText w:val="%5."/>
      <w:lvlJc w:val="left"/>
      <w:pPr>
        <w:tabs>
          <w:tab w:val="left" w:pos="3238"/>
        </w:tabs>
        <w:ind w:left="3600" w:hanging="360"/>
      </w:pPr>
      <w:rPr>
        <w:sz w:val="24"/>
        <w:szCs w:val="24"/>
      </w:rPr>
    </w:lvl>
    <w:lvl w:ilvl="5" w:tentative="0">
      <w:start w:val="1"/>
      <w:numFmt w:val="none"/>
      <w:lvlText w:val="%6."/>
      <w:lvlJc w:val="left"/>
      <w:pPr>
        <w:tabs>
          <w:tab w:val="left" w:pos="3958"/>
        </w:tabs>
        <w:ind w:left="4320" w:hanging="360"/>
      </w:pPr>
      <w:rPr>
        <w:sz w:val="24"/>
        <w:szCs w:val="24"/>
      </w:rPr>
    </w:lvl>
    <w:lvl w:ilvl="6" w:tentative="0">
      <w:start w:val="1"/>
      <w:numFmt w:val="none"/>
      <w:lvlText w:val="%7."/>
      <w:lvlJc w:val="left"/>
      <w:pPr>
        <w:tabs>
          <w:tab w:val="left" w:pos="4678"/>
        </w:tabs>
        <w:ind w:left="5040" w:hanging="360"/>
      </w:pPr>
      <w:rPr>
        <w:sz w:val="24"/>
        <w:szCs w:val="24"/>
      </w:rPr>
    </w:lvl>
    <w:lvl w:ilvl="7" w:tentative="0">
      <w:start w:val="1"/>
      <w:numFmt w:val="none"/>
      <w:lvlText w:val="%8."/>
      <w:lvlJc w:val="left"/>
      <w:pPr>
        <w:tabs>
          <w:tab w:val="left" w:pos="5398"/>
        </w:tabs>
        <w:ind w:left="5760" w:hanging="360"/>
      </w:pPr>
      <w:rPr>
        <w:sz w:val="24"/>
        <w:szCs w:val="24"/>
      </w:rPr>
    </w:lvl>
    <w:lvl w:ilvl="8" w:tentative="0">
      <w:start w:val="1"/>
      <w:numFmt w:val="none"/>
      <w:lvlText w:val="%9."/>
      <w:lvlJc w:val="left"/>
      <w:pPr>
        <w:tabs>
          <w:tab w:val="left" w:pos="6118"/>
        </w:tabs>
        <w:ind w:left="6480" w:hanging="360"/>
      </w:pPr>
      <w:rPr>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372AC"/>
    <w:rsid w:val="203F1568"/>
    <w:rsid w:val="479D78DC"/>
    <w:rsid w:val="5C140CBE"/>
    <w:rsid w:val="60DB6AD8"/>
    <w:rsid w:val="6C954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153</Pages>
  <Words>2386</Words>
  <Characters>2689</Characters>
  <Lines>0</Lines>
  <Paragraphs>0</Paragraphs>
  <TotalTime>2</TotalTime>
  <ScaleCrop>false</ScaleCrop>
  <LinksUpToDate>false</LinksUpToDate>
  <CharactersWithSpaces>2702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2025-10-28T10:35:00Z</dcterms:created>
  <dc:creator>Administrator</dc:creator>
  <cp:lastModifiedBy>乔伊·周</cp:lastModifiedBy>
  <dcterms:modified xsi:type="dcterms:W3CDTF">2025-10-29T03:07:50Z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eyJoZGlkIjoiMjZlNWE4MDNlYTg5N2MzNTQ4Y2JhMTkwNjM4ODNhMWEiLCJ1c2VySWQiOiIyODM4Mjg2MjEifQ==</vt:lpwstr>
  </property>
  <property fmtid="{D5CDD505-2E9C-101B-9397-08002B2CF9AE}" pid="4" name="ICV">
    <vt:lpwstr>B8EF7026F73A472C996A041FC1B55DC4_12</vt:lpwstr>
  </property>
</Properties>
</file>