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eastAsia" w:ascii="宋体" w:hAnsi="宋体" w:eastAsia="宋体" w:cs="宋体"/>
          <w:b/>
          <w:i w:val="0"/>
          <w:color w:val="auto"/>
          <w:kern w:val="0"/>
          <w:sz w:val="18"/>
          <w:szCs w:val="18"/>
          <w:u w:val="none"/>
          <w:lang w:val="en-US" w:eastAsia="zh-CN" w:bidi="ar"/>
        </w:rPr>
      </w:pPr>
      <w:bookmarkStart w:id="0" w:name="_GoBack"/>
      <w:bookmarkEnd w:id="0"/>
    </w:p>
    <w:p>
      <w:pPr>
        <w:keepNext w:val="0"/>
        <w:keepLines w:val="0"/>
        <w:widowControl/>
        <w:suppressLineNumbers w:val="0"/>
        <w:jc w:val="left"/>
        <w:textAlignment w:val="center"/>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p>
    <w:p>
      <w:pPr>
        <w:keepNext w:val="0"/>
        <w:keepLines w:val="0"/>
        <w:widowControl/>
        <w:suppressLineNumbers w:val="0"/>
        <w:jc w:val="center"/>
        <w:textAlignment w:val="center"/>
        <w:rPr>
          <w:rFonts w:hint="eastAsia" w:ascii="宋体" w:hAnsi="宋体" w:eastAsia="宋体" w:cs="宋体"/>
          <w:b/>
          <w:i w:val="0"/>
          <w:color w:val="auto"/>
          <w:kern w:val="0"/>
          <w:sz w:val="18"/>
          <w:szCs w:val="18"/>
          <w:u w:val="none"/>
          <w:lang w:val="en-US" w:eastAsia="zh-CN" w:bidi="ar"/>
        </w:rPr>
      </w:pPr>
      <w:r>
        <w:rPr>
          <w:rFonts w:hint="eastAsia" w:ascii="方正小标宋简体" w:hAnsi="方正小标宋简体" w:eastAsia="方正小标宋简体" w:cs="方正小标宋简体"/>
          <w:b w:val="0"/>
          <w:bCs w:val="0"/>
          <w:color w:val="auto"/>
          <w:sz w:val="44"/>
          <w:szCs w:val="44"/>
          <w:lang w:val="en-US" w:eastAsia="zh-CN"/>
        </w:rPr>
        <w:t>《中华人民共和国渔业法》行政处罚自由裁量基准</w:t>
      </w:r>
    </w:p>
    <w:tbl>
      <w:tblPr>
        <w:tblStyle w:val="8"/>
        <w:tblpPr w:leftFromText="180" w:rightFromText="180" w:vertAnchor="text" w:horzAnchor="page" w:tblpX="1012" w:tblpY="1278"/>
        <w:tblOverlap w:val="neve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09"/>
        <w:gridCol w:w="2714"/>
        <w:gridCol w:w="2093"/>
        <w:gridCol w:w="747"/>
        <w:gridCol w:w="2588"/>
        <w:gridCol w:w="2432"/>
        <w:gridCol w:w="4178"/>
        <w:tblGridChange w:id="0">
          <w:tblGrid>
            <w:gridCol w:w="609"/>
            <w:gridCol w:w="2714"/>
            <w:gridCol w:w="2093"/>
            <w:gridCol w:w="747"/>
            <w:gridCol w:w="2588"/>
            <w:gridCol w:w="2432"/>
            <w:gridCol w:w="4178"/>
          </w:tblGrid>
        </w:tblGridChange>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blHeader/>
        </w:trPr>
        <w:tc>
          <w:tcPr>
            <w:tcW w:w="198"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8"/>
                <w:szCs w:val="18"/>
                <w:u w:val="none"/>
                <w:lang w:val="en" w:eastAsia="zh-CN"/>
              </w:rPr>
            </w:pPr>
            <w:r>
              <w:rPr>
                <w:rFonts w:hint="eastAsia" w:ascii="宋体" w:hAnsi="宋体" w:eastAsia="宋体" w:cs="宋体"/>
                <w:b/>
                <w:i w:val="0"/>
                <w:color w:val="auto"/>
                <w:kern w:val="0"/>
                <w:sz w:val="18"/>
                <w:szCs w:val="18"/>
                <w:u w:val="none"/>
                <w:lang w:val="en-US" w:eastAsia="zh-CN" w:bidi="ar"/>
              </w:rPr>
              <w:t>序号</w:t>
            </w:r>
          </w:p>
        </w:tc>
        <w:tc>
          <w:tcPr>
            <w:tcW w:w="88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违法行为</w:t>
            </w:r>
          </w:p>
        </w:tc>
        <w:tc>
          <w:tcPr>
            <w:tcW w:w="681"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处罚依据</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b/>
                <w:i w:val="0"/>
                <w:color w:val="auto"/>
                <w:kern w:val="0"/>
                <w:sz w:val="18"/>
                <w:szCs w:val="18"/>
                <w:u w:val="none"/>
                <w:lang w:val="en-US" w:eastAsia="zh-CN" w:bidi="ar"/>
              </w:rPr>
            </w:pPr>
            <w:r>
              <w:rPr>
                <w:rFonts w:hint="eastAsia" w:ascii="宋体" w:hAnsi="宋体" w:cs="宋体"/>
                <w:b/>
                <w:i w:val="0"/>
                <w:color w:val="auto"/>
                <w:kern w:val="0"/>
                <w:sz w:val="18"/>
                <w:szCs w:val="18"/>
                <w:u w:val="none"/>
                <w:lang w:val="en-US" w:eastAsia="zh-CN" w:bidi="ar"/>
              </w:rPr>
              <w:t>裁量</w:t>
            </w:r>
          </w:p>
          <w:p>
            <w:pPr>
              <w:keepNext w:val="0"/>
              <w:keepLines w:val="0"/>
              <w:widowControl/>
              <w:suppressLineNumbers w:val="0"/>
              <w:jc w:val="center"/>
              <w:textAlignment w:val="center"/>
              <w:rPr>
                <w:rFonts w:hint="default" w:ascii="宋体" w:hAnsi="宋体" w:eastAsia="宋体" w:cs="宋体"/>
                <w:b/>
                <w:i w:val="0"/>
                <w:color w:val="auto"/>
                <w:sz w:val="18"/>
                <w:szCs w:val="18"/>
                <w:u w:val="none"/>
                <w:lang w:val="en-US"/>
              </w:rPr>
            </w:pPr>
            <w:r>
              <w:rPr>
                <w:rFonts w:hint="eastAsia" w:ascii="宋体" w:hAnsi="宋体" w:cs="宋体"/>
                <w:b/>
                <w:i w:val="0"/>
                <w:color w:val="auto"/>
                <w:kern w:val="0"/>
                <w:sz w:val="18"/>
                <w:szCs w:val="18"/>
                <w:u w:val="none"/>
                <w:lang w:val="en-US" w:eastAsia="zh-CN" w:bidi="ar"/>
              </w:rPr>
              <w:t>阶次</w:t>
            </w:r>
          </w:p>
        </w:tc>
        <w:tc>
          <w:tcPr>
            <w:tcW w:w="842"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sz w:val="18"/>
                <w:szCs w:val="18"/>
                <w:u w:val="none"/>
                <w:lang w:val="en-US"/>
              </w:rPr>
            </w:pPr>
            <w:r>
              <w:rPr>
                <w:rFonts w:hint="eastAsia" w:ascii="宋体" w:hAnsi="宋体" w:cs="宋体"/>
                <w:b/>
                <w:i w:val="0"/>
                <w:color w:val="auto"/>
                <w:kern w:val="0"/>
                <w:sz w:val="18"/>
                <w:szCs w:val="18"/>
                <w:u w:val="none"/>
                <w:lang w:val="en-US" w:eastAsia="zh-CN" w:bidi="ar"/>
              </w:rPr>
              <w:t>适用条件</w:t>
            </w:r>
          </w:p>
        </w:tc>
        <w:tc>
          <w:tcPr>
            <w:tcW w:w="791"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sz w:val="18"/>
                <w:szCs w:val="18"/>
                <w:u w:val="none"/>
                <w:lang w:val="en-US"/>
              </w:rPr>
            </w:pPr>
            <w:r>
              <w:rPr>
                <w:rFonts w:hint="eastAsia" w:ascii="宋体" w:hAnsi="宋体" w:cs="宋体"/>
                <w:b/>
                <w:i w:val="0"/>
                <w:color w:val="auto"/>
                <w:kern w:val="0"/>
                <w:sz w:val="18"/>
                <w:szCs w:val="18"/>
                <w:u w:val="none"/>
                <w:lang w:val="en-US" w:eastAsia="zh-CN" w:bidi="ar"/>
              </w:rPr>
              <w:t>罚款数额裁量细化</w:t>
            </w:r>
          </w:p>
        </w:tc>
        <w:tc>
          <w:tcPr>
            <w:tcW w:w="1359"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2" w:hRule="atLeast"/>
        </w:trPr>
        <w:tc>
          <w:tcPr>
            <w:tcW w:w="198"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1</w:t>
            </w:r>
          </w:p>
        </w:tc>
        <w:tc>
          <w:tcPr>
            <w:tcW w:w="883"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未依法取得水产苗种生产许可证从事水产苗种生产活动或者生产、经营未经审定的水产新品种苗种</w:t>
            </w:r>
          </w:p>
        </w:tc>
        <w:tc>
          <w:tcPr>
            <w:tcW w:w="681"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b/>
                <w:bCs/>
                <w:i w:val="0"/>
                <w:color w:val="auto"/>
                <w:spacing w:val="8"/>
                <w:sz w:val="18"/>
                <w:szCs w:val="18"/>
                <w:highlight w:val="none"/>
                <w:u w:val="none"/>
              </w:rPr>
              <w:t>《中华人民共和国渔业法</w:t>
            </w:r>
            <w:r>
              <w:rPr>
                <w:rFonts w:hint="eastAsia" w:ascii="宋体" w:hAnsi="宋体" w:eastAsia="宋体" w:cs="宋体"/>
                <w:b/>
                <w:bCs/>
                <w:i w:val="0"/>
                <w:color w:val="auto"/>
                <w:spacing w:val="8"/>
                <w:sz w:val="18"/>
                <w:szCs w:val="18"/>
                <w:highlight w:val="none"/>
                <w:u w:val="none"/>
                <w:lang w:eastAsia="zh-CN"/>
              </w:rPr>
              <w:t>（</w:t>
            </w:r>
            <w:r>
              <w:rPr>
                <w:rFonts w:hint="eastAsia" w:ascii="宋体" w:hAnsi="宋体" w:eastAsia="宋体" w:cs="宋体"/>
                <w:b/>
                <w:bCs/>
                <w:i w:val="0"/>
                <w:color w:val="auto"/>
                <w:spacing w:val="8"/>
                <w:sz w:val="18"/>
                <w:szCs w:val="18"/>
                <w:highlight w:val="none"/>
                <w:u w:val="none"/>
              </w:rPr>
              <w:t>2025年修订</w:t>
            </w:r>
            <w:r>
              <w:rPr>
                <w:rFonts w:hint="eastAsia" w:ascii="宋体" w:hAnsi="宋体" w:eastAsia="宋体" w:cs="宋体"/>
                <w:b/>
                <w:bCs/>
                <w:i w:val="0"/>
                <w:color w:val="auto"/>
                <w:spacing w:val="8"/>
                <w:sz w:val="18"/>
                <w:szCs w:val="18"/>
                <w:highlight w:val="none"/>
                <w:u w:val="none"/>
                <w:lang w:eastAsia="zh-CN"/>
              </w:rPr>
              <w:t>）</w:t>
            </w:r>
            <w:r>
              <w:rPr>
                <w:rFonts w:hint="eastAsia" w:ascii="宋体" w:hAnsi="宋体" w:eastAsia="宋体" w:cs="宋体"/>
                <w:b/>
                <w:bCs/>
                <w:i w:val="0"/>
                <w:color w:val="auto"/>
                <w:spacing w:val="8"/>
                <w:sz w:val="18"/>
                <w:szCs w:val="18"/>
                <w:highlight w:val="none"/>
                <w:u w:val="none"/>
              </w:rPr>
              <w:t>》第六十六条第一款：</w:t>
            </w:r>
            <w:r>
              <w:rPr>
                <w:rFonts w:hint="eastAsia" w:ascii="宋体" w:hAnsi="宋体" w:eastAsia="宋体" w:cs="宋体"/>
                <w:i w:val="0"/>
                <w:color w:val="auto"/>
                <w:spacing w:val="8"/>
                <w:sz w:val="18"/>
                <w:szCs w:val="18"/>
                <w:highlight w:val="none"/>
                <w:u w:val="none"/>
              </w:rPr>
              <w:t>未依法取得水产苗种生产许可证从事水产苗种生产活动或者生产、经营未经审定的水产新品种苗种的，责令停止违法行为，没收水产苗种和违法所得，并处水产苗种价值一倍以上十倍以下的罚款。</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u w:val="none"/>
                <w:lang w:val="en-US"/>
              </w:rPr>
            </w:pPr>
            <w:r>
              <w:rPr>
                <w:rFonts w:hint="eastAsia" w:ascii="宋体" w:hAnsi="宋体" w:eastAsia="宋体" w:cs="宋体"/>
                <w:i w:val="0"/>
                <w:color w:val="auto"/>
                <w:kern w:val="0"/>
                <w:sz w:val="18"/>
                <w:szCs w:val="18"/>
                <w:u w:val="none"/>
                <w:lang w:val="en-US" w:eastAsia="zh-CN" w:bidi="ar"/>
              </w:rPr>
              <w:t>水产苗种价值</w:t>
            </w:r>
            <w:r>
              <w:rPr>
                <w:rFonts w:hint="eastAsia" w:ascii="宋体" w:hAnsi="宋体" w:cs="宋体"/>
                <w:i w:val="0"/>
                <w:color w:val="auto"/>
                <w:kern w:val="0"/>
                <w:sz w:val="18"/>
                <w:szCs w:val="18"/>
                <w:u w:val="none"/>
                <w:lang w:val="en-US" w:eastAsia="zh-CN" w:bidi="ar"/>
              </w:rPr>
              <w:t>不满1万元</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处</w:t>
            </w:r>
            <w:r>
              <w:rPr>
                <w:rFonts w:hint="eastAsia" w:ascii="宋体" w:hAnsi="宋体" w:eastAsia="宋体" w:cs="宋体"/>
                <w:i w:val="0"/>
                <w:color w:val="auto"/>
                <w:spacing w:val="8"/>
                <w:sz w:val="18"/>
                <w:szCs w:val="18"/>
                <w:highlight w:val="none"/>
                <w:u w:val="none"/>
              </w:rPr>
              <w:t>水产苗种价值一倍以上</w:t>
            </w:r>
            <w:r>
              <w:rPr>
                <w:rFonts w:hint="eastAsia" w:ascii="宋体" w:hAnsi="宋体" w:eastAsia="宋体" w:cs="宋体"/>
                <w:i w:val="0"/>
                <w:color w:val="auto"/>
                <w:spacing w:val="8"/>
                <w:sz w:val="18"/>
                <w:szCs w:val="18"/>
                <w:highlight w:val="none"/>
                <w:u w:val="none"/>
                <w:lang w:eastAsia="zh-CN"/>
              </w:rPr>
              <w:t>三</w:t>
            </w:r>
            <w:r>
              <w:rPr>
                <w:rFonts w:hint="eastAsia" w:ascii="宋体" w:hAnsi="宋体" w:eastAsia="宋体" w:cs="宋体"/>
                <w:i w:val="0"/>
                <w:color w:val="auto"/>
                <w:spacing w:val="8"/>
                <w:sz w:val="18"/>
                <w:szCs w:val="18"/>
                <w:highlight w:val="none"/>
                <w:u w:val="none"/>
              </w:rPr>
              <w:t>倍</w:t>
            </w:r>
            <w:r>
              <w:rPr>
                <w:rFonts w:hint="eastAsia" w:ascii="宋体" w:hAnsi="宋体" w:eastAsia="宋体" w:cs="宋体"/>
                <w:i w:val="0"/>
                <w:color w:val="auto"/>
                <w:spacing w:val="8"/>
                <w:sz w:val="18"/>
                <w:szCs w:val="18"/>
                <w:highlight w:val="none"/>
                <w:u w:val="none"/>
                <w:lang w:eastAsia="zh-CN"/>
              </w:rPr>
              <w:t>以下</w:t>
            </w:r>
            <w:r>
              <w:rPr>
                <w:rFonts w:hint="eastAsia" w:ascii="宋体" w:hAnsi="宋体" w:eastAsia="宋体" w:cs="宋体"/>
                <w:i w:val="0"/>
                <w:color w:val="auto"/>
                <w:spacing w:val="8"/>
                <w:sz w:val="18"/>
                <w:szCs w:val="18"/>
                <w:highlight w:val="none"/>
                <w:u w:val="none"/>
              </w:rPr>
              <w:t>的罚款</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水产苗种价值</w:t>
            </w:r>
            <w:r>
              <w:rPr>
                <w:rFonts w:hint="eastAsia" w:ascii="宋体" w:hAnsi="宋体" w:cs="宋体"/>
                <w:i w:val="0"/>
                <w:color w:val="auto"/>
                <w:kern w:val="0"/>
                <w:sz w:val="18"/>
                <w:szCs w:val="18"/>
                <w:u w:val="none"/>
                <w:lang w:val="en-US" w:eastAsia="zh-CN" w:bidi="ar"/>
              </w:rPr>
              <w:t>1万元以上，不满3万元</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处</w:t>
            </w:r>
            <w:r>
              <w:rPr>
                <w:rFonts w:hint="eastAsia" w:ascii="宋体" w:hAnsi="宋体" w:eastAsia="宋体" w:cs="宋体"/>
                <w:i w:val="0"/>
                <w:color w:val="auto"/>
                <w:spacing w:val="8"/>
                <w:sz w:val="18"/>
                <w:szCs w:val="18"/>
                <w:highlight w:val="none"/>
                <w:u w:val="none"/>
              </w:rPr>
              <w:t>水产苗种价值</w:t>
            </w:r>
            <w:r>
              <w:rPr>
                <w:rFonts w:hint="eastAsia" w:ascii="宋体" w:hAnsi="宋体" w:eastAsia="宋体" w:cs="宋体"/>
                <w:i w:val="0"/>
                <w:color w:val="auto"/>
                <w:spacing w:val="8"/>
                <w:sz w:val="18"/>
                <w:szCs w:val="18"/>
                <w:highlight w:val="none"/>
                <w:u w:val="none"/>
                <w:lang w:eastAsia="zh-CN"/>
              </w:rPr>
              <w:t>三</w:t>
            </w:r>
            <w:r>
              <w:rPr>
                <w:rFonts w:hint="eastAsia" w:ascii="宋体" w:hAnsi="宋体" w:eastAsia="宋体" w:cs="宋体"/>
                <w:i w:val="0"/>
                <w:color w:val="auto"/>
                <w:spacing w:val="8"/>
                <w:sz w:val="18"/>
                <w:szCs w:val="18"/>
                <w:highlight w:val="none"/>
                <w:u w:val="none"/>
              </w:rPr>
              <w:t>倍</w:t>
            </w:r>
            <w:r>
              <w:rPr>
                <w:rFonts w:hint="eastAsia" w:ascii="宋体" w:hAnsi="宋体" w:eastAsia="宋体" w:cs="宋体"/>
                <w:i w:val="0"/>
                <w:color w:val="auto"/>
                <w:spacing w:val="8"/>
                <w:sz w:val="18"/>
                <w:szCs w:val="18"/>
                <w:highlight w:val="none"/>
                <w:u w:val="none"/>
                <w:lang w:eastAsia="zh-CN"/>
              </w:rPr>
              <w:t>以上五</w:t>
            </w:r>
            <w:r>
              <w:rPr>
                <w:rFonts w:hint="eastAsia" w:ascii="宋体" w:hAnsi="宋体" w:eastAsia="宋体" w:cs="宋体"/>
                <w:i w:val="0"/>
                <w:color w:val="auto"/>
                <w:spacing w:val="8"/>
                <w:sz w:val="18"/>
                <w:szCs w:val="18"/>
                <w:highlight w:val="none"/>
                <w:u w:val="none"/>
              </w:rPr>
              <w:t>倍</w:t>
            </w:r>
            <w:r>
              <w:rPr>
                <w:rFonts w:hint="eastAsia" w:ascii="宋体" w:hAnsi="宋体" w:eastAsia="宋体" w:cs="宋体"/>
                <w:i w:val="0"/>
                <w:color w:val="auto"/>
                <w:spacing w:val="8"/>
                <w:sz w:val="18"/>
                <w:szCs w:val="18"/>
                <w:highlight w:val="none"/>
                <w:u w:val="none"/>
                <w:lang w:eastAsia="zh-CN"/>
              </w:rPr>
              <w:t>以下</w:t>
            </w:r>
            <w:r>
              <w:rPr>
                <w:rFonts w:hint="eastAsia" w:ascii="宋体" w:hAnsi="宋体" w:eastAsia="宋体" w:cs="宋体"/>
                <w:i w:val="0"/>
                <w:color w:val="auto"/>
                <w:spacing w:val="8"/>
                <w:sz w:val="18"/>
                <w:szCs w:val="18"/>
                <w:highlight w:val="none"/>
                <w:u w:val="none"/>
              </w:rPr>
              <w:t>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水产苗种价值3</w:t>
            </w:r>
            <w:r>
              <w:rPr>
                <w:rFonts w:hint="eastAsia" w:ascii="宋体" w:hAnsi="宋体" w:cs="宋体"/>
                <w:i w:val="0"/>
                <w:color w:val="auto"/>
                <w:kern w:val="0"/>
                <w:sz w:val="18"/>
                <w:szCs w:val="18"/>
                <w:u w:val="none"/>
                <w:lang w:val="en-US" w:eastAsia="zh-CN" w:bidi="ar"/>
              </w:rPr>
              <w:t>万元以上</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处</w:t>
            </w:r>
            <w:r>
              <w:rPr>
                <w:rFonts w:hint="eastAsia" w:ascii="宋体" w:hAnsi="宋体" w:eastAsia="宋体" w:cs="宋体"/>
                <w:i w:val="0"/>
                <w:color w:val="auto"/>
                <w:spacing w:val="8"/>
                <w:sz w:val="18"/>
                <w:szCs w:val="18"/>
                <w:highlight w:val="none"/>
                <w:u w:val="none"/>
              </w:rPr>
              <w:t>水产苗种价值</w:t>
            </w:r>
            <w:r>
              <w:rPr>
                <w:rFonts w:hint="eastAsia" w:ascii="宋体" w:hAnsi="宋体" w:eastAsia="宋体" w:cs="宋体"/>
                <w:i w:val="0"/>
                <w:color w:val="auto"/>
                <w:spacing w:val="8"/>
                <w:sz w:val="18"/>
                <w:szCs w:val="18"/>
                <w:highlight w:val="none"/>
                <w:u w:val="none"/>
                <w:lang w:eastAsia="zh-CN"/>
              </w:rPr>
              <w:t>五</w:t>
            </w:r>
            <w:r>
              <w:rPr>
                <w:rFonts w:hint="eastAsia" w:ascii="宋体" w:hAnsi="宋体" w:eastAsia="宋体" w:cs="宋体"/>
                <w:i w:val="0"/>
                <w:color w:val="auto"/>
                <w:spacing w:val="8"/>
                <w:sz w:val="18"/>
                <w:szCs w:val="18"/>
                <w:highlight w:val="none"/>
                <w:u w:val="none"/>
              </w:rPr>
              <w:t>倍以上</w:t>
            </w:r>
            <w:r>
              <w:rPr>
                <w:rFonts w:hint="eastAsia" w:ascii="宋体" w:hAnsi="宋体" w:eastAsia="宋体" w:cs="宋体"/>
                <w:i w:val="0"/>
                <w:color w:val="auto"/>
                <w:spacing w:val="8"/>
                <w:sz w:val="18"/>
                <w:szCs w:val="18"/>
                <w:highlight w:val="none"/>
                <w:u w:val="none"/>
                <w:lang w:eastAsia="zh-CN"/>
              </w:rPr>
              <w:t>不超过十倍</w:t>
            </w:r>
            <w:r>
              <w:rPr>
                <w:rFonts w:hint="eastAsia" w:ascii="宋体" w:hAnsi="宋体" w:eastAsia="宋体" w:cs="宋体"/>
                <w:i w:val="0"/>
                <w:color w:val="auto"/>
                <w:spacing w:val="8"/>
                <w:sz w:val="18"/>
                <w:szCs w:val="18"/>
                <w:highlight w:val="none"/>
                <w:u w:val="none"/>
              </w:rPr>
              <w:t>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198"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2</w:t>
            </w:r>
          </w:p>
        </w:tc>
        <w:tc>
          <w:tcPr>
            <w:tcW w:w="883"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水产苗种生产者、从事水产养殖的单位未按照规定如实记录并保存相关信息</w:t>
            </w:r>
          </w:p>
        </w:tc>
        <w:tc>
          <w:tcPr>
            <w:tcW w:w="681"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Theme="minorEastAsia" w:hAnsiTheme="minorEastAsia" w:eastAsiaTheme="minorEastAsia" w:cstheme="minorEastAsia"/>
                <w:b/>
                <w:bCs/>
                <w:color w:val="auto"/>
                <w:sz w:val="18"/>
                <w:szCs w:val="18"/>
                <w:highlight w:val="none"/>
                <w:lang w:eastAsia="zh-CN"/>
              </w:rPr>
              <w:t>《</w:t>
            </w:r>
            <w:r>
              <w:rPr>
                <w:rFonts w:hint="eastAsia" w:asciiTheme="minorEastAsia" w:hAnsiTheme="minorEastAsia" w:eastAsiaTheme="minorEastAsia" w:cstheme="minorEastAsia"/>
                <w:b/>
                <w:bCs/>
                <w:color w:val="auto"/>
                <w:sz w:val="18"/>
                <w:szCs w:val="18"/>
                <w:highlight w:val="none"/>
              </w:rPr>
              <w:t>中华人民共和国渔业法（2025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asciiTheme="minorEastAsia" w:hAnsiTheme="minorEastAsia" w:eastAsiaTheme="minorEastAsia" w:cstheme="minorEastAsia"/>
                <w:b/>
                <w:bCs/>
                <w:color w:val="auto"/>
                <w:sz w:val="18"/>
                <w:szCs w:val="18"/>
                <w:highlight w:val="none"/>
                <w:lang w:eastAsia="zh-CN"/>
              </w:rPr>
              <w:t>》</w:t>
            </w:r>
            <w:r>
              <w:rPr>
                <w:rFonts w:hint="eastAsia" w:asciiTheme="minorEastAsia" w:hAnsiTheme="minorEastAsia" w:eastAsiaTheme="minorEastAsia" w:cstheme="minorEastAsia"/>
                <w:b/>
                <w:bCs/>
                <w:color w:val="auto"/>
                <w:spacing w:val="8"/>
                <w:sz w:val="18"/>
                <w:szCs w:val="18"/>
                <w:highlight w:val="none"/>
                <w:lang w:val="en-US" w:eastAsia="zh-CN"/>
              </w:rPr>
              <w:t>第六十六条第二款：</w:t>
            </w:r>
            <w:r>
              <w:rPr>
                <w:rFonts w:hint="eastAsia" w:asciiTheme="minorEastAsia" w:hAnsiTheme="minorEastAsia" w:eastAsiaTheme="minorEastAsia" w:cstheme="minorEastAsia"/>
                <w:b w:val="0"/>
                <w:bCs w:val="0"/>
                <w:color w:val="auto"/>
                <w:spacing w:val="8"/>
                <w:sz w:val="18"/>
                <w:szCs w:val="18"/>
                <w:highlight w:val="none"/>
                <w:lang w:val="en-US" w:eastAsia="zh-CN"/>
              </w:rPr>
              <w:t>水产苗种生产者、从事水产养殖的单位未按照规定如实记录并保存相关信息的，责令限期改正；逾期不改正的，处二千元以上二万元以下的罚款。</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cs="宋体"/>
                <w:i w:val="0"/>
                <w:color w:val="auto"/>
                <w:sz w:val="18"/>
                <w:szCs w:val="18"/>
                <w:u w:val="none"/>
                <w:lang w:eastAsia="zh-CN"/>
              </w:rPr>
              <w:t>责令改正期间</w:t>
            </w:r>
            <w:r>
              <w:rPr>
                <w:rFonts w:hint="eastAsia" w:ascii="宋体" w:hAnsi="宋体" w:eastAsia="宋体" w:cs="宋体"/>
                <w:i w:val="0"/>
                <w:color w:val="auto"/>
                <w:sz w:val="18"/>
                <w:szCs w:val="18"/>
                <w:u w:val="none"/>
              </w:rPr>
              <w:t>改正不到位或未完成</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处2千元以上6千元以下的罚款</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cs="宋体"/>
                <w:i w:val="0"/>
                <w:color w:val="auto"/>
                <w:sz w:val="18"/>
                <w:szCs w:val="18"/>
                <w:u w:val="none"/>
                <w:lang w:eastAsia="zh-CN"/>
              </w:rPr>
              <w:t>在规定期限内未开展改正工作，逾期后方进行改正</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处6千元以上1.2万元以下的罚款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 w:author="叶滢" w:date="2026-07-19T19:42:5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90" w:hRule="atLeast"/>
        </w:trPr>
        <w:tc>
          <w:tcPr>
            <w:tcW w:w="198" w:type="pct"/>
            <w:vMerge w:val="continue"/>
            <w:noWrap w:val="0"/>
            <w:tcMar>
              <w:top w:w="12" w:type="dxa"/>
              <w:left w:w="12" w:type="dxa"/>
              <w:right w:w="12" w:type="dxa"/>
            </w:tcMar>
            <w:vAlign w:val="center"/>
            <w:tcPrChange w:id="2" w:author="叶滢" w:date="2026-07-19T19:42:56Z">
              <w:tcPr>
                <w:tcW w:w="198" w:type="pct"/>
                <w:vMerge w:val="continue"/>
                <w:noWrap w:val="0"/>
                <w:tcMar>
                  <w:top w:w="12" w:type="dxa"/>
                  <w:left w:w="12" w:type="dxa"/>
                  <w:right w:w="12" w:type="dxa"/>
                </w:tcMar>
                <w:vAlign w:val="center"/>
              </w:tcPr>
            </w:tcPrChange>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Change w:id="3" w:author="叶滢" w:date="2026-07-19T19:42:56Z">
              <w:tcPr>
                <w:tcW w:w="883" w:type="pct"/>
                <w:vMerge w:val="continue"/>
                <w:noWrap w:val="0"/>
                <w:tcMar>
                  <w:top w:w="12" w:type="dxa"/>
                  <w:left w:w="12" w:type="dxa"/>
                  <w:right w:w="12" w:type="dxa"/>
                </w:tcMar>
                <w:vAlign w:val="center"/>
              </w:tcPr>
            </w:tcPrChange>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Change w:id="4" w:author="叶滢" w:date="2026-07-19T19:42:56Z">
              <w:tcPr>
                <w:tcW w:w="681" w:type="pct"/>
                <w:vMerge w:val="continue"/>
                <w:noWrap w:val="0"/>
                <w:tcMar>
                  <w:top w:w="12" w:type="dxa"/>
                  <w:left w:w="12" w:type="dxa"/>
                  <w:right w:w="12" w:type="dxa"/>
                </w:tcMar>
                <w:vAlign w:val="center"/>
              </w:tcPr>
            </w:tcPrChange>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Change w:id="5" w:author="叶滢" w:date="2026-07-19T19:42:56Z">
              <w:tcPr>
                <w:tcW w:w="243" w:type="pct"/>
                <w:noWrap w:val="0"/>
                <w:tcMar>
                  <w:top w:w="12" w:type="dxa"/>
                  <w:left w:w="12" w:type="dxa"/>
                  <w:right w:w="12" w:type="dxa"/>
                </w:tcMar>
                <w:vAlign w:val="center"/>
              </w:tcPr>
            </w:tcPrChange>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Change w:id="6" w:author="叶滢" w:date="2026-07-19T19:42:56Z">
              <w:tcPr>
                <w:tcW w:w="842" w:type="pct"/>
                <w:noWrap w:val="0"/>
                <w:tcMar>
                  <w:top w:w="12" w:type="dxa"/>
                  <w:left w:w="12" w:type="dxa"/>
                  <w:right w:w="12" w:type="dxa"/>
                </w:tcMar>
                <w:vAlign w:val="center"/>
              </w:tcPr>
            </w:tcPrChange>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拒不改正，或者改正过程中弄虚作假</w:t>
            </w:r>
          </w:p>
        </w:tc>
        <w:tc>
          <w:tcPr>
            <w:tcW w:w="791" w:type="pct"/>
            <w:noWrap w:val="0"/>
            <w:tcMar>
              <w:top w:w="12" w:type="dxa"/>
              <w:left w:w="12" w:type="dxa"/>
              <w:right w:w="12" w:type="dxa"/>
            </w:tcMar>
            <w:vAlign w:val="center"/>
            <w:tcPrChange w:id="7" w:author="叶滢" w:date="2026-07-19T19:42:56Z">
              <w:tcPr>
                <w:tcW w:w="791" w:type="pct"/>
                <w:noWrap w:val="0"/>
                <w:tcMar>
                  <w:top w:w="12" w:type="dxa"/>
                  <w:left w:w="12" w:type="dxa"/>
                  <w:right w:w="12" w:type="dxa"/>
                </w:tcMar>
                <w:vAlign w:val="center"/>
              </w:tcPr>
            </w:tcPrChange>
          </w:tcPr>
          <w:p>
            <w:pPr>
              <w:keepNext w:val="0"/>
              <w:keepLines w:val="0"/>
              <w:widowControl/>
              <w:suppressLineNumbers w:val="0"/>
              <w:jc w:val="left"/>
              <w:textAlignment w:val="center"/>
              <w:rPr>
                <w:rFonts w:hint="default" w:ascii="宋体" w:hAnsi="宋体" w:eastAsia="宋体" w:cs="宋体"/>
                <w:i w:val="0"/>
                <w:color w:val="auto"/>
                <w:sz w:val="18"/>
                <w:szCs w:val="18"/>
                <w:u w:val="none"/>
                <w:lang w:val="en-US" w:eastAsia="zh-CN"/>
              </w:rPr>
            </w:pPr>
            <w:r>
              <w:rPr>
                <w:rFonts w:hint="eastAsia" w:ascii="宋体" w:hAnsi="宋体" w:cs="宋体"/>
                <w:i w:val="0"/>
                <w:color w:val="auto"/>
                <w:kern w:val="0"/>
                <w:sz w:val="18"/>
                <w:szCs w:val="18"/>
                <w:u w:val="none"/>
                <w:lang w:val="en-US" w:eastAsia="zh-CN" w:bidi="ar"/>
              </w:rPr>
              <w:t>处1.2万元以上不超过2万元的罚款</w:t>
            </w:r>
          </w:p>
        </w:tc>
        <w:tc>
          <w:tcPr>
            <w:tcW w:w="1359" w:type="pct"/>
            <w:vMerge w:val="continue"/>
            <w:noWrap w:val="0"/>
            <w:tcMar>
              <w:top w:w="12" w:type="dxa"/>
              <w:left w:w="12" w:type="dxa"/>
              <w:right w:w="12" w:type="dxa"/>
            </w:tcMar>
            <w:vAlign w:val="center"/>
            <w:tcPrChange w:id="8" w:author="叶滢" w:date="2026-07-19T19:42:56Z">
              <w:tcPr>
                <w:tcW w:w="1359" w:type="pct"/>
                <w:vMerge w:val="continue"/>
                <w:noWrap w:val="0"/>
                <w:tcMar>
                  <w:top w:w="12" w:type="dxa"/>
                  <w:left w:w="12" w:type="dxa"/>
                  <w:right w:w="12" w:type="dxa"/>
                </w:tcMar>
                <w:vAlign w:val="center"/>
              </w:tcPr>
            </w:tcPrChang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restart"/>
            <w:noWrap w:val="0"/>
            <w:tcMar>
              <w:top w:w="12" w:type="dxa"/>
              <w:left w:w="12" w:type="dxa"/>
              <w:right w:w="12" w:type="dxa"/>
            </w:tcMar>
            <w:vAlign w:val="center"/>
          </w:tcPr>
          <w:p>
            <w:pPr>
              <w:jc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sz w:val="18"/>
                <w:szCs w:val="18"/>
                <w:u w:val="none"/>
                <w:lang w:val="en-US" w:eastAsia="zh-CN"/>
              </w:rPr>
              <w:t>3</w:t>
            </w:r>
          </w:p>
        </w:tc>
        <w:tc>
          <w:tcPr>
            <w:tcW w:w="883" w:type="pct"/>
            <w:vMerge w:val="restart"/>
            <w:noWrap w:val="0"/>
            <w:tcMar>
              <w:top w:w="12" w:type="dxa"/>
              <w:left w:w="12" w:type="dxa"/>
              <w:right w:w="12" w:type="dxa"/>
            </w:tcMar>
            <w:vAlign w:val="center"/>
          </w:tcPr>
          <w:p>
            <w:pPr>
              <w:jc w:val="left"/>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养殖水生外来种、杂交种，未向县级以上地方人民政府渔业渔政主管部门备案或者未制定应急处置预案</w:t>
            </w:r>
          </w:p>
        </w:tc>
        <w:tc>
          <w:tcPr>
            <w:tcW w:w="681" w:type="pct"/>
            <w:vMerge w:val="restart"/>
            <w:noWrap w:val="0"/>
            <w:tcMar>
              <w:top w:w="12" w:type="dxa"/>
              <w:left w:w="12" w:type="dxa"/>
              <w:right w:w="12" w:type="dxa"/>
            </w:tcMar>
            <w:vAlign w:val="center"/>
          </w:tcPr>
          <w:p>
            <w:pPr>
              <w:jc w:val="left"/>
              <w:rPr>
                <w:rFonts w:hint="eastAsia" w:ascii="宋体" w:hAnsi="宋体" w:eastAsia="宋体" w:cs="宋体"/>
                <w:i w:val="0"/>
                <w:color w:val="auto"/>
                <w:kern w:val="2"/>
                <w:sz w:val="18"/>
                <w:szCs w:val="18"/>
                <w:u w:val="none"/>
                <w:lang w:val="en-US" w:eastAsia="zh-CN" w:bidi="ar-SA"/>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第六十七条第一款：</w:t>
            </w:r>
            <w:r>
              <w:rPr>
                <w:rFonts w:hint="eastAsia" w:ascii="宋体" w:hAnsi="宋体" w:eastAsia="宋体" w:cs="宋体"/>
                <w:b w:val="0"/>
                <w:bCs w:val="0"/>
                <w:color w:val="auto"/>
                <w:spacing w:val="8"/>
                <w:sz w:val="18"/>
                <w:szCs w:val="18"/>
                <w:highlight w:val="none"/>
                <w:lang w:val="en-US" w:eastAsia="zh-CN"/>
              </w:rPr>
              <w:t>养殖水生外来种、杂交种，未向县级以上地方人民政府渔业渔政主管部门备案或者未制定应急处置预案的，责令限期改正；逾期不改正的，处五万元以下的罚款。</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sz w:val="18"/>
                <w:szCs w:val="18"/>
                <w:u w:val="none"/>
                <w:lang w:eastAsia="zh-CN"/>
              </w:rPr>
              <w:t>责令改正期间</w:t>
            </w:r>
            <w:r>
              <w:rPr>
                <w:rFonts w:hint="eastAsia" w:ascii="宋体" w:hAnsi="宋体" w:eastAsia="宋体" w:cs="宋体"/>
                <w:i w:val="0"/>
                <w:color w:val="auto"/>
                <w:sz w:val="18"/>
                <w:szCs w:val="18"/>
                <w:u w:val="none"/>
              </w:rPr>
              <w:t>改正不到位或未完成</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处1.5万元以下的罚款</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continue"/>
            <w:noWrap w:val="0"/>
            <w:tcMar>
              <w:top w:w="12" w:type="dxa"/>
              <w:left w:w="12" w:type="dxa"/>
              <w:right w:w="12" w:type="dxa"/>
            </w:tcMar>
            <w:vAlign w:val="center"/>
          </w:tcPr>
          <w:p>
            <w:pPr>
              <w:jc w:val="center"/>
              <w:rPr>
                <w:rFonts w:hint="eastAsia" w:ascii="宋体" w:hAnsi="宋体" w:cs="宋体"/>
                <w:i w:val="0"/>
                <w:color w:val="auto"/>
                <w:sz w:val="18"/>
                <w:szCs w:val="18"/>
                <w:u w:val="none"/>
                <w:lang w:val="en-US" w:eastAsia="zh-CN"/>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b w:val="0"/>
                <w:bCs w:val="0"/>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jc w:val="left"/>
              <w:rPr>
                <w:rFonts w:hint="eastAsia"/>
                <w:b/>
                <w:bCs/>
                <w:color w:val="auto"/>
                <w:sz w:val="18"/>
                <w:szCs w:val="18"/>
                <w:highlight w:val="none"/>
                <w:lang w:eastAsia="zh-CN"/>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sz w:val="18"/>
                <w:szCs w:val="18"/>
                <w:u w:val="none"/>
                <w:lang w:eastAsia="zh-CN"/>
              </w:rPr>
              <w:t>在规定期限内未开展改正工作，逾期后方进行改正的</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处1.5万元以上3万元以下的罚款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continue"/>
            <w:noWrap w:val="0"/>
            <w:tcMar>
              <w:top w:w="12" w:type="dxa"/>
              <w:left w:w="12" w:type="dxa"/>
              <w:right w:w="12" w:type="dxa"/>
            </w:tcMar>
            <w:vAlign w:val="center"/>
          </w:tcPr>
          <w:p>
            <w:pPr>
              <w:jc w:val="center"/>
              <w:rPr>
                <w:rFonts w:hint="eastAsia" w:ascii="宋体" w:hAnsi="宋体" w:cs="宋体"/>
                <w:i w:val="0"/>
                <w:color w:val="auto"/>
                <w:sz w:val="18"/>
                <w:szCs w:val="18"/>
                <w:u w:val="none"/>
                <w:lang w:val="en-US" w:eastAsia="zh-CN"/>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b w:val="0"/>
                <w:bCs w:val="0"/>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jc w:val="left"/>
              <w:rPr>
                <w:rFonts w:hint="eastAsia"/>
                <w:b/>
                <w:bCs/>
                <w:color w:val="auto"/>
                <w:sz w:val="18"/>
                <w:szCs w:val="18"/>
                <w:highlight w:val="none"/>
                <w:lang w:eastAsia="zh-CN"/>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拒不改正，或者改正过程中弄虚作假</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处3万元以上不超过5万元的罚款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restart"/>
            <w:noWrap w:val="0"/>
            <w:tcMar>
              <w:top w:w="12" w:type="dxa"/>
              <w:left w:w="12" w:type="dxa"/>
              <w:right w:w="12" w:type="dxa"/>
            </w:tcMar>
            <w:vAlign w:val="center"/>
          </w:tcPr>
          <w:p>
            <w:pPr>
              <w:jc w:val="center"/>
              <w:rPr>
                <w:rFonts w:hint="default" w:ascii="宋体" w:hAnsi="宋体" w:eastAsia="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4</w:t>
            </w:r>
          </w:p>
        </w:tc>
        <w:tc>
          <w:tcPr>
            <w:tcW w:w="883" w:type="pct"/>
            <w:vMerge w:val="restart"/>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养殖水生外来种、杂交种，未采取必要的防护措施，致使物种逃逸造成生态安全风险</w:t>
            </w:r>
          </w:p>
        </w:tc>
        <w:tc>
          <w:tcPr>
            <w:tcW w:w="681" w:type="pct"/>
            <w:vMerge w:val="restart"/>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第六十七条第二款：</w:t>
            </w:r>
            <w:r>
              <w:rPr>
                <w:rFonts w:hint="eastAsia" w:ascii="宋体" w:hAnsi="宋体" w:eastAsia="宋体" w:cs="宋体"/>
                <w:b w:val="0"/>
                <w:bCs w:val="0"/>
                <w:color w:val="auto"/>
                <w:spacing w:val="8"/>
                <w:sz w:val="18"/>
                <w:szCs w:val="18"/>
                <w:highlight w:val="none"/>
                <w:lang w:val="en-US" w:eastAsia="zh-CN"/>
              </w:rPr>
              <w:t>养殖水生外来种、杂交种，未采取必要的防护措施，致使物种逃逸造成生态安全风险的，责令限期采取补救措施，处五万元以上十万元以下的罚款；造成严重后果的，处十万元以上五十万元以下的罚款。逾期未采取补救措施的，由渔业执法机构代为采取相关措施，所需费用由违法者承担。</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物种逃逸不满200尾</w:t>
            </w:r>
            <w:r>
              <w:rPr>
                <w:rFonts w:hint="eastAsia" w:ascii="宋体" w:hAnsi="宋体" w:eastAsia="宋体" w:cs="宋体"/>
                <w:i w:val="0"/>
                <w:color w:val="auto"/>
                <w:kern w:val="0"/>
                <w:sz w:val="18"/>
                <w:szCs w:val="18"/>
                <w:u w:val="none"/>
                <w:lang w:val="en-US" w:eastAsia="zh-CN" w:bidi="ar"/>
              </w:rPr>
              <w:t>（只、头、条、个）</w:t>
            </w:r>
            <w:r>
              <w:rPr>
                <w:rFonts w:hint="eastAsia" w:ascii="宋体" w:hAnsi="宋体" w:eastAsia="宋体" w:cs="宋体"/>
                <w:b w:val="0"/>
                <w:bCs w:val="0"/>
                <w:color w:val="auto"/>
                <w:spacing w:val="8"/>
                <w:sz w:val="18"/>
                <w:szCs w:val="18"/>
                <w:highlight w:val="none"/>
                <w:lang w:val="en-US" w:eastAsia="zh-CN"/>
              </w:rPr>
              <w:t>或不满20</w:t>
            </w:r>
            <w:r>
              <w:rPr>
                <w:rFonts w:hint="eastAsia" w:ascii="宋体" w:hAnsi="宋体" w:cs="宋体"/>
                <w:b w:val="0"/>
                <w:bCs w:val="0"/>
                <w:color w:val="auto"/>
                <w:spacing w:val="8"/>
                <w:sz w:val="18"/>
                <w:szCs w:val="18"/>
                <w:highlight w:val="none"/>
                <w:lang w:val="en-US" w:eastAsia="zh-CN"/>
              </w:rPr>
              <w:t>公斤</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处5万元以上6.5万元以下的罚款</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sz w:val="18"/>
                <w:szCs w:val="18"/>
                <w:u w:val="none"/>
                <w:lang w:eastAsia="zh-CN"/>
              </w:rPr>
            </w:pPr>
            <w:r>
              <w:rPr>
                <w:rFonts w:hint="eastAsia" w:ascii="宋体" w:hAnsi="宋体" w:cs="宋体"/>
                <w:i w:val="0"/>
                <w:color w:val="auto"/>
                <w:sz w:val="18"/>
                <w:szCs w:val="18"/>
                <w:u w:val="none"/>
                <w:lang w:eastAsia="zh-CN"/>
              </w:rPr>
              <w:t>物种逃逸造成生态安全风险影响区域仅在本乡镇、街道范围内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物种逃逸200尾</w:t>
            </w:r>
            <w:r>
              <w:rPr>
                <w:rFonts w:hint="eastAsia" w:ascii="宋体" w:hAnsi="宋体" w:eastAsia="宋体" w:cs="宋体"/>
                <w:i w:val="0"/>
                <w:color w:val="auto"/>
                <w:kern w:val="0"/>
                <w:sz w:val="18"/>
                <w:szCs w:val="18"/>
                <w:u w:val="none"/>
                <w:lang w:val="en-US" w:eastAsia="zh-CN" w:bidi="ar"/>
              </w:rPr>
              <w:t>（只、头、条、个）</w:t>
            </w:r>
            <w:r>
              <w:rPr>
                <w:rFonts w:hint="eastAsia" w:ascii="宋体" w:hAnsi="宋体" w:eastAsia="宋体" w:cs="宋体"/>
                <w:b w:val="0"/>
                <w:bCs w:val="0"/>
                <w:color w:val="auto"/>
                <w:spacing w:val="8"/>
                <w:sz w:val="18"/>
                <w:szCs w:val="18"/>
                <w:highlight w:val="none"/>
                <w:lang w:val="en-US" w:eastAsia="zh-CN"/>
              </w:rPr>
              <w:t>以上不满300尾</w:t>
            </w:r>
            <w:r>
              <w:rPr>
                <w:rFonts w:hint="eastAsia" w:ascii="宋体" w:hAnsi="宋体" w:eastAsia="宋体" w:cs="宋体"/>
                <w:i w:val="0"/>
                <w:color w:val="auto"/>
                <w:kern w:val="0"/>
                <w:sz w:val="18"/>
                <w:szCs w:val="18"/>
                <w:u w:val="none"/>
                <w:lang w:val="en-US" w:eastAsia="zh-CN" w:bidi="ar"/>
              </w:rPr>
              <w:t>（只、头、条、个）</w:t>
            </w:r>
            <w:r>
              <w:rPr>
                <w:rFonts w:hint="eastAsia" w:ascii="宋体" w:hAnsi="宋体" w:eastAsia="宋体" w:cs="宋体"/>
                <w:b w:val="0"/>
                <w:bCs w:val="0"/>
                <w:color w:val="auto"/>
                <w:spacing w:val="8"/>
                <w:sz w:val="18"/>
                <w:szCs w:val="18"/>
                <w:highlight w:val="none"/>
                <w:lang w:val="en-US" w:eastAsia="zh-CN"/>
              </w:rPr>
              <w:t>或20</w:t>
            </w:r>
            <w:r>
              <w:rPr>
                <w:rFonts w:hint="eastAsia" w:ascii="宋体" w:hAnsi="宋体" w:cs="宋体"/>
                <w:b w:val="0"/>
                <w:bCs w:val="0"/>
                <w:color w:val="auto"/>
                <w:spacing w:val="8"/>
                <w:sz w:val="18"/>
                <w:szCs w:val="18"/>
                <w:highlight w:val="none"/>
                <w:lang w:val="en-US" w:eastAsia="zh-CN"/>
              </w:rPr>
              <w:t>公斤</w:t>
            </w:r>
            <w:r>
              <w:rPr>
                <w:rFonts w:hint="eastAsia" w:ascii="宋体" w:hAnsi="宋体" w:eastAsia="宋体" w:cs="宋体"/>
                <w:b w:val="0"/>
                <w:bCs w:val="0"/>
                <w:color w:val="auto"/>
                <w:spacing w:val="8"/>
                <w:sz w:val="18"/>
                <w:szCs w:val="18"/>
                <w:highlight w:val="none"/>
                <w:lang w:val="en-US" w:eastAsia="zh-CN"/>
              </w:rPr>
              <w:t>以上不满30</w:t>
            </w:r>
            <w:r>
              <w:rPr>
                <w:rFonts w:hint="eastAsia" w:ascii="宋体" w:hAnsi="宋体" w:cs="宋体"/>
                <w:b w:val="0"/>
                <w:bCs w:val="0"/>
                <w:color w:val="auto"/>
                <w:spacing w:val="8"/>
                <w:sz w:val="18"/>
                <w:szCs w:val="18"/>
                <w:highlight w:val="none"/>
                <w:lang w:val="en-US" w:eastAsia="zh-CN"/>
              </w:rPr>
              <w:t>公斤</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处6.5万元以上8万元以下的罚款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物种逃逸300尾以上</w:t>
            </w:r>
            <w:r>
              <w:rPr>
                <w:rFonts w:hint="eastAsia" w:ascii="宋体" w:hAnsi="宋体" w:eastAsia="宋体" w:cs="宋体"/>
                <w:i w:val="0"/>
                <w:color w:val="auto"/>
                <w:kern w:val="0"/>
                <w:sz w:val="18"/>
                <w:szCs w:val="18"/>
                <w:u w:val="none"/>
                <w:lang w:val="en-US" w:eastAsia="zh-CN" w:bidi="ar"/>
              </w:rPr>
              <w:t>（只、头、条、个）</w:t>
            </w:r>
            <w:r>
              <w:rPr>
                <w:rFonts w:hint="eastAsia" w:ascii="宋体" w:hAnsi="宋体" w:eastAsia="宋体" w:cs="宋体"/>
                <w:b w:val="0"/>
                <w:bCs w:val="0"/>
                <w:color w:val="auto"/>
                <w:spacing w:val="8"/>
                <w:sz w:val="18"/>
                <w:szCs w:val="18"/>
                <w:highlight w:val="none"/>
                <w:lang w:val="en-US" w:eastAsia="zh-CN"/>
              </w:rPr>
              <w:t>或30</w:t>
            </w:r>
            <w:r>
              <w:rPr>
                <w:rFonts w:hint="eastAsia" w:ascii="宋体" w:hAnsi="宋体" w:cs="宋体"/>
                <w:b w:val="0"/>
                <w:bCs w:val="0"/>
                <w:color w:val="auto"/>
                <w:spacing w:val="8"/>
                <w:sz w:val="18"/>
                <w:szCs w:val="18"/>
                <w:highlight w:val="none"/>
                <w:lang w:val="en-US" w:eastAsia="zh-CN"/>
              </w:rPr>
              <w:t>公斤</w:t>
            </w:r>
            <w:r>
              <w:rPr>
                <w:rFonts w:hint="eastAsia" w:ascii="宋体" w:hAnsi="宋体" w:eastAsia="宋体" w:cs="宋体"/>
                <w:b w:val="0"/>
                <w:bCs w:val="0"/>
                <w:color w:val="auto"/>
                <w:spacing w:val="8"/>
                <w:sz w:val="18"/>
                <w:szCs w:val="18"/>
                <w:highlight w:val="none"/>
                <w:lang w:val="en-US" w:eastAsia="zh-CN"/>
              </w:rPr>
              <w:t>以上</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处8万元以上不超过10万元的罚款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严重</w:t>
            </w:r>
          </w:p>
        </w:tc>
        <w:tc>
          <w:tcPr>
            <w:tcW w:w="842"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p>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p>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物种逃逸造成生态安全风险影响区域为县级以上的</w:t>
            </w:r>
          </w:p>
        </w:tc>
        <w:tc>
          <w:tcPr>
            <w:tcW w:w="791" w:type="pct"/>
            <w:tcBorders>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sz w:val="18"/>
                <w:szCs w:val="18"/>
                <w:u w:val="none"/>
                <w:lang w:eastAsia="zh-CN"/>
              </w:rPr>
              <w:t>物种逃逸造成生态安全风险影响区域为县级的处</w:t>
            </w:r>
            <w:r>
              <w:rPr>
                <w:rFonts w:hint="eastAsia" w:ascii="宋体" w:hAnsi="宋体" w:cs="宋体"/>
                <w:i w:val="0"/>
                <w:color w:val="auto"/>
                <w:sz w:val="18"/>
                <w:szCs w:val="18"/>
                <w:u w:val="none"/>
                <w:lang w:val="en-US" w:eastAsia="zh-CN"/>
              </w:rPr>
              <w:t>10万元以上20万元以下罚款</w:t>
            </w:r>
          </w:p>
        </w:tc>
        <w:tc>
          <w:tcPr>
            <w:tcW w:w="1359" w:type="pct"/>
            <w:vMerge w:val="restart"/>
            <w:noWrap w:val="0"/>
            <w:tcMar>
              <w:top w:w="12" w:type="dxa"/>
              <w:left w:w="12" w:type="dxa"/>
              <w:right w:w="12" w:type="dxa"/>
            </w:tcMar>
            <w:vAlign w:val="center"/>
          </w:tcPr>
          <w:p>
            <w:pPr>
              <w:jc w:val="both"/>
              <w:rPr>
                <w:rFonts w:hint="default" w:ascii="宋体" w:hAnsi="宋体" w:eastAsia="宋体" w:cs="宋体"/>
                <w:i w:val="0"/>
                <w:color w:val="auto"/>
                <w:sz w:val="18"/>
                <w:szCs w:val="18"/>
                <w:u w:val="none"/>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i w:val="0"/>
                <w:color w:val="auto"/>
                <w:sz w:val="18"/>
                <w:szCs w:val="18"/>
                <w:u w:val="none"/>
                <w:lang w:eastAsia="zh-CN"/>
              </w:rPr>
            </w:pPr>
            <w:r>
              <w:rPr>
                <w:rFonts w:hint="eastAsia" w:ascii="宋体" w:hAnsi="宋体" w:cs="宋体"/>
                <w:i w:val="0"/>
                <w:color w:val="auto"/>
                <w:sz w:val="18"/>
                <w:szCs w:val="18"/>
                <w:u w:val="none"/>
                <w:lang w:eastAsia="zh-CN"/>
              </w:rPr>
              <w:t>物种逃逸造成生态安全风险影响区域</w:t>
            </w:r>
            <w:r>
              <w:rPr>
                <w:rFonts w:hint="eastAsia" w:ascii="宋体" w:hAnsi="宋体" w:cs="宋体"/>
                <w:i w:val="0"/>
                <w:color w:val="auto"/>
                <w:sz w:val="18"/>
                <w:szCs w:val="18"/>
                <w:u w:val="none"/>
                <w:lang w:val="en-US" w:eastAsia="zh-CN"/>
              </w:rPr>
              <w:t>为设区市的处20万元以上35万元以下罚款</w:t>
            </w:r>
          </w:p>
        </w:tc>
        <w:tc>
          <w:tcPr>
            <w:tcW w:w="1359" w:type="pct"/>
            <w:vMerge w:val="continue"/>
            <w:noWrap w:val="0"/>
            <w:tcMar>
              <w:top w:w="12" w:type="dxa"/>
              <w:left w:w="12" w:type="dxa"/>
              <w:right w:w="12" w:type="dxa"/>
            </w:tcMar>
            <w:vAlign w:val="center"/>
          </w:tcPr>
          <w:p>
            <w:pPr>
              <w:jc w:val="both"/>
              <w:rPr>
                <w:rFonts w:hint="default" w:ascii="宋体" w:hAnsi="宋体" w:eastAsia="宋体" w:cs="宋体"/>
                <w:i w:val="0"/>
                <w:color w:val="auto"/>
                <w:sz w:val="18"/>
                <w:szCs w:val="18"/>
                <w:u w:val="none"/>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p>
        </w:tc>
        <w:tc>
          <w:tcPr>
            <w:tcW w:w="791" w:type="pct"/>
            <w:tcBorders>
              <w:top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i w:val="0"/>
                <w:color w:val="auto"/>
                <w:sz w:val="18"/>
                <w:szCs w:val="18"/>
                <w:u w:val="none"/>
                <w:lang w:eastAsia="zh-CN"/>
              </w:rPr>
            </w:pPr>
            <w:r>
              <w:rPr>
                <w:rFonts w:hint="eastAsia" w:ascii="宋体" w:hAnsi="宋体" w:cs="宋体"/>
                <w:i w:val="0"/>
                <w:color w:val="auto"/>
                <w:sz w:val="18"/>
                <w:szCs w:val="18"/>
                <w:u w:val="none"/>
                <w:lang w:eastAsia="zh-CN"/>
              </w:rPr>
              <w:t>物种逃逸造成生态安全风险影响区域</w:t>
            </w:r>
            <w:r>
              <w:rPr>
                <w:rFonts w:hint="eastAsia" w:ascii="宋体" w:hAnsi="宋体" w:cs="宋体"/>
                <w:i w:val="0"/>
                <w:color w:val="auto"/>
                <w:sz w:val="18"/>
                <w:szCs w:val="18"/>
                <w:u w:val="none"/>
                <w:lang w:val="en-US" w:eastAsia="zh-CN"/>
              </w:rPr>
              <w:t>为省级以上的处35万元以上不超过50万元罚款。</w:t>
            </w:r>
          </w:p>
        </w:tc>
        <w:tc>
          <w:tcPr>
            <w:tcW w:w="1359" w:type="pct"/>
            <w:vMerge w:val="continue"/>
            <w:noWrap w:val="0"/>
            <w:tcMar>
              <w:top w:w="12" w:type="dxa"/>
              <w:left w:w="12" w:type="dxa"/>
              <w:right w:w="12" w:type="dxa"/>
            </w:tcMar>
            <w:vAlign w:val="center"/>
          </w:tcPr>
          <w:p>
            <w:pPr>
              <w:jc w:val="both"/>
              <w:rPr>
                <w:rFonts w:hint="default" w:ascii="宋体" w:hAnsi="宋体" w:eastAsia="宋体" w:cs="宋体"/>
                <w:i w:val="0"/>
                <w:color w:val="auto"/>
                <w:sz w:val="18"/>
                <w:szCs w:val="18"/>
                <w:u w:val="none"/>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trPr>
        <w:tc>
          <w:tcPr>
            <w:tcW w:w="198"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5</w:t>
            </w:r>
          </w:p>
        </w:tc>
        <w:tc>
          <w:tcPr>
            <w:tcW w:w="883"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制造、改造应当取得而未取得渔业船网工具指标的渔业船舶</w:t>
            </w:r>
          </w:p>
        </w:tc>
        <w:tc>
          <w:tcPr>
            <w:tcW w:w="681"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w:t>
            </w:r>
            <w:r>
              <w:rPr>
                <w:rFonts w:hint="eastAsia"/>
                <w:b/>
                <w:bCs/>
                <w:color w:val="auto"/>
                <w:sz w:val="18"/>
                <w:szCs w:val="18"/>
                <w:highlight w:val="none"/>
              </w:rPr>
              <w:t>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第六十八条第一款：</w:t>
            </w:r>
            <w:r>
              <w:rPr>
                <w:rFonts w:hint="eastAsia" w:ascii="宋体" w:hAnsi="宋体" w:eastAsia="宋体" w:cs="宋体"/>
                <w:b w:val="0"/>
                <w:bCs w:val="0"/>
                <w:color w:val="auto"/>
                <w:spacing w:val="8"/>
                <w:sz w:val="18"/>
                <w:szCs w:val="18"/>
                <w:highlight w:val="none"/>
                <w:lang w:val="en-US" w:eastAsia="zh-CN"/>
              </w:rPr>
              <w:t>制造、改造应当取得而未取得渔业船网工具指标的渔业船舶的，责令停止违法行为，没收违法所得，没收制造、改造的渔业船舶及其设备、部件和材料；情节严重的，并处船舶价值二倍以下的罚款。对委托制造、改造者，处船舶价值一倍以下的罚款。</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cs="宋体"/>
                <w:i w:val="0"/>
                <w:color w:val="auto"/>
                <w:kern w:val="0"/>
                <w:sz w:val="18"/>
                <w:szCs w:val="18"/>
                <w:u w:val="none"/>
                <w:lang w:val="en-US" w:eastAsia="zh-CN" w:bidi="ar"/>
              </w:rPr>
            </w:pPr>
            <w:r>
              <w:rPr>
                <w:rFonts w:hint="eastAsia" w:ascii="宋体" w:hAnsi="宋体" w:eastAsia="宋体" w:cs="宋体"/>
                <w:b w:val="0"/>
                <w:bCs w:val="0"/>
                <w:color w:val="auto"/>
                <w:sz w:val="18"/>
                <w:szCs w:val="18"/>
                <w:highlight w:val="none"/>
                <w:lang w:val="en-US" w:eastAsia="zh-CN"/>
              </w:rPr>
              <w:t>改造的渔业船舶船长</w:t>
            </w:r>
            <w:r>
              <w:rPr>
                <w:rFonts w:hint="eastAsia" w:ascii="宋体" w:hAnsi="宋体" w:cs="宋体"/>
                <w:b w:val="0"/>
                <w:bCs w:val="0"/>
                <w:color w:val="auto"/>
                <w:sz w:val="18"/>
                <w:szCs w:val="18"/>
                <w:highlight w:val="none"/>
                <w:lang w:val="en-US" w:eastAsia="zh-CN"/>
              </w:rPr>
              <w:t>不足</w:t>
            </w:r>
            <w:r>
              <w:rPr>
                <w:rFonts w:hint="eastAsia" w:ascii="宋体" w:hAnsi="宋体" w:eastAsia="宋体" w:cs="宋体"/>
                <w:b w:val="0"/>
                <w:bCs w:val="0"/>
                <w:color w:val="auto"/>
                <w:sz w:val="18"/>
                <w:szCs w:val="18"/>
                <w:highlight w:val="none"/>
                <w:lang w:val="en-US" w:eastAsia="zh-CN"/>
              </w:rPr>
              <w:t>12米</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对委托改造者处</w:t>
            </w:r>
            <w:r>
              <w:rPr>
                <w:rFonts w:hint="eastAsia" w:ascii="宋体" w:hAnsi="宋体" w:eastAsia="宋体" w:cs="宋体"/>
                <w:b w:val="0"/>
                <w:bCs w:val="0"/>
                <w:color w:val="auto"/>
                <w:spacing w:val="8"/>
                <w:sz w:val="18"/>
                <w:szCs w:val="18"/>
                <w:highlight w:val="none"/>
                <w:lang w:val="en-US" w:eastAsia="zh-CN"/>
              </w:rPr>
              <w:t>船舶价值0.3倍以下罚款</w:t>
            </w:r>
          </w:p>
        </w:tc>
        <w:tc>
          <w:tcPr>
            <w:tcW w:w="1359" w:type="pct"/>
            <w:vMerge w:val="restart"/>
            <w:noWrap w:val="0"/>
            <w:tcMar>
              <w:top w:w="12" w:type="dxa"/>
              <w:left w:w="12" w:type="dxa"/>
              <w:right w:w="12" w:type="dxa"/>
            </w:tcMar>
            <w:vAlign w:val="center"/>
          </w:tcPr>
          <w:p>
            <w:pPr>
              <w:jc w:val="both"/>
              <w:rPr>
                <w:rFonts w:hint="eastAsia" w:ascii="宋体" w:hAnsi="宋体" w:cs="宋体"/>
                <w:i w:val="0"/>
                <w:color w:val="auto"/>
                <w:sz w:val="18"/>
                <w:szCs w:val="18"/>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6"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cs="宋体"/>
                <w:i w:val="0"/>
                <w:color w:val="auto"/>
                <w:kern w:val="2"/>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制造的渔业船舶船长</w:t>
            </w:r>
            <w:r>
              <w:rPr>
                <w:rFonts w:hint="eastAsia" w:ascii="宋体" w:hAnsi="宋体" w:cs="宋体"/>
                <w:b w:val="0"/>
                <w:bCs w:val="0"/>
                <w:color w:val="auto"/>
                <w:sz w:val="18"/>
                <w:szCs w:val="18"/>
                <w:highlight w:val="none"/>
                <w:lang w:val="en-US" w:eastAsia="zh-CN"/>
              </w:rPr>
              <w:t>不足</w:t>
            </w:r>
            <w:r>
              <w:rPr>
                <w:rFonts w:hint="eastAsia" w:ascii="宋体" w:hAnsi="宋体" w:eastAsia="宋体" w:cs="宋体"/>
                <w:b w:val="0"/>
                <w:bCs w:val="0"/>
                <w:color w:val="auto"/>
                <w:sz w:val="18"/>
                <w:szCs w:val="18"/>
                <w:highlight w:val="none"/>
                <w:lang w:val="en-US" w:eastAsia="zh-CN"/>
              </w:rPr>
              <w:t>24米或者改造的渔业船舶船长12米</w:t>
            </w:r>
            <w:r>
              <w:rPr>
                <w:rFonts w:hint="eastAsia" w:ascii="宋体" w:hAnsi="宋体" w:cs="宋体"/>
                <w:b w:val="0"/>
                <w:bCs w:val="0"/>
                <w:color w:val="auto"/>
                <w:sz w:val="18"/>
                <w:szCs w:val="18"/>
                <w:highlight w:val="none"/>
                <w:lang w:val="en-US" w:eastAsia="zh-CN"/>
              </w:rPr>
              <w:t>以上不足</w:t>
            </w:r>
            <w:r>
              <w:rPr>
                <w:rFonts w:hint="eastAsia" w:ascii="宋体" w:hAnsi="宋体" w:eastAsia="宋体" w:cs="宋体"/>
                <w:b w:val="0"/>
                <w:bCs w:val="0"/>
                <w:color w:val="auto"/>
                <w:sz w:val="18"/>
                <w:szCs w:val="18"/>
                <w:highlight w:val="none"/>
                <w:lang w:val="en-US" w:eastAsia="zh-CN"/>
              </w:rPr>
              <w:t>24米</w:t>
            </w:r>
            <w:r>
              <w:rPr>
                <w:rFonts w:hint="eastAsia" w:ascii="宋体" w:hAnsi="宋体" w:cs="宋体"/>
                <w:b w:val="0"/>
                <w:bCs w:val="0"/>
                <w:color w:val="auto"/>
                <w:sz w:val="18"/>
                <w:szCs w:val="18"/>
                <w:highlight w:val="none"/>
                <w:lang w:val="en-US" w:eastAsia="zh-CN"/>
              </w:rPr>
              <w:t>，且违法制造、改造船舶不足5艘</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对制造、改造者处船舶价值1倍以下的罚款；对委托制造、改造者，处船舶价值0.3倍以上0.6倍以下的罚款</w:t>
            </w:r>
          </w:p>
        </w:tc>
        <w:tc>
          <w:tcPr>
            <w:tcW w:w="1359" w:type="pct"/>
            <w:vMerge w:val="continue"/>
            <w:noWrap w:val="0"/>
            <w:tcMar>
              <w:top w:w="12" w:type="dxa"/>
              <w:left w:w="12" w:type="dxa"/>
              <w:right w:w="12" w:type="dxa"/>
            </w:tcMar>
            <w:vAlign w:val="center"/>
          </w:tcPr>
          <w:p>
            <w:pPr>
              <w:jc w:val="both"/>
              <w:rPr>
                <w:rFonts w:hint="eastAsia" w:ascii="宋体" w:hAnsi="宋体" w:cs="宋体"/>
                <w:i w:val="0"/>
                <w:color w:val="auto"/>
                <w:sz w:val="18"/>
                <w:szCs w:val="18"/>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6"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i w:val="0"/>
                <w:color w:val="auto"/>
                <w:kern w:val="2"/>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制造、改造的渔业船舶船长24米</w:t>
            </w:r>
            <w:r>
              <w:rPr>
                <w:rFonts w:hint="eastAsia" w:ascii="宋体" w:hAnsi="宋体" w:cs="宋体"/>
                <w:b w:val="0"/>
                <w:bCs w:val="0"/>
                <w:color w:val="auto"/>
                <w:sz w:val="18"/>
                <w:szCs w:val="18"/>
                <w:highlight w:val="none"/>
                <w:lang w:val="en-US" w:eastAsia="zh-CN"/>
              </w:rPr>
              <w:t>以上，或违法制造、改造船舶5艘以上</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对制造、改造者处船舶价值1倍以上不超过2倍的罚款；对委托制造、改造者，处船舶价值0.6倍以上不超过1倍的罚款。</w:t>
            </w:r>
          </w:p>
        </w:tc>
        <w:tc>
          <w:tcPr>
            <w:tcW w:w="1359" w:type="pct"/>
            <w:vMerge w:val="continue"/>
            <w:noWrap w:val="0"/>
            <w:tcMar>
              <w:top w:w="12" w:type="dxa"/>
              <w:left w:w="12" w:type="dxa"/>
              <w:right w:w="12" w:type="dxa"/>
            </w:tcMar>
            <w:vAlign w:val="center"/>
          </w:tcPr>
          <w:p>
            <w:pPr>
              <w:jc w:val="both"/>
              <w:rPr>
                <w:rFonts w:hint="eastAsia" w:ascii="宋体" w:hAnsi="宋体" w:cs="宋体"/>
                <w:i w:val="0"/>
                <w:color w:val="auto"/>
                <w:sz w:val="18"/>
                <w:szCs w:val="18"/>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9" w:hRule="atLeast"/>
        </w:trPr>
        <w:tc>
          <w:tcPr>
            <w:tcW w:w="198" w:type="pct"/>
            <w:vMerge w:val="restart"/>
            <w:noWrap w:val="0"/>
            <w:tcMar>
              <w:top w:w="12" w:type="dxa"/>
              <w:left w:w="12" w:type="dxa"/>
              <w:right w:w="12" w:type="dxa"/>
            </w:tcMar>
            <w:vAlign w:val="center"/>
          </w:tcPr>
          <w:p>
            <w:pPr>
              <w:jc w:val="center"/>
              <w:rPr>
                <w:rFonts w:hint="eastAsia" w:ascii="宋体" w:hAnsi="宋体" w:eastAsia="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6</w:t>
            </w:r>
          </w:p>
        </w:tc>
        <w:tc>
          <w:tcPr>
            <w:tcW w:w="883" w:type="pct"/>
            <w:vMerge w:val="restart"/>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未按照渔业船网工具指标核定的内容制造、改造渔业船舶</w:t>
            </w:r>
          </w:p>
        </w:tc>
        <w:tc>
          <w:tcPr>
            <w:tcW w:w="681" w:type="pct"/>
            <w:vMerge w:val="restart"/>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第六十八条第二款：</w:t>
            </w:r>
            <w:r>
              <w:rPr>
                <w:rFonts w:hint="eastAsia" w:ascii="宋体" w:hAnsi="宋体" w:eastAsia="宋体" w:cs="宋体"/>
                <w:b w:val="0"/>
                <w:bCs w:val="0"/>
                <w:color w:val="auto"/>
                <w:spacing w:val="8"/>
                <w:sz w:val="18"/>
                <w:szCs w:val="18"/>
                <w:highlight w:val="none"/>
                <w:lang w:val="en-US" w:eastAsia="zh-CN"/>
              </w:rPr>
              <w:t>未按照渔业船网工具指标核定的内容制造、改造渔业船舶的，责令停止违法行为，限期改正，没收违法所得；逾期不改正的，没收制造、改造的渔业船舶及其设备、部件和材料，并处船舶价值一倍以下的罚款。对委托制造、改造者，处船舶价值百分之五十以下的罚款。</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经责令限期改正后，在规定期限内改正完成</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对委托制造、改造者处船舶价值百分之十五以下罚款</w:t>
            </w:r>
          </w:p>
        </w:tc>
        <w:tc>
          <w:tcPr>
            <w:tcW w:w="1359" w:type="pct"/>
            <w:vMerge w:val="restart"/>
            <w:noWrap w:val="0"/>
            <w:tcMar>
              <w:top w:w="12" w:type="dxa"/>
              <w:left w:w="12" w:type="dxa"/>
              <w:right w:w="12" w:type="dxa"/>
            </w:tcMar>
            <w:vAlign w:val="center"/>
          </w:tcPr>
          <w:p>
            <w:pPr>
              <w:jc w:val="both"/>
              <w:rPr>
                <w:rFonts w:hint="eastAsia" w:ascii="宋体" w:hAnsi="宋体" w:cs="宋体"/>
                <w:i w:val="0"/>
                <w:color w:val="auto"/>
                <w:sz w:val="18"/>
                <w:szCs w:val="18"/>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4"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逾期不改正，制造、改造的渔业船舶船长</w:t>
            </w:r>
            <w:r>
              <w:rPr>
                <w:rFonts w:hint="eastAsia" w:ascii="宋体" w:hAnsi="宋体" w:cs="宋体"/>
                <w:b w:val="0"/>
                <w:bCs w:val="0"/>
                <w:color w:val="auto"/>
                <w:sz w:val="18"/>
                <w:szCs w:val="18"/>
                <w:highlight w:val="none"/>
                <w:lang w:val="en-US" w:eastAsia="zh-CN"/>
              </w:rPr>
              <w:t>不足</w:t>
            </w:r>
            <w:r>
              <w:rPr>
                <w:rFonts w:hint="eastAsia" w:ascii="宋体" w:hAnsi="宋体" w:eastAsia="宋体" w:cs="宋体"/>
                <w:b w:val="0"/>
                <w:bCs w:val="0"/>
                <w:color w:val="auto"/>
                <w:sz w:val="18"/>
                <w:szCs w:val="18"/>
                <w:highlight w:val="none"/>
                <w:lang w:val="en-US" w:eastAsia="zh-CN"/>
              </w:rPr>
              <w:t>12米</w:t>
            </w:r>
            <w:r>
              <w:rPr>
                <w:rFonts w:hint="eastAsia" w:ascii="宋体" w:hAnsi="宋体" w:cs="宋体"/>
                <w:b w:val="0"/>
                <w:bCs w:val="0"/>
                <w:color w:val="auto"/>
                <w:sz w:val="18"/>
                <w:szCs w:val="18"/>
                <w:highlight w:val="none"/>
                <w:lang w:val="en-US" w:eastAsia="zh-CN"/>
              </w:rPr>
              <w:t>，且违法制造、改造船舶不足3艘</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对制造、改造者处船舶价值0.3倍以下罚款；对委托制造、改造者处船舶价值百分之十五以上百分之三十以下罚款</w:t>
            </w:r>
          </w:p>
        </w:tc>
        <w:tc>
          <w:tcPr>
            <w:tcW w:w="1359" w:type="pct"/>
            <w:vMerge w:val="continue"/>
            <w:noWrap w:val="0"/>
            <w:tcMar>
              <w:top w:w="12" w:type="dxa"/>
              <w:left w:w="12" w:type="dxa"/>
              <w:right w:w="12" w:type="dxa"/>
            </w:tcMar>
            <w:vAlign w:val="center"/>
          </w:tcPr>
          <w:p>
            <w:pPr>
              <w:jc w:val="both"/>
              <w:rPr>
                <w:rFonts w:hint="eastAsia" w:ascii="宋体" w:hAnsi="宋体" w:cs="宋体"/>
                <w:i w:val="0"/>
                <w:color w:val="auto"/>
                <w:sz w:val="18"/>
                <w:szCs w:val="18"/>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9"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逾期不改正，制造、改造的渔业船舶船长12米</w:t>
            </w:r>
            <w:r>
              <w:rPr>
                <w:rFonts w:hint="eastAsia" w:ascii="宋体" w:hAnsi="宋体" w:cs="宋体"/>
                <w:b w:val="0"/>
                <w:bCs w:val="0"/>
                <w:color w:val="auto"/>
                <w:sz w:val="18"/>
                <w:szCs w:val="18"/>
                <w:highlight w:val="none"/>
                <w:lang w:val="en-US" w:eastAsia="zh-CN"/>
              </w:rPr>
              <w:t>以上不足</w:t>
            </w:r>
            <w:r>
              <w:rPr>
                <w:rFonts w:hint="eastAsia" w:ascii="宋体" w:hAnsi="宋体" w:eastAsia="宋体" w:cs="宋体"/>
                <w:b w:val="0"/>
                <w:bCs w:val="0"/>
                <w:color w:val="auto"/>
                <w:sz w:val="18"/>
                <w:szCs w:val="18"/>
                <w:highlight w:val="none"/>
                <w:lang w:val="en-US" w:eastAsia="zh-CN"/>
              </w:rPr>
              <w:t>24米</w:t>
            </w:r>
            <w:r>
              <w:rPr>
                <w:rFonts w:hint="eastAsia" w:ascii="宋体" w:hAnsi="宋体" w:cs="宋体"/>
                <w:b w:val="0"/>
                <w:bCs w:val="0"/>
                <w:color w:val="auto"/>
                <w:sz w:val="18"/>
                <w:szCs w:val="18"/>
                <w:highlight w:val="none"/>
                <w:lang w:val="en-US" w:eastAsia="zh-CN"/>
              </w:rPr>
              <w:t>，或违法制造、改造船舶3艘以上不足5艘</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对制造、改造者处船舶价值0.3倍以上0.6倍以下罚款；对委托制造、改造者处船舶价值百分之三十以上百分之四十以下罚款</w:t>
            </w:r>
          </w:p>
        </w:tc>
        <w:tc>
          <w:tcPr>
            <w:tcW w:w="1359" w:type="pct"/>
            <w:vMerge w:val="continue"/>
            <w:noWrap w:val="0"/>
            <w:tcMar>
              <w:top w:w="12" w:type="dxa"/>
              <w:left w:w="12" w:type="dxa"/>
              <w:right w:w="12" w:type="dxa"/>
            </w:tcMar>
            <w:vAlign w:val="center"/>
          </w:tcPr>
          <w:p>
            <w:pPr>
              <w:jc w:val="both"/>
              <w:rPr>
                <w:rFonts w:hint="eastAsia" w:ascii="宋体" w:hAnsi="宋体" w:cs="宋体"/>
                <w:i w:val="0"/>
                <w:color w:val="auto"/>
                <w:sz w:val="18"/>
                <w:szCs w:val="18"/>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9" w:hRule="atLeast"/>
        </w:trPr>
        <w:tc>
          <w:tcPr>
            <w:tcW w:w="198" w:type="pct"/>
            <w:vMerge w:val="continue"/>
            <w:tcBorders>
              <w:bottom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tcBorders>
              <w:bottom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tcBorders>
              <w:bottom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tcBorders>
              <w:bottom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tcBorders>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逾期不改正，制造、改造的渔业船舶船长24米</w:t>
            </w:r>
            <w:r>
              <w:rPr>
                <w:rFonts w:hint="eastAsia" w:ascii="宋体" w:hAnsi="宋体" w:cs="宋体"/>
                <w:b w:val="0"/>
                <w:bCs w:val="0"/>
                <w:color w:val="auto"/>
                <w:sz w:val="18"/>
                <w:szCs w:val="18"/>
                <w:highlight w:val="none"/>
                <w:lang w:val="en-US" w:eastAsia="zh-CN"/>
              </w:rPr>
              <w:t>以上，或违法制造、改造船舶5艘以上</w:t>
            </w:r>
          </w:p>
        </w:tc>
        <w:tc>
          <w:tcPr>
            <w:tcW w:w="791" w:type="pct"/>
            <w:tcBorders>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对制造、改造者处船舶价值0.6倍以上不超过1倍罚款；对委托制造、改造者处船舶价值百分之四十以上不超过百分之五十罚款</w:t>
            </w:r>
          </w:p>
        </w:tc>
        <w:tc>
          <w:tcPr>
            <w:tcW w:w="1359" w:type="pct"/>
            <w:vMerge w:val="continue"/>
            <w:tcBorders>
              <w:bottom w:val="single" w:color="auto" w:sz="4" w:space="0"/>
            </w:tcBorders>
            <w:noWrap w:val="0"/>
            <w:tcMar>
              <w:top w:w="12" w:type="dxa"/>
              <w:left w:w="12" w:type="dxa"/>
              <w:right w:w="12" w:type="dxa"/>
            </w:tcMar>
            <w:vAlign w:val="center"/>
          </w:tcPr>
          <w:p>
            <w:pPr>
              <w:jc w:val="both"/>
              <w:rPr>
                <w:rFonts w:hint="eastAsia" w:ascii="宋体" w:hAnsi="宋体" w:cs="宋体"/>
                <w:i w:val="0"/>
                <w:color w:val="auto"/>
                <w:sz w:val="18"/>
                <w:szCs w:val="18"/>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198"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7</w:t>
            </w:r>
          </w:p>
        </w:tc>
        <w:tc>
          <w:tcPr>
            <w:tcW w:w="883"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未依法取得捕捞许可证擅自进行捕捞（内陆水域）</w:t>
            </w:r>
          </w:p>
        </w:tc>
        <w:tc>
          <w:tcPr>
            <w:tcW w:w="681"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w:t>
            </w:r>
            <w:r>
              <w:rPr>
                <w:rFonts w:hint="eastAsia"/>
                <w:b/>
                <w:bCs/>
                <w:color w:val="auto"/>
                <w:sz w:val="18"/>
                <w:szCs w:val="18"/>
                <w:highlight w:val="none"/>
              </w:rPr>
              <w:t>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第六十九条第一款：</w:t>
            </w:r>
            <w:r>
              <w:rPr>
                <w:rFonts w:hint="eastAsia" w:ascii="宋体" w:hAnsi="宋体" w:eastAsia="宋体" w:cs="宋体"/>
                <w:b w:val="0"/>
                <w:bCs w:val="0"/>
                <w:color w:val="auto"/>
                <w:spacing w:val="8"/>
                <w:sz w:val="18"/>
                <w:szCs w:val="18"/>
                <w:highlight w:val="none"/>
                <w:lang w:val="en-US" w:eastAsia="zh-CN"/>
              </w:rPr>
              <w:t>未依法取得捕捞许可证擅自进行捕捞的，没收渔获物和违法所得，并处二十万元以下的罚款；情节严重的，并处二十万元以上二百万元以下的罚款，可以没收渔具、船舶。</w:t>
            </w:r>
          </w:p>
        </w:tc>
        <w:tc>
          <w:tcPr>
            <w:tcW w:w="243"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较轻</w:t>
            </w:r>
          </w:p>
        </w:tc>
        <w:tc>
          <w:tcPr>
            <w:tcW w:w="842"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不满150公斤</w:t>
            </w:r>
          </w:p>
        </w:tc>
        <w:tc>
          <w:tcPr>
            <w:tcW w:w="79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处2万元以下的罚款</w:t>
            </w:r>
          </w:p>
        </w:tc>
        <w:tc>
          <w:tcPr>
            <w:tcW w:w="1359"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非法捕捞</w:t>
            </w:r>
            <w:r>
              <w:rPr>
                <w:rFonts w:hint="eastAsia" w:ascii="宋体" w:hAnsi="宋体" w:eastAsia="宋体" w:cs="宋体"/>
                <w:i w:val="0"/>
                <w:color w:val="auto"/>
                <w:kern w:val="0"/>
                <w:sz w:val="18"/>
                <w:szCs w:val="18"/>
                <w:u w:val="none"/>
                <w:lang w:val="en-US" w:eastAsia="zh-CN" w:bidi="ar"/>
              </w:rPr>
              <w:t>渔获物重量</w:t>
            </w:r>
            <w:r>
              <w:rPr>
                <w:rFonts w:hint="default" w:ascii="宋体" w:hAnsi="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0</w:t>
            </w:r>
            <w:r>
              <w:rPr>
                <w:rFonts w:hint="eastAsia" w:ascii="宋体" w:hAnsi="宋体" w:eastAsia="宋体" w:cs="宋体"/>
                <w:i w:val="0"/>
                <w:color w:val="auto"/>
                <w:kern w:val="0"/>
                <w:sz w:val="18"/>
                <w:szCs w:val="18"/>
                <w:u w:val="none"/>
                <w:lang w:val="en-US" w:eastAsia="zh-CN" w:bidi="ar"/>
              </w:rPr>
              <w:t>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2.标写伪造、变造或者套用渔业船名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3.</w:t>
            </w:r>
            <w:r>
              <w:rPr>
                <w:rFonts w:hint="eastAsia" w:ascii="宋体" w:hAnsi="宋体" w:eastAsia="宋体" w:cs="宋体"/>
                <w:i w:val="0"/>
                <w:color w:val="auto"/>
                <w:kern w:val="0"/>
                <w:sz w:val="18"/>
                <w:szCs w:val="18"/>
                <w:u w:val="none"/>
                <w:lang w:val="en-US" w:eastAsia="zh-CN" w:bidi="ar"/>
              </w:rPr>
              <w:t>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4.抗拒、阻碍渔业执法机构执法人员依法履行职务的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5</w:t>
            </w:r>
            <w:r>
              <w:rPr>
                <w:rFonts w:hint="eastAsia" w:ascii="宋体" w:hAnsi="宋体" w:eastAsia="宋体" w:cs="宋体"/>
                <w:i w:val="0"/>
                <w:color w:val="auto"/>
                <w:kern w:val="0"/>
                <w:sz w:val="18"/>
                <w:szCs w:val="18"/>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引发渔业</w:t>
            </w:r>
            <w:r>
              <w:rPr>
                <w:rFonts w:hint="eastAsia" w:ascii="宋体" w:hAnsi="宋体" w:cs="宋体"/>
                <w:i w:val="0"/>
                <w:color w:val="auto"/>
                <w:kern w:val="0"/>
                <w:sz w:val="18"/>
                <w:szCs w:val="18"/>
                <w:highlight w:val="none"/>
                <w:u w:val="none"/>
                <w:lang w:val="en-US" w:eastAsia="zh-CN" w:bidi="ar"/>
              </w:rPr>
              <w:t>较大以上水上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6.纠集3艘以上船只非法捕捞</w:t>
            </w:r>
            <w:r>
              <w:rPr>
                <w:rFonts w:hint="eastAsia" w:ascii="宋体" w:hAnsi="宋体" w:eastAsia="宋体" w:cs="宋体"/>
                <w:i w:val="0"/>
                <w:color w:val="auto"/>
                <w:kern w:val="0"/>
                <w:sz w:val="18"/>
                <w:szCs w:val="18"/>
                <w:u w:val="none"/>
                <w:lang w:val="en-US" w:eastAsia="zh-CN" w:bidi="ar"/>
              </w:rPr>
              <w:t>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7.其他对水生生物资源或者水域生态环境造成严重损害，或者造成严重社会影响的情形。</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98" w:type="pct"/>
            <w:vMerge w:val="continue"/>
            <w:tcBorders>
              <w:top w:val="single" w:color="auto" w:sz="4" w:space="0"/>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tcBorders>
              <w:top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tcBorders>
              <w:top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tcBorders>
              <w:top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一般</w:t>
            </w:r>
          </w:p>
        </w:tc>
        <w:tc>
          <w:tcPr>
            <w:tcW w:w="842" w:type="pct"/>
            <w:tcBorders>
              <w:top w:val="single" w:color="auto" w:sz="4" w:space="0"/>
            </w:tcBorders>
            <w:noWrap w:val="0"/>
            <w:tcMar>
              <w:top w:w="12" w:type="dxa"/>
              <w:left w:w="12" w:type="dxa"/>
              <w:right w:w="12" w:type="dxa"/>
            </w:tcMar>
            <w:vAlign w:val="center"/>
          </w:tcPr>
          <w:p>
            <w:pPr>
              <w:keepNext w:val="0"/>
              <w:keepLines w:val="0"/>
              <w:widowControl/>
              <w:suppressLineNumbers w:val="0"/>
              <w:jc w:val="left"/>
              <w:textAlignment w:val="auto"/>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150公斤以上不满300公斤</w:t>
            </w:r>
          </w:p>
        </w:tc>
        <w:tc>
          <w:tcPr>
            <w:tcW w:w="791" w:type="pct"/>
            <w:tcBorders>
              <w:top w:val="single" w:color="auto" w:sz="4" w:space="0"/>
            </w:tcBorders>
            <w:noWrap w:val="0"/>
            <w:tcMar>
              <w:top w:w="12" w:type="dxa"/>
              <w:left w:w="12" w:type="dxa"/>
              <w:right w:w="12" w:type="dxa"/>
            </w:tcMar>
            <w:vAlign w:val="center"/>
          </w:tcPr>
          <w:p>
            <w:pPr>
              <w:keepNext w:val="0"/>
              <w:keepLines w:val="0"/>
              <w:widowControl/>
              <w:suppressLineNumbers w:val="0"/>
              <w:jc w:val="left"/>
              <w:textAlignment w:val="auto"/>
              <w:rPr>
                <w:rFonts w:hint="default"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处2万元以上5万元以下的罚款</w:t>
            </w:r>
          </w:p>
        </w:tc>
        <w:tc>
          <w:tcPr>
            <w:tcW w:w="1359" w:type="pct"/>
            <w:vMerge w:val="continue"/>
            <w:tcBorders>
              <w:top w:val="single" w:color="auto" w:sz="4" w:space="0"/>
              <w:right w:val="single" w:color="auto" w:sz="4" w:space="0"/>
            </w:tcBorders>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lang w:eastAsia="zh"/>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3</w:t>
            </w:r>
            <w:r>
              <w:rPr>
                <w:rFonts w:hint="eastAsia" w:ascii="宋体" w:hAnsi="宋体" w:eastAsia="宋体" w:cs="宋体"/>
                <w:i w:val="0"/>
                <w:color w:val="auto"/>
                <w:kern w:val="0"/>
                <w:sz w:val="18"/>
                <w:szCs w:val="18"/>
                <w:u w:val="none"/>
                <w:lang w:val="en-US" w:eastAsia="zh-CN" w:bidi="ar"/>
              </w:rPr>
              <w:t>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不满1000公斤</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处5万元以上不超过20万元的罚款</w:t>
            </w:r>
          </w:p>
        </w:tc>
        <w:tc>
          <w:tcPr>
            <w:tcW w:w="1359" w:type="pct"/>
            <w:vMerge w:val="continue"/>
            <w:tcBorders>
              <w:right w:val="single" w:color="auto" w:sz="4" w:space="0"/>
            </w:tcBorders>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198" w:type="pct"/>
            <w:vMerge w:val="continue"/>
            <w:tcBorders>
              <w:left w:val="single" w:color="auto" w:sz="4" w:space="0"/>
              <w:bottom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tcBorders>
              <w:bottom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tcBorders>
              <w:bottom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tcBorders>
              <w:bottom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严重</w:t>
            </w:r>
          </w:p>
        </w:tc>
        <w:tc>
          <w:tcPr>
            <w:tcW w:w="842" w:type="pct"/>
            <w:tcBorders>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tcBorders>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u w:val="none"/>
                <w:lang w:val="en-US" w:eastAsia="zh-CN"/>
              </w:rPr>
            </w:pPr>
            <w:r>
              <w:rPr>
                <w:rFonts w:hint="eastAsia" w:ascii="宋体" w:hAnsi="宋体" w:eastAsia="宋体" w:cs="宋体"/>
                <w:i w:val="0"/>
                <w:color w:val="auto"/>
                <w:kern w:val="0"/>
                <w:sz w:val="18"/>
                <w:szCs w:val="18"/>
                <w:u w:val="none"/>
                <w:lang w:eastAsia="zh-CN" w:bidi="ar"/>
              </w:rPr>
              <w:t>处</w:t>
            </w:r>
            <w:r>
              <w:rPr>
                <w:rFonts w:hint="eastAsia" w:ascii="宋体" w:hAnsi="宋体" w:eastAsia="宋体" w:cs="宋体"/>
                <w:i w:val="0"/>
                <w:color w:val="auto"/>
                <w:kern w:val="0"/>
                <w:sz w:val="18"/>
                <w:szCs w:val="18"/>
                <w:u w:val="none"/>
                <w:lang w:val="en-US" w:eastAsia="zh-CN" w:bidi="ar"/>
              </w:rPr>
              <w:t>20万元以上</w:t>
            </w:r>
            <w:r>
              <w:rPr>
                <w:rFonts w:hint="eastAsia" w:ascii="宋体" w:hAnsi="宋体" w:cs="宋体"/>
                <w:b w:val="0"/>
                <w:bCs w:val="0"/>
                <w:color w:val="auto"/>
                <w:spacing w:val="8"/>
                <w:sz w:val="18"/>
                <w:szCs w:val="18"/>
                <w:highlight w:val="none"/>
                <w:lang w:val="en-US" w:eastAsia="zh-CN"/>
              </w:rPr>
              <w:t>不超过</w:t>
            </w:r>
            <w:r>
              <w:rPr>
                <w:rFonts w:hint="eastAsia" w:ascii="宋体" w:hAnsi="宋体" w:eastAsia="宋体" w:cs="宋体"/>
                <w:i w:val="0"/>
                <w:color w:val="auto"/>
                <w:kern w:val="0"/>
                <w:sz w:val="18"/>
                <w:szCs w:val="18"/>
                <w:u w:val="none"/>
                <w:lang w:val="en-US" w:eastAsia="zh-CN" w:bidi="ar"/>
              </w:rPr>
              <w:t>200万元罚款</w:t>
            </w:r>
          </w:p>
        </w:tc>
        <w:tc>
          <w:tcPr>
            <w:tcW w:w="1359" w:type="pct"/>
            <w:vMerge w:val="continue"/>
            <w:tcBorders>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没收渔获物和违法所得，并处罚款。罚款基数=3</w:t>
            </w:r>
            <w:r>
              <w:rPr>
                <w:rFonts w:hint="eastAsia" w:ascii="宋体" w:hAnsi="宋体" w:cs="宋体"/>
                <w:i w:val="0"/>
                <w:color w:val="auto"/>
                <w:kern w:val="0"/>
                <w:sz w:val="18"/>
                <w:szCs w:val="18"/>
                <w:u w:val="none"/>
                <w:lang w:val="en-US" w:eastAsia="zh-CN" w:bidi="ar"/>
              </w:rPr>
              <w:t>0000</w:t>
            </w:r>
            <w:r>
              <w:rPr>
                <w:rFonts w:hint="eastAsia" w:ascii="宋体" w:hAnsi="宋体" w:eastAsia="宋体" w:cs="宋体"/>
                <w:i w:val="0"/>
                <w:color w:val="auto"/>
                <w:kern w:val="0"/>
                <w:sz w:val="18"/>
                <w:szCs w:val="18"/>
                <w:u w:val="none"/>
                <w:lang w:val="en-US" w:eastAsia="zh-CN" w:bidi="ar"/>
              </w:rPr>
              <w:t>+（渔获物重量-1000）*10</w:t>
            </w:r>
            <w:r>
              <w:rPr>
                <w:rFonts w:hint="default" w:ascii="宋体" w:hAnsi="宋体" w:cs="宋体"/>
                <w:i w:val="0"/>
                <w:color w:val="auto"/>
                <w:kern w:val="0"/>
                <w:sz w:val="18"/>
                <w:szCs w:val="18"/>
                <w:u w:val="none"/>
                <w:lang w:eastAsia="zh-CN" w:bidi="ar"/>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98" w:type="pct"/>
            <w:vMerge w:val="restart"/>
            <w:tcBorders>
              <w:top w:val="single" w:color="auto" w:sz="4" w:space="0"/>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8</w:t>
            </w:r>
          </w:p>
        </w:tc>
        <w:tc>
          <w:tcPr>
            <w:tcW w:w="883" w:type="pct"/>
            <w:vMerge w:val="restart"/>
            <w:tcBorders>
              <w:top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未依法取得捕捞许可证擅自进行捕捞（</w:t>
            </w:r>
            <w:r>
              <w:rPr>
                <w:rFonts w:hint="eastAsia" w:ascii="宋体" w:hAnsi="宋体" w:cs="宋体"/>
                <w:b w:val="0"/>
                <w:bCs w:val="0"/>
                <w:color w:val="auto"/>
                <w:spacing w:val="8"/>
                <w:sz w:val="18"/>
                <w:szCs w:val="18"/>
                <w:highlight w:val="none"/>
                <w:lang w:val="en-US" w:eastAsia="zh-CN"/>
              </w:rPr>
              <w:t>海洋</w:t>
            </w:r>
            <w:r>
              <w:rPr>
                <w:rFonts w:hint="eastAsia" w:ascii="宋体" w:hAnsi="宋体" w:eastAsia="宋体" w:cs="宋体"/>
                <w:b w:val="0"/>
                <w:bCs w:val="0"/>
                <w:color w:val="auto"/>
                <w:spacing w:val="8"/>
                <w:sz w:val="18"/>
                <w:szCs w:val="18"/>
                <w:highlight w:val="none"/>
                <w:lang w:val="en-US" w:eastAsia="zh-CN"/>
              </w:rPr>
              <w:t>）</w:t>
            </w:r>
          </w:p>
        </w:tc>
        <w:tc>
          <w:tcPr>
            <w:tcW w:w="681" w:type="pct"/>
            <w:vMerge w:val="restart"/>
            <w:tcBorders>
              <w:top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第六十九条第一款：</w:t>
            </w:r>
            <w:r>
              <w:rPr>
                <w:rFonts w:hint="eastAsia" w:ascii="宋体" w:hAnsi="宋体" w:eastAsia="宋体" w:cs="宋体"/>
                <w:b w:val="0"/>
                <w:bCs w:val="0"/>
                <w:color w:val="auto"/>
                <w:spacing w:val="8"/>
                <w:sz w:val="18"/>
                <w:szCs w:val="18"/>
                <w:highlight w:val="none"/>
                <w:lang w:val="en-US" w:eastAsia="zh-CN"/>
              </w:rPr>
              <w:t>未依法取得捕捞许可证擅自进行捕捞的，没收渔获物和违法所得，并处二十万元以下的罚款；情节严重的，并处二十万元以上二百万元以下的罚款，可以没收渔具、船舶。</w:t>
            </w:r>
          </w:p>
        </w:tc>
        <w:tc>
          <w:tcPr>
            <w:tcW w:w="243" w:type="pct"/>
            <w:vMerge w:val="restart"/>
            <w:tcBorders>
              <w:top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Merge w:val="restart"/>
            <w:tcBorders>
              <w:top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不满500公斤</w:t>
            </w:r>
          </w:p>
        </w:tc>
        <w:tc>
          <w:tcPr>
            <w:tcW w:w="791" w:type="pct"/>
            <w:tcBorders>
              <w:top w:val="single" w:color="auto" w:sz="4" w:space="0"/>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未利用船舶捕捞或者实施捕捞的船舶船长不足12米的，处2万元以下罚款</w:t>
            </w:r>
          </w:p>
        </w:tc>
        <w:tc>
          <w:tcPr>
            <w:tcW w:w="1359" w:type="pct"/>
            <w:vMerge w:val="restart"/>
            <w:tcBorders>
              <w:top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3.安装采挖、捕杀国家重点保护水生野生动物的设施的；</w:t>
            </w:r>
          </w:p>
          <w:p>
            <w:pPr>
              <w:keepNext w:val="0"/>
              <w:keepLines w:val="0"/>
              <w:widowControl/>
              <w:suppressLineNumbers w:val="0"/>
              <w:jc w:val="both"/>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4.引发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5.违反规定到</w:t>
            </w:r>
            <w:r>
              <w:rPr>
                <w:rFonts w:hint="eastAsia" w:ascii="宋体" w:hAnsi="宋体" w:cs="宋体"/>
                <w:i w:val="0"/>
                <w:color w:val="auto"/>
                <w:kern w:val="0"/>
                <w:sz w:val="18"/>
                <w:szCs w:val="18"/>
                <w:u w:val="none"/>
                <w:lang w:val="en-US" w:eastAsia="zh-CN" w:bidi="ar"/>
              </w:rPr>
              <w:t>公海、其他国家或者地区</w:t>
            </w:r>
            <w:r>
              <w:rPr>
                <w:rFonts w:hint="eastAsia" w:ascii="宋体" w:hAnsi="宋体" w:eastAsia="宋体" w:cs="宋体"/>
                <w:i w:val="0"/>
                <w:color w:val="auto"/>
                <w:kern w:val="0"/>
                <w:sz w:val="18"/>
                <w:szCs w:val="18"/>
                <w:u w:val="none"/>
                <w:lang w:val="en-US" w:eastAsia="zh-CN" w:bidi="ar"/>
              </w:rPr>
              <w:t>水域、特定渔业资源渔场进行捕捞</w:t>
            </w:r>
            <w:r>
              <w:rPr>
                <w:rFonts w:hint="eastAsia" w:ascii="宋体" w:hAnsi="宋体" w:cs="宋体"/>
                <w:i w:val="0"/>
                <w:color w:val="auto"/>
                <w:kern w:val="0"/>
                <w:sz w:val="18"/>
                <w:szCs w:val="18"/>
                <w:u w:val="none"/>
                <w:lang w:val="en-US" w:eastAsia="zh-CN" w:bidi="ar"/>
              </w:rPr>
              <w:t>，或者发生涉外、涉台港澳事件被通报的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6.</w:t>
            </w:r>
            <w:r>
              <w:rPr>
                <w:rFonts w:hint="eastAsia" w:ascii="宋体" w:hAnsi="宋体" w:cs="宋体"/>
                <w:i w:val="0"/>
                <w:color w:val="auto"/>
                <w:kern w:val="0"/>
                <w:sz w:val="18"/>
                <w:szCs w:val="18"/>
                <w:u w:val="none"/>
                <w:lang w:val="en-US" w:eastAsia="zh-CN" w:bidi="ar"/>
              </w:rPr>
              <w:t>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非法捕捞</w:t>
            </w: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1万公斤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8.</w:t>
            </w:r>
            <w:r>
              <w:rPr>
                <w:rFonts w:hint="default" w:ascii="宋体" w:hAnsi="宋体" w:cs="宋体"/>
                <w:i w:val="0"/>
                <w:color w:val="auto"/>
                <w:kern w:val="0"/>
                <w:sz w:val="18"/>
                <w:szCs w:val="18"/>
                <w:u w:val="none"/>
                <w:lang w:val="en-US" w:eastAsia="zh-CN" w:bidi="ar"/>
              </w:rPr>
              <w:t>其他对水生生物资源或者水域生态环境造成严重损害，或者造成严重社会影响的情形</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color w:val="auto"/>
                <w:sz w:val="18"/>
                <w:szCs w:val="18"/>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cs="宋体"/>
                <w:i w:val="0"/>
                <w:color w:val="auto"/>
                <w:sz w:val="18"/>
                <w:szCs w:val="18"/>
                <w:u w:val="none"/>
                <w:lang w:val="en-US" w:eastAsia="zh-CN"/>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b w:val="0"/>
                <w:bCs w:val="0"/>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jc w:val="left"/>
              <w:rPr>
                <w:rFonts w:hint="eastAsia"/>
                <w:b/>
                <w:bCs/>
                <w:color w:val="auto"/>
                <w:sz w:val="18"/>
                <w:szCs w:val="18"/>
                <w:highlight w:val="none"/>
                <w:lang w:eastAsia="zh-CN"/>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noWrap w:val="0"/>
            <w:tcMar>
              <w:top w:w="12" w:type="dxa"/>
              <w:left w:w="12" w:type="dxa"/>
              <w:right w:w="12" w:type="dxa"/>
            </w:tcMar>
            <w:vAlign w:val="center"/>
          </w:tcPr>
          <w:p>
            <w:pP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实施捕捞的船舶船长12米以上不足24米的，处2万元以上4万元以下罚款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2"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cs="宋体"/>
                <w:i w:val="0"/>
                <w:color w:val="auto"/>
                <w:sz w:val="18"/>
                <w:szCs w:val="18"/>
                <w:u w:val="none"/>
                <w:lang w:val="en-US" w:eastAsia="zh-CN"/>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b w:val="0"/>
                <w:bCs w:val="0"/>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jc w:val="left"/>
              <w:rPr>
                <w:rFonts w:hint="eastAsia"/>
                <w:b/>
                <w:bCs/>
                <w:color w:val="auto"/>
                <w:sz w:val="18"/>
                <w:szCs w:val="18"/>
                <w:highlight w:val="none"/>
                <w:lang w:eastAsia="zh-CN"/>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noWrap w:val="0"/>
            <w:tcMar>
              <w:top w:w="12" w:type="dxa"/>
              <w:left w:w="12" w:type="dxa"/>
              <w:right w:w="12" w:type="dxa"/>
            </w:tcMar>
            <w:vAlign w:val="center"/>
          </w:tcPr>
          <w:p>
            <w:pP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实施捕捞的船舶船长24米以上的，处4万元以上6万元以下罚款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Merge w:val="restart"/>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500公斤以上不满1500公斤</w:t>
            </w:r>
          </w:p>
        </w:tc>
        <w:tc>
          <w:tcPr>
            <w:tcW w:w="791" w:type="pct"/>
            <w:tcBorders>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未利用船舶捕捞或者实施捕捞的船舶船长不足12米的，处6万元以上8万元以下罚款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noWrap w:val="0"/>
            <w:tcMar>
              <w:top w:w="12" w:type="dxa"/>
              <w:left w:w="12" w:type="dxa"/>
              <w:right w:w="12" w:type="dxa"/>
            </w:tcMar>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实施捕捞的船舶船长12米以上不足24米的，处8万元以上10万元以下罚款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6"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noWrap w:val="0"/>
            <w:tcMar>
              <w:top w:w="12" w:type="dxa"/>
              <w:left w:w="12" w:type="dxa"/>
              <w:right w:w="12" w:type="dxa"/>
            </w:tcMar>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实施捕捞的船舶船长24米以上的，处10万元以上12万元以下罚款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Merge w:val="restart"/>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 w:bidi="ar"/>
              </w:rPr>
            </w:pPr>
            <w:r>
              <w:rPr>
                <w:rFonts w:hint="eastAsia" w:ascii="宋体" w:hAnsi="宋体" w:eastAsia="宋体" w:cs="宋体"/>
                <w:i w:val="0"/>
                <w:color w:val="auto"/>
                <w:kern w:val="0"/>
                <w:sz w:val="18"/>
                <w:szCs w:val="18"/>
                <w:u w:val="none"/>
                <w:lang w:val="en-US" w:eastAsia="zh-CN" w:bidi="ar"/>
              </w:rPr>
              <w:t>渔获物重量1500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不满1万公斤</w:t>
            </w:r>
          </w:p>
        </w:tc>
        <w:tc>
          <w:tcPr>
            <w:tcW w:w="791" w:type="pct"/>
            <w:tcBorders>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未利用船舶捕捞或者实施捕捞的船舶船长不足12米的，处12万元以上14万元以下罚款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实施捕捞的船舶船长12米以上不足24米的，处14万元以上17万元以下罚款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2"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实施捕捞的船舶船长24米以上的，处17万元以上20万元以下罚款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tcBorders>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实施捕捞的船舶船长不足12米的，处20万元以上60万元以下罚款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实施捕捞的船舶船长12米以上不足24米的，处20万元以上120万元以下罚款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实施捕捞的船舶船长24米以上的，，处20万元以上200万元以下罚款</w:t>
            </w:r>
          </w:p>
        </w:tc>
        <w:tc>
          <w:tcPr>
            <w:tcW w:w="1359" w:type="pct"/>
            <w:vMerge w:val="continue"/>
            <w:tcBorders>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98"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9</w:t>
            </w:r>
          </w:p>
        </w:tc>
        <w:tc>
          <w:tcPr>
            <w:tcW w:w="883" w:type="pct"/>
            <w:vMerge w:val="restart"/>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违反捕捞许可证关于作业类型、场所、时限、渔具数量和捕捞限额等规定进行捕捞（内陆水域）</w:t>
            </w:r>
          </w:p>
        </w:tc>
        <w:tc>
          <w:tcPr>
            <w:tcW w:w="681" w:type="pct"/>
            <w:vMerge w:val="restart"/>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第六十九条第二款：</w:t>
            </w:r>
            <w:r>
              <w:rPr>
                <w:rFonts w:hint="eastAsia" w:ascii="宋体" w:hAnsi="宋体" w:eastAsia="宋体" w:cs="宋体"/>
                <w:b w:val="0"/>
                <w:bCs w:val="0"/>
                <w:color w:val="auto"/>
                <w:spacing w:val="8"/>
                <w:sz w:val="18"/>
                <w:szCs w:val="18"/>
                <w:highlight w:val="none"/>
                <w:lang w:val="en-US" w:eastAsia="zh-CN"/>
              </w:rPr>
              <w:t>违反捕捞许可证关于作业类型、场所、时限、渔具数量和捕捞限额等规定进行捕捞的，没收渔获物和违法所得，并处十万元以下的罚款，可以暂扣捕捞许可证六个月以下；情节严重的，并处十万元以上一百万元以下的罚款，可以没收渔具、吊销捕捞许可证。</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不满100公斤</w:t>
            </w:r>
          </w:p>
        </w:tc>
        <w:tc>
          <w:tcPr>
            <w:tcW w:w="791" w:type="pct"/>
            <w:noWrap w:val="0"/>
            <w:tcMar>
              <w:top w:w="12" w:type="dxa"/>
              <w:left w:w="12" w:type="dxa"/>
              <w:right w:w="12" w:type="dxa"/>
            </w:tcMar>
            <w:vAlign w:val="center"/>
          </w:tcPr>
          <w:p>
            <w:pPr>
              <w:keepNext w:val="0"/>
              <w:keepLines w:val="0"/>
              <w:widowControl/>
              <w:suppressLineNumbers w:val="0"/>
              <w:jc w:val="left"/>
              <w:textAlignment w:val="auto"/>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处1万元以下的罚款</w:t>
            </w:r>
          </w:p>
        </w:tc>
        <w:tc>
          <w:tcPr>
            <w:tcW w:w="1359" w:type="pct"/>
            <w:vMerge w:val="restart"/>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1.非法捕捞渔获物重量</w:t>
            </w:r>
            <w:r>
              <w:rPr>
                <w:rFonts w:hint="eastAsia" w:ascii="宋体" w:hAnsi="宋体" w:cs="宋体"/>
                <w:i w:val="0"/>
                <w:color w:val="auto"/>
                <w:kern w:val="0"/>
                <w:sz w:val="18"/>
                <w:szCs w:val="18"/>
                <w:u w:val="none"/>
                <w:lang w:val="en-US" w:eastAsia="zh-CN" w:bidi="ar"/>
              </w:rPr>
              <w:t>10</w:t>
            </w:r>
            <w:r>
              <w:rPr>
                <w:rFonts w:hint="eastAsia" w:ascii="宋体" w:hAnsi="宋体" w:eastAsia="宋体" w:cs="宋体"/>
                <w:i w:val="0"/>
                <w:color w:val="auto"/>
                <w:kern w:val="0"/>
                <w:sz w:val="18"/>
                <w:szCs w:val="18"/>
                <w:u w:val="none"/>
                <w:lang w:val="en-US" w:eastAsia="zh-CN" w:bidi="ar"/>
              </w:rPr>
              <w:t>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2.标写伪造、变造或者套用渔业船名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3.</w:t>
            </w:r>
            <w:r>
              <w:rPr>
                <w:rFonts w:hint="eastAsia" w:ascii="宋体" w:hAnsi="宋体" w:eastAsia="宋体" w:cs="宋体"/>
                <w:i w:val="0"/>
                <w:color w:val="auto"/>
                <w:kern w:val="0"/>
                <w:sz w:val="18"/>
                <w:szCs w:val="18"/>
                <w:u w:val="none"/>
                <w:lang w:val="en-US" w:eastAsia="zh-CN" w:bidi="ar"/>
              </w:rPr>
              <w:t>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4.抗拒、阻碍渔业执法机构执法人员依法履行职务的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5</w:t>
            </w:r>
            <w:r>
              <w:rPr>
                <w:rFonts w:hint="eastAsia" w:ascii="宋体" w:hAnsi="宋体" w:eastAsia="宋体" w:cs="宋体"/>
                <w:i w:val="0"/>
                <w:color w:val="auto"/>
                <w:kern w:val="0"/>
                <w:sz w:val="18"/>
                <w:szCs w:val="18"/>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6.纠集3艘以上船只非法捕捞</w:t>
            </w:r>
            <w:r>
              <w:rPr>
                <w:rFonts w:hint="eastAsia" w:ascii="宋体" w:hAnsi="宋体" w:eastAsia="宋体" w:cs="宋体"/>
                <w:i w:val="0"/>
                <w:color w:val="auto"/>
                <w:kern w:val="0"/>
                <w:sz w:val="18"/>
                <w:szCs w:val="18"/>
                <w:u w:val="none"/>
                <w:lang w:val="en-US" w:eastAsia="zh-CN" w:bidi="ar"/>
              </w:rPr>
              <w:t>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7.其他对水生生物资源或者水域生态环境造成严重损害，或者造成严重社会影响的情形。</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98"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keepNext w:val="0"/>
              <w:keepLines w:val="0"/>
              <w:widowControl/>
              <w:suppressLineNumbers w:val="0"/>
              <w:jc w:val="left"/>
              <w:textAlignment w:val="auto"/>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100公斤以上不满300公斤</w:t>
            </w:r>
          </w:p>
        </w:tc>
        <w:tc>
          <w:tcPr>
            <w:tcW w:w="791" w:type="pct"/>
            <w:noWrap w:val="0"/>
            <w:tcMar>
              <w:top w:w="12" w:type="dxa"/>
              <w:left w:w="12" w:type="dxa"/>
              <w:right w:w="12" w:type="dxa"/>
            </w:tcMar>
            <w:vAlign w:val="center"/>
          </w:tcPr>
          <w:p>
            <w:pPr>
              <w:keepNext w:val="0"/>
              <w:keepLines w:val="0"/>
              <w:widowControl/>
              <w:suppressLineNumbers w:val="0"/>
              <w:jc w:val="both"/>
              <w:textAlignment w:val="auto"/>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处1万元以上2.5万元以下的罚款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198"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3</w:t>
            </w:r>
            <w:r>
              <w:rPr>
                <w:rFonts w:hint="eastAsia" w:ascii="宋体" w:hAnsi="宋体" w:eastAsia="宋体" w:cs="宋体"/>
                <w:i w:val="0"/>
                <w:color w:val="auto"/>
                <w:kern w:val="0"/>
                <w:sz w:val="18"/>
                <w:szCs w:val="18"/>
                <w:u w:val="none"/>
                <w:lang w:val="en-US" w:eastAsia="zh-CN" w:bidi="ar"/>
              </w:rPr>
              <w:t>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不满1000公斤</w:t>
            </w:r>
          </w:p>
        </w:tc>
        <w:tc>
          <w:tcPr>
            <w:tcW w:w="791" w:type="pct"/>
            <w:noWrap w:val="0"/>
            <w:tcMar>
              <w:top w:w="12" w:type="dxa"/>
              <w:left w:w="12" w:type="dxa"/>
              <w:right w:w="12" w:type="dxa"/>
            </w:tcMar>
            <w:vAlign w:val="center"/>
          </w:tcPr>
          <w:p>
            <w:pPr>
              <w:keepNext w:val="0"/>
              <w:keepLines w:val="0"/>
              <w:widowControl/>
              <w:suppressLineNumbers w:val="0"/>
              <w:jc w:val="left"/>
              <w:textAlignment w:val="auto"/>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处2.5万元以上不超过10万元的罚款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6" w:hRule="atLeast"/>
        </w:trPr>
        <w:tc>
          <w:tcPr>
            <w:tcW w:w="198"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243" w:type="pct"/>
            <w:tcBorders>
              <w:bottom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tcBorders>
              <w:bottom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tcBorders>
              <w:bottom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eastAsia="zh-CN" w:bidi="ar"/>
              </w:rPr>
              <w:t>处</w:t>
            </w:r>
            <w:r>
              <w:rPr>
                <w:rFonts w:hint="eastAsia" w:ascii="宋体" w:hAnsi="宋体" w:eastAsia="宋体" w:cs="宋体"/>
                <w:i w:val="0"/>
                <w:color w:val="auto"/>
                <w:kern w:val="0"/>
                <w:sz w:val="18"/>
                <w:szCs w:val="18"/>
                <w:u w:val="none"/>
                <w:lang w:val="en-US" w:eastAsia="zh-CN" w:bidi="ar"/>
              </w:rPr>
              <w:t>10万元以上</w:t>
            </w:r>
            <w:r>
              <w:rPr>
                <w:rFonts w:hint="eastAsia" w:ascii="宋体" w:hAnsi="宋体" w:cs="宋体"/>
                <w:b w:val="0"/>
                <w:bCs w:val="0"/>
                <w:color w:val="auto"/>
                <w:spacing w:val="8"/>
                <w:sz w:val="18"/>
                <w:szCs w:val="18"/>
                <w:highlight w:val="none"/>
                <w:lang w:val="en-US" w:eastAsia="zh-CN"/>
              </w:rPr>
              <w:t>不超过</w:t>
            </w:r>
            <w:r>
              <w:rPr>
                <w:rFonts w:hint="eastAsia" w:ascii="宋体" w:hAnsi="宋体" w:eastAsia="宋体" w:cs="宋体"/>
                <w:i w:val="0"/>
                <w:color w:val="auto"/>
                <w:kern w:val="0"/>
                <w:sz w:val="18"/>
                <w:szCs w:val="18"/>
                <w:u w:val="none"/>
                <w:lang w:val="en-US" w:eastAsia="zh-CN" w:bidi="ar"/>
              </w:rPr>
              <w:t>100万元</w:t>
            </w:r>
            <w:r>
              <w:rPr>
                <w:rFonts w:hint="eastAsia" w:ascii="宋体" w:hAnsi="宋体" w:cs="宋体"/>
                <w:i w:val="0"/>
                <w:color w:val="auto"/>
                <w:kern w:val="0"/>
                <w:sz w:val="18"/>
                <w:szCs w:val="18"/>
                <w:u w:val="none"/>
                <w:lang w:val="en-US" w:eastAsia="zh-CN" w:bidi="ar"/>
              </w:rPr>
              <w:t>的</w:t>
            </w:r>
            <w:r>
              <w:rPr>
                <w:rFonts w:hint="eastAsia" w:ascii="宋体" w:hAnsi="宋体" w:eastAsia="宋体" w:cs="宋体"/>
                <w:i w:val="0"/>
                <w:color w:val="auto"/>
                <w:kern w:val="0"/>
                <w:sz w:val="18"/>
                <w:szCs w:val="18"/>
                <w:u w:val="none"/>
                <w:lang w:val="en-US" w:eastAsia="zh-CN" w:bidi="ar"/>
              </w:rPr>
              <w:t>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2" w:hRule="atLeast"/>
        </w:trPr>
        <w:tc>
          <w:tcPr>
            <w:tcW w:w="198" w:type="pct"/>
            <w:vMerge w:val="restart"/>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sz w:val="18"/>
                <w:szCs w:val="18"/>
                <w:u w:val="none"/>
                <w:lang w:val="en-US" w:eastAsia="zh-CN"/>
              </w:rPr>
              <w:t>10</w:t>
            </w:r>
          </w:p>
        </w:tc>
        <w:tc>
          <w:tcPr>
            <w:tcW w:w="883" w:type="pct"/>
            <w:vMerge w:val="restart"/>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违反捕捞许可证关于作业类型、场所、时限、渔具数量和捕捞限额等规定进行捕捞（</w:t>
            </w:r>
            <w:r>
              <w:rPr>
                <w:rFonts w:hint="eastAsia" w:ascii="宋体" w:hAnsi="宋体" w:cs="宋体"/>
                <w:b w:val="0"/>
                <w:bCs w:val="0"/>
                <w:color w:val="auto"/>
                <w:spacing w:val="8"/>
                <w:sz w:val="18"/>
                <w:szCs w:val="18"/>
                <w:highlight w:val="none"/>
                <w:lang w:val="en-US" w:eastAsia="zh-CN"/>
              </w:rPr>
              <w:t>海洋</w:t>
            </w:r>
            <w:r>
              <w:rPr>
                <w:rFonts w:hint="eastAsia" w:ascii="宋体" w:hAnsi="宋体" w:eastAsia="宋体" w:cs="宋体"/>
                <w:b w:val="0"/>
                <w:bCs w:val="0"/>
                <w:color w:val="auto"/>
                <w:spacing w:val="8"/>
                <w:sz w:val="18"/>
                <w:szCs w:val="18"/>
                <w:highlight w:val="none"/>
                <w:lang w:val="en-US" w:eastAsia="zh-CN"/>
              </w:rPr>
              <w:t>）</w:t>
            </w:r>
          </w:p>
        </w:tc>
        <w:tc>
          <w:tcPr>
            <w:tcW w:w="681" w:type="pct"/>
            <w:vMerge w:val="restart"/>
            <w:noWrap w:val="0"/>
            <w:tcMar>
              <w:top w:w="12" w:type="dxa"/>
              <w:left w:w="12" w:type="dxa"/>
              <w:right w:w="12" w:type="dxa"/>
            </w:tcMar>
            <w:vAlign w:val="center"/>
          </w:tcPr>
          <w:p>
            <w:pPr>
              <w:ind w:firstLine="0" w:firstLineChars="0"/>
              <w:rPr>
                <w:rFonts w:hint="eastAsia" w:ascii="宋体" w:hAnsi="宋体" w:eastAsia="宋体" w:cs="宋体"/>
                <w:i w:val="0"/>
                <w:color w:val="auto"/>
                <w:kern w:val="0"/>
                <w:sz w:val="18"/>
                <w:szCs w:val="18"/>
                <w:u w:val="none"/>
                <w:lang w:val="en-US" w:eastAsia="zh-CN" w:bidi="ar"/>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第六十九条第二款：</w:t>
            </w:r>
            <w:r>
              <w:rPr>
                <w:rFonts w:hint="eastAsia" w:ascii="宋体" w:hAnsi="宋体" w:eastAsia="宋体" w:cs="宋体"/>
                <w:b w:val="0"/>
                <w:bCs w:val="0"/>
                <w:color w:val="auto"/>
                <w:spacing w:val="8"/>
                <w:sz w:val="18"/>
                <w:szCs w:val="18"/>
                <w:highlight w:val="none"/>
                <w:lang w:val="en-US" w:eastAsia="zh-CN"/>
              </w:rPr>
              <w:t>违反捕捞许可证关于作业类型、场所、时限、渔具数量和捕捞限额等规定进行捕捞的，没收渔获物和违法所得，并处十万元以下的罚款，可以暂扣捕捞许可证六个月以下；情节严重的，并处十万元以上一百万元以下的罚款，可以没收渔具、吊销捕捞许可证。</w:t>
            </w: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Merge w:val="restart"/>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不满500公斤</w:t>
            </w:r>
          </w:p>
        </w:tc>
        <w:tc>
          <w:tcPr>
            <w:tcW w:w="791" w:type="pct"/>
            <w:tcBorders>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实施捕捞的船舶船长不足12米的，处1万元以下罚款</w:t>
            </w:r>
          </w:p>
        </w:tc>
        <w:tc>
          <w:tcPr>
            <w:tcW w:w="1359" w:type="pct"/>
            <w:vMerge w:val="restart"/>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3.安装采挖、捕杀国家重点保护水生野生动物的设施的；</w:t>
            </w:r>
          </w:p>
          <w:p>
            <w:pPr>
              <w:keepNext w:val="0"/>
              <w:keepLines w:val="0"/>
              <w:widowControl/>
              <w:suppressLineNumbers w:val="0"/>
              <w:jc w:val="both"/>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4.引发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5.违反规定到</w:t>
            </w:r>
            <w:r>
              <w:rPr>
                <w:rFonts w:hint="eastAsia" w:ascii="宋体" w:hAnsi="宋体" w:cs="宋体"/>
                <w:i w:val="0"/>
                <w:color w:val="auto"/>
                <w:kern w:val="0"/>
                <w:sz w:val="18"/>
                <w:szCs w:val="18"/>
                <w:u w:val="none"/>
                <w:lang w:val="en-US" w:eastAsia="zh-CN" w:bidi="ar"/>
              </w:rPr>
              <w:t>公海、其他国家或者地区</w:t>
            </w:r>
            <w:r>
              <w:rPr>
                <w:rFonts w:hint="eastAsia" w:ascii="宋体" w:hAnsi="宋体" w:eastAsia="宋体" w:cs="宋体"/>
                <w:i w:val="0"/>
                <w:color w:val="auto"/>
                <w:kern w:val="0"/>
                <w:sz w:val="18"/>
                <w:szCs w:val="18"/>
                <w:u w:val="none"/>
                <w:lang w:val="en-US" w:eastAsia="zh-CN" w:bidi="ar"/>
              </w:rPr>
              <w:t>水域、特定渔业资源渔场进行捕捞</w:t>
            </w:r>
            <w:r>
              <w:rPr>
                <w:rFonts w:hint="eastAsia" w:ascii="宋体" w:hAnsi="宋体" w:cs="宋体"/>
                <w:i w:val="0"/>
                <w:color w:val="auto"/>
                <w:kern w:val="0"/>
                <w:sz w:val="18"/>
                <w:szCs w:val="18"/>
                <w:u w:val="none"/>
                <w:lang w:val="en-US" w:eastAsia="zh-CN" w:bidi="ar"/>
              </w:rPr>
              <w:t>，或者发生涉外、涉台港澳事件被通报的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6.</w:t>
            </w:r>
            <w:r>
              <w:rPr>
                <w:rFonts w:hint="eastAsia" w:ascii="宋体" w:hAnsi="宋体" w:cs="宋体"/>
                <w:i w:val="0"/>
                <w:color w:val="auto"/>
                <w:kern w:val="0"/>
                <w:sz w:val="18"/>
                <w:szCs w:val="18"/>
                <w:u w:val="none"/>
                <w:lang w:val="en-US" w:eastAsia="zh-CN" w:bidi="ar"/>
              </w:rPr>
              <w:t>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非法捕捞</w:t>
            </w: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1万公斤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8.</w:t>
            </w:r>
            <w:r>
              <w:rPr>
                <w:rFonts w:hint="default" w:ascii="宋体" w:hAnsi="宋体" w:cs="宋体"/>
                <w:i w:val="0"/>
                <w:color w:val="auto"/>
                <w:kern w:val="0"/>
                <w:sz w:val="18"/>
                <w:szCs w:val="18"/>
                <w:u w:val="none"/>
                <w:lang w:val="en-US" w:eastAsia="zh-CN" w:bidi="ar"/>
              </w:rPr>
              <w:t>其他对水生生物资源或者水域生态环境造成严重损害，或者造成严重社会影响的情形</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98" w:type="pct"/>
            <w:vMerge w:val="continue"/>
            <w:noWrap w:val="0"/>
            <w:tcMar>
              <w:top w:w="12" w:type="dxa"/>
              <w:left w:w="12" w:type="dxa"/>
              <w:right w:w="12" w:type="dxa"/>
            </w:tcMar>
            <w:vAlign w:val="center"/>
          </w:tcPr>
          <w:p>
            <w:pPr>
              <w:jc w:val="center"/>
              <w:rPr>
                <w:rFonts w:hint="eastAsia" w:ascii="宋体" w:hAnsi="宋体" w:cs="宋体"/>
                <w:i w:val="0"/>
                <w:color w:val="auto"/>
                <w:sz w:val="18"/>
                <w:szCs w:val="18"/>
                <w:u w:val="none"/>
                <w:lang w:val="en-US" w:eastAsia="zh-CN"/>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b w:val="0"/>
                <w:bCs w:val="0"/>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ind w:firstLine="0" w:firstLineChars="0"/>
              <w:rPr>
                <w:rFonts w:hint="eastAsia"/>
                <w:b/>
                <w:bCs/>
                <w:color w:val="auto"/>
                <w:sz w:val="18"/>
                <w:szCs w:val="18"/>
                <w:highlight w:val="none"/>
                <w:lang w:eastAsia="zh-CN"/>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noWrap w:val="0"/>
            <w:tcMar>
              <w:top w:w="12" w:type="dxa"/>
              <w:left w:w="12" w:type="dxa"/>
              <w:right w:w="12" w:type="dxa"/>
            </w:tcMar>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实施捕捞的船舶船长12米以上不足24米的，处1万元以上2万元以下罚款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98" w:type="pct"/>
            <w:vMerge w:val="continue"/>
            <w:noWrap w:val="0"/>
            <w:tcMar>
              <w:top w:w="12" w:type="dxa"/>
              <w:left w:w="12" w:type="dxa"/>
              <w:right w:w="12" w:type="dxa"/>
            </w:tcMar>
            <w:vAlign w:val="center"/>
          </w:tcPr>
          <w:p>
            <w:pPr>
              <w:jc w:val="center"/>
              <w:rPr>
                <w:rFonts w:hint="eastAsia" w:ascii="宋体" w:hAnsi="宋体" w:cs="宋体"/>
                <w:i w:val="0"/>
                <w:color w:val="auto"/>
                <w:sz w:val="18"/>
                <w:szCs w:val="18"/>
                <w:u w:val="none"/>
                <w:lang w:val="en-US" w:eastAsia="zh-CN"/>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b w:val="0"/>
                <w:bCs w:val="0"/>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ind w:firstLine="0" w:firstLineChars="0"/>
              <w:rPr>
                <w:rFonts w:hint="eastAsia"/>
                <w:b/>
                <w:bCs/>
                <w:color w:val="auto"/>
                <w:sz w:val="18"/>
                <w:szCs w:val="18"/>
                <w:highlight w:val="none"/>
                <w:lang w:eastAsia="zh-CN"/>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noWrap w:val="0"/>
            <w:tcMar>
              <w:top w:w="12" w:type="dxa"/>
              <w:left w:w="12" w:type="dxa"/>
              <w:right w:w="12" w:type="dxa"/>
            </w:tcMar>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实施捕捞的船舶船长24米以上的，处2万元以上3万元以下罚款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198" w:type="pct"/>
            <w:vMerge w:val="continue"/>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Merge w:val="restart"/>
            <w:noWrap w:val="0"/>
            <w:tcMar>
              <w:top w:w="12" w:type="dxa"/>
              <w:left w:w="12" w:type="dxa"/>
              <w:right w:w="12" w:type="dxa"/>
            </w:tcMar>
            <w:vAlign w:val="center"/>
          </w:tcPr>
          <w:p>
            <w:pPr>
              <w:rPr>
                <w:color w:val="auto"/>
                <w:sz w:val="18"/>
                <w:szCs w:val="18"/>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500公斤以上不满1500公斤</w:t>
            </w:r>
          </w:p>
          <w:p>
            <w:pPr>
              <w:keepNext w:val="0"/>
              <w:keepLines w:val="0"/>
              <w:widowControl/>
              <w:suppressLineNumbers w:val="0"/>
              <w:jc w:val="left"/>
              <w:textAlignment w:val="auto"/>
              <w:rPr>
                <w:rFonts w:hint="eastAsia" w:ascii="宋体" w:hAnsi="宋体" w:eastAsia="宋体" w:cs="宋体"/>
                <w:i w:val="0"/>
                <w:color w:val="auto"/>
                <w:kern w:val="0"/>
                <w:sz w:val="18"/>
                <w:szCs w:val="18"/>
                <w:u w:val="none"/>
                <w:lang w:val="en-US" w:eastAsia="zh-CN" w:bidi="ar"/>
              </w:rPr>
            </w:pPr>
          </w:p>
        </w:tc>
        <w:tc>
          <w:tcPr>
            <w:tcW w:w="791" w:type="pct"/>
            <w:tcBorders>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实施捕捞的船舶船长不足12米的，处3万元以上4万元以下罚款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198" w:type="pct"/>
            <w:vMerge w:val="continue"/>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keepNext w:val="0"/>
              <w:keepLines w:val="0"/>
              <w:widowControl/>
              <w:suppressLineNumbers w:val="0"/>
              <w:jc w:val="left"/>
              <w:textAlignment w:val="auto"/>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noWrap w:val="0"/>
            <w:tcMar>
              <w:top w:w="12" w:type="dxa"/>
              <w:left w:w="12" w:type="dxa"/>
              <w:right w:w="12" w:type="dxa"/>
            </w:tcMar>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实施捕捞的船舶船长12米以上不足24米的，处4万元以上5万元以下罚款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98" w:type="pct"/>
            <w:vMerge w:val="continue"/>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keepNext w:val="0"/>
              <w:keepLines w:val="0"/>
              <w:widowControl/>
              <w:suppressLineNumbers w:val="0"/>
              <w:jc w:val="left"/>
              <w:textAlignment w:val="auto"/>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noWrap w:val="0"/>
            <w:tcMar>
              <w:top w:w="12" w:type="dxa"/>
              <w:left w:w="12" w:type="dxa"/>
              <w:right w:w="12" w:type="dxa"/>
            </w:tcMar>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实施捕捞的船舶船长24米以上的，处5万元以上6万元以下罚款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98" w:type="pct"/>
            <w:vMerge w:val="continue"/>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Merge w:val="restart"/>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 w:bidi="ar"/>
              </w:rPr>
            </w:pPr>
            <w:r>
              <w:rPr>
                <w:rFonts w:hint="eastAsia" w:ascii="宋体" w:hAnsi="宋体" w:eastAsia="宋体" w:cs="宋体"/>
                <w:i w:val="0"/>
                <w:color w:val="auto"/>
                <w:kern w:val="0"/>
                <w:sz w:val="18"/>
                <w:szCs w:val="18"/>
                <w:u w:val="none"/>
                <w:lang w:val="en-US" w:eastAsia="zh-CN" w:bidi="ar"/>
              </w:rPr>
              <w:t>渔获物重量1500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不满1万公斤</w:t>
            </w:r>
          </w:p>
        </w:tc>
        <w:tc>
          <w:tcPr>
            <w:tcW w:w="791" w:type="pct"/>
            <w:tcBorders>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实施捕捞的船舶船长不足12米的，处6万元以上7万元以下罚款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98" w:type="pct"/>
            <w:vMerge w:val="continue"/>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实施捕捞的船舶船长12米以上不足24米的，处7万元以上8.5万元以下罚款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198" w:type="pct"/>
            <w:vMerge w:val="continue"/>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实施捕捞的船舶船长24米以上的，处8.5万元以上10万元以下罚款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98" w:type="pct"/>
            <w:vMerge w:val="continue"/>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tcBorders>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实施捕捞的船舶船长不足12米的，处10万元以上30万元以下罚款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98" w:type="pct"/>
            <w:vMerge w:val="continue"/>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实施捕捞的船舶船长12米以上不足24米的，处10万元以上60万元以下罚款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7" w:hRule="atLeast"/>
        </w:trPr>
        <w:tc>
          <w:tcPr>
            <w:tcW w:w="198" w:type="pct"/>
            <w:vMerge w:val="continue"/>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kern w:val="0"/>
                <w:sz w:val="18"/>
                <w:szCs w:val="18"/>
                <w:u w:val="none"/>
                <w:lang w:val="en-US" w:eastAsia="zh-CN" w:bidi="ar"/>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实施捕捞的船舶船长24米以上的，，处10万元以上100万元以下罚款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198" w:type="pct"/>
            <w:vMerge w:val="restart"/>
            <w:noWrap w:val="0"/>
            <w:tcMar>
              <w:top w:w="12" w:type="dxa"/>
              <w:left w:w="12" w:type="dxa"/>
              <w:right w:w="12" w:type="dxa"/>
            </w:tcMar>
            <w:vAlign w:val="center"/>
          </w:tcPr>
          <w:p>
            <w:pPr>
              <w:jc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11</w:t>
            </w:r>
          </w:p>
        </w:tc>
        <w:tc>
          <w:tcPr>
            <w:tcW w:w="883" w:type="pct"/>
            <w:vMerge w:val="restart"/>
            <w:noWrap w:val="0"/>
            <w:tcMar>
              <w:top w:w="12" w:type="dxa"/>
              <w:left w:w="12" w:type="dxa"/>
              <w:right w:w="12" w:type="dxa"/>
            </w:tcMar>
            <w:vAlign w:val="center"/>
          </w:tcPr>
          <w:p>
            <w:pPr>
              <w:spacing w:line="380" w:lineRule="exact"/>
              <w:jc w:val="left"/>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涂改、伪造、变造、买卖、出租、出借或者以其他形式转让捕捞许可证</w:t>
            </w:r>
          </w:p>
        </w:tc>
        <w:tc>
          <w:tcPr>
            <w:tcW w:w="681" w:type="pct"/>
            <w:vMerge w:val="restart"/>
            <w:noWrap w:val="0"/>
            <w:tcMar>
              <w:top w:w="12" w:type="dxa"/>
              <w:left w:w="12" w:type="dxa"/>
              <w:right w:w="12" w:type="dxa"/>
            </w:tcMar>
            <w:vAlign w:val="center"/>
          </w:tcPr>
          <w:p>
            <w:pPr>
              <w:spacing w:line="380" w:lineRule="exact"/>
              <w:ind w:firstLine="0" w:firstLineChars="0"/>
              <w:rPr>
                <w:rFonts w:hint="eastAsia" w:ascii="宋体" w:hAnsi="宋体" w:eastAsia="宋体" w:cs="宋体"/>
                <w:i w:val="0"/>
                <w:color w:val="auto"/>
                <w:kern w:val="0"/>
                <w:sz w:val="18"/>
                <w:szCs w:val="18"/>
                <w:u w:val="none"/>
                <w:lang w:val="en-US" w:eastAsia="zh-CN" w:bidi="ar"/>
              </w:rPr>
            </w:pPr>
            <w:r>
              <w:rPr>
                <w:rFonts w:hint="eastAsia" w:asciiTheme="minorEastAsia" w:hAnsiTheme="minorEastAsia" w:eastAsiaTheme="minorEastAsia" w:cstheme="minorEastAsia"/>
                <w:b/>
                <w:bCs/>
                <w:color w:val="auto"/>
                <w:sz w:val="18"/>
                <w:szCs w:val="18"/>
                <w:highlight w:val="none"/>
                <w:lang w:eastAsia="zh-CN"/>
              </w:rPr>
              <w:t>《</w:t>
            </w:r>
            <w:r>
              <w:rPr>
                <w:rFonts w:hint="eastAsia" w:asciiTheme="minorEastAsia" w:hAnsiTheme="minorEastAsia" w:eastAsiaTheme="minorEastAsia" w:cstheme="minorEastAsia"/>
                <w:b/>
                <w:bCs/>
                <w:color w:val="auto"/>
                <w:sz w:val="18"/>
                <w:szCs w:val="18"/>
                <w:highlight w:val="none"/>
              </w:rPr>
              <w:t>中华人民共和国渔业法（2025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asciiTheme="minorEastAsia" w:hAnsiTheme="minorEastAsia" w:eastAsiaTheme="minorEastAsia" w:cstheme="minor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第七十条：</w:t>
            </w:r>
            <w:r>
              <w:rPr>
                <w:rFonts w:hint="eastAsia" w:ascii="宋体" w:hAnsi="宋体" w:eastAsia="宋体" w:cs="宋体"/>
                <w:b w:val="0"/>
                <w:bCs w:val="0"/>
                <w:color w:val="auto"/>
                <w:spacing w:val="8"/>
                <w:sz w:val="18"/>
                <w:szCs w:val="18"/>
                <w:highlight w:val="none"/>
                <w:lang w:val="en-US" w:eastAsia="zh-CN"/>
              </w:rPr>
              <w:t>涂改、伪造、变造、买卖、出租、出借或者以其他形式转让捕捞许可证的，没收违法所得，吊销捕捞许可证，并处一万元以上十万元以下的罚款。</w:t>
            </w:r>
          </w:p>
        </w:tc>
        <w:tc>
          <w:tcPr>
            <w:tcW w:w="243" w:type="pct"/>
            <w:tcBorders>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tcBorders>
              <w:lef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涂改、伪造、变造、买卖、出租、出借或者以其他形式转让</w:t>
            </w:r>
            <w:r>
              <w:rPr>
                <w:rFonts w:hint="eastAsia" w:ascii="宋体" w:hAnsi="宋体" w:eastAsia="宋体" w:cs="宋体"/>
                <w:i w:val="0"/>
                <w:color w:val="auto"/>
                <w:kern w:val="0"/>
                <w:sz w:val="18"/>
                <w:szCs w:val="18"/>
                <w:u w:val="none"/>
                <w:lang w:val="en-US" w:eastAsia="zh-CN" w:bidi="ar"/>
              </w:rPr>
              <w:t>内陆水域渔业船舶</w:t>
            </w:r>
            <w:r>
              <w:rPr>
                <w:rFonts w:hint="eastAsia" w:ascii="宋体" w:hAnsi="宋体" w:eastAsia="宋体" w:cs="宋体"/>
                <w:b w:val="0"/>
                <w:bCs w:val="0"/>
                <w:color w:val="auto"/>
                <w:spacing w:val="8"/>
                <w:sz w:val="18"/>
                <w:szCs w:val="18"/>
                <w:highlight w:val="none"/>
                <w:lang w:val="en-US" w:eastAsia="zh-CN"/>
              </w:rPr>
              <w:t>捕捞许可证</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w:t>
            </w:r>
            <w:r>
              <w:rPr>
                <w:rFonts w:hint="eastAsia" w:ascii="宋体" w:hAnsi="宋体" w:cs="宋体"/>
                <w:i w:val="0"/>
                <w:color w:val="auto"/>
                <w:kern w:val="0"/>
                <w:sz w:val="18"/>
                <w:szCs w:val="18"/>
                <w:u w:val="none"/>
                <w:lang w:val="en-US" w:eastAsia="zh" w:bidi="ar"/>
              </w:rPr>
              <w:t>1万元以上</w:t>
            </w:r>
            <w:r>
              <w:rPr>
                <w:rFonts w:hint="eastAsia" w:ascii="宋体" w:hAnsi="宋体" w:eastAsia="宋体" w:cs="宋体"/>
                <w:i w:val="0"/>
                <w:color w:val="auto"/>
                <w:kern w:val="0"/>
                <w:sz w:val="18"/>
                <w:szCs w:val="18"/>
                <w:u w:val="none"/>
                <w:lang w:val="en-US" w:eastAsia="zh-CN" w:bidi="ar"/>
              </w:rPr>
              <w:t>3万元以下</w:t>
            </w:r>
            <w:r>
              <w:rPr>
                <w:rFonts w:hint="eastAsia" w:ascii="宋体" w:hAnsi="宋体" w:cs="宋体"/>
                <w:i w:val="0"/>
                <w:color w:val="auto"/>
                <w:kern w:val="0"/>
                <w:sz w:val="18"/>
                <w:szCs w:val="18"/>
                <w:u w:val="none"/>
                <w:lang w:val="en-US" w:eastAsia="zh-CN" w:bidi="ar"/>
              </w:rPr>
              <w:t>的</w:t>
            </w:r>
            <w:r>
              <w:rPr>
                <w:rFonts w:hint="eastAsia" w:ascii="宋体" w:hAnsi="宋体" w:eastAsia="宋体" w:cs="宋体"/>
                <w:i w:val="0"/>
                <w:color w:val="auto"/>
                <w:kern w:val="0"/>
                <w:sz w:val="18"/>
                <w:szCs w:val="18"/>
                <w:u w:val="none"/>
                <w:lang w:val="en-US" w:eastAsia="zh-CN" w:bidi="ar"/>
              </w:rPr>
              <w:t>罚款</w:t>
            </w:r>
          </w:p>
        </w:tc>
        <w:tc>
          <w:tcPr>
            <w:tcW w:w="1359" w:type="pct"/>
            <w:vMerge w:val="restart"/>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198" w:type="pct"/>
            <w:vMerge w:val="continue"/>
            <w:noWrap w:val="0"/>
            <w:tcMar>
              <w:top w:w="12" w:type="dxa"/>
              <w:left w:w="12" w:type="dxa"/>
              <w:right w:w="12" w:type="dxa"/>
            </w:tcMar>
            <w:vAlign w:val="center"/>
          </w:tcPr>
          <w:p>
            <w:pPr>
              <w:rPr>
                <w:rFonts w:hint="default"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243" w:type="pct"/>
            <w:tcBorders>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tcBorders>
              <w:lef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涂改、伪造、变造、买卖、出租、出借或者以其他形式转让</w:t>
            </w:r>
            <w:r>
              <w:rPr>
                <w:rFonts w:hint="eastAsia" w:ascii="宋体" w:hAnsi="宋体" w:cs="宋体"/>
                <w:i w:val="0"/>
                <w:color w:val="auto"/>
                <w:kern w:val="0"/>
                <w:sz w:val="18"/>
                <w:szCs w:val="18"/>
                <w:u w:val="none"/>
                <w:lang w:val="en-US" w:eastAsia="zh-CN" w:bidi="ar"/>
              </w:rPr>
              <w:t>不足12米</w:t>
            </w:r>
            <w:r>
              <w:rPr>
                <w:rFonts w:hint="eastAsia" w:ascii="宋体" w:hAnsi="宋体" w:eastAsia="宋体" w:cs="宋体"/>
                <w:i w:val="0"/>
                <w:color w:val="auto"/>
                <w:kern w:val="0"/>
                <w:sz w:val="18"/>
                <w:szCs w:val="18"/>
                <w:u w:val="none"/>
                <w:lang w:val="en-US" w:eastAsia="zh-CN" w:bidi="ar"/>
              </w:rPr>
              <w:t>海洋渔业船舶</w:t>
            </w:r>
            <w:r>
              <w:rPr>
                <w:rFonts w:hint="eastAsia" w:ascii="宋体" w:hAnsi="宋体" w:eastAsia="宋体" w:cs="宋体"/>
                <w:b w:val="0"/>
                <w:bCs w:val="0"/>
                <w:color w:val="auto"/>
                <w:spacing w:val="8"/>
                <w:sz w:val="18"/>
                <w:szCs w:val="18"/>
                <w:highlight w:val="none"/>
                <w:lang w:val="en-US" w:eastAsia="zh-CN"/>
              </w:rPr>
              <w:t>捕捞许可证</w:t>
            </w:r>
          </w:p>
        </w:tc>
        <w:tc>
          <w:tcPr>
            <w:tcW w:w="791" w:type="pct"/>
            <w:noWrap w:val="0"/>
            <w:tcMar>
              <w:top w:w="12" w:type="dxa"/>
              <w:left w:w="12" w:type="dxa"/>
              <w:right w:w="12" w:type="dxa"/>
            </w:tcMar>
            <w:vAlign w:val="center"/>
          </w:tcPr>
          <w:p>
            <w:pPr>
              <w:keepNext w:val="0"/>
              <w:keepLines w:val="0"/>
              <w:widowControl/>
              <w:suppressLineNumbers w:val="0"/>
              <w:jc w:val="left"/>
              <w:textAlignment w:val="auto"/>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处3万元以上6万元以下的罚款</w:t>
            </w:r>
          </w:p>
        </w:tc>
        <w:tc>
          <w:tcPr>
            <w:tcW w:w="1359" w:type="pct"/>
            <w:vMerge w:val="continue"/>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198" w:type="pct"/>
            <w:vMerge w:val="continue"/>
            <w:tcBorders>
              <w:bottom w:val="single" w:color="auto" w:sz="4" w:space="0"/>
            </w:tcBorders>
            <w:noWrap w:val="0"/>
            <w:tcMar>
              <w:top w:w="12" w:type="dxa"/>
              <w:left w:w="12" w:type="dxa"/>
              <w:right w:w="12" w:type="dxa"/>
            </w:tcMar>
            <w:vAlign w:val="center"/>
          </w:tcPr>
          <w:p>
            <w:pPr>
              <w:rPr>
                <w:rFonts w:hint="default" w:ascii="宋体" w:hAnsi="宋体" w:cs="宋体"/>
                <w:i w:val="0"/>
                <w:color w:val="auto"/>
                <w:kern w:val="0"/>
                <w:sz w:val="18"/>
                <w:szCs w:val="18"/>
                <w:u w:val="none"/>
                <w:lang w:val="en-US" w:eastAsia="zh-CN" w:bidi="ar"/>
              </w:rPr>
            </w:pPr>
          </w:p>
        </w:tc>
        <w:tc>
          <w:tcPr>
            <w:tcW w:w="883" w:type="pct"/>
            <w:vMerge w:val="continue"/>
            <w:tcBorders>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681" w:type="pct"/>
            <w:vMerge w:val="continue"/>
            <w:tcBorders>
              <w:bottom w:val="single" w:color="auto" w:sz="4" w:space="0"/>
            </w:tcBorders>
            <w:noWrap w:val="0"/>
            <w:tcMar>
              <w:top w:w="12" w:type="dxa"/>
              <w:left w:w="12" w:type="dxa"/>
              <w:right w:w="12" w:type="dxa"/>
            </w:tcMar>
            <w:vAlign w:val="center"/>
          </w:tcPr>
          <w:p>
            <w:pPr>
              <w:rPr>
                <w:rFonts w:hint="eastAsia" w:ascii="宋体" w:hAnsi="宋体" w:eastAsia="宋体" w:cs="宋体"/>
                <w:i w:val="0"/>
                <w:color w:val="auto"/>
                <w:kern w:val="0"/>
                <w:sz w:val="18"/>
                <w:szCs w:val="18"/>
                <w:u w:val="none"/>
                <w:lang w:val="en-US" w:eastAsia="zh-CN" w:bidi="ar"/>
              </w:rPr>
            </w:pPr>
          </w:p>
        </w:tc>
        <w:tc>
          <w:tcPr>
            <w:tcW w:w="243" w:type="pct"/>
            <w:tcBorders>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tcBorders>
              <w:left w:val="single" w:color="auto" w:sz="4" w:space="0"/>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涂改、伪造、变造、买卖、出租、出借或者以其他形式转让</w:t>
            </w:r>
            <w:r>
              <w:rPr>
                <w:rFonts w:hint="eastAsia" w:ascii="宋体" w:hAnsi="宋体" w:cs="宋体"/>
                <w:i w:val="0"/>
                <w:color w:val="auto"/>
                <w:kern w:val="0"/>
                <w:sz w:val="18"/>
                <w:szCs w:val="18"/>
                <w:u w:val="none"/>
                <w:lang w:val="en-US" w:eastAsia="zh-CN" w:bidi="ar"/>
              </w:rPr>
              <w:t>12米以上</w:t>
            </w:r>
            <w:r>
              <w:rPr>
                <w:rFonts w:hint="eastAsia" w:ascii="宋体" w:hAnsi="宋体" w:eastAsia="宋体" w:cs="宋体"/>
                <w:i w:val="0"/>
                <w:color w:val="auto"/>
                <w:kern w:val="0"/>
                <w:sz w:val="18"/>
                <w:szCs w:val="18"/>
                <w:u w:val="none"/>
                <w:lang w:val="en-US" w:eastAsia="zh-CN" w:bidi="ar"/>
              </w:rPr>
              <w:t>海洋渔业船舶</w:t>
            </w:r>
            <w:r>
              <w:rPr>
                <w:rFonts w:hint="eastAsia" w:ascii="宋体" w:hAnsi="宋体" w:eastAsia="宋体" w:cs="宋体"/>
                <w:b w:val="0"/>
                <w:bCs w:val="0"/>
                <w:color w:val="auto"/>
                <w:spacing w:val="8"/>
                <w:sz w:val="18"/>
                <w:szCs w:val="18"/>
                <w:highlight w:val="none"/>
                <w:lang w:val="en-US" w:eastAsia="zh-CN"/>
              </w:rPr>
              <w:t>捕捞许可证</w:t>
            </w:r>
          </w:p>
        </w:tc>
        <w:tc>
          <w:tcPr>
            <w:tcW w:w="791" w:type="pct"/>
            <w:tcBorders>
              <w:bottom w:val="single" w:color="auto" w:sz="4" w:space="0"/>
            </w:tcBorders>
            <w:noWrap w:val="0"/>
            <w:tcMar>
              <w:top w:w="12" w:type="dxa"/>
              <w:left w:w="12" w:type="dxa"/>
              <w:right w:w="12" w:type="dxa"/>
            </w:tcMar>
            <w:vAlign w:val="center"/>
          </w:tcPr>
          <w:p>
            <w:pPr>
              <w:keepNext w:val="0"/>
              <w:keepLines w:val="0"/>
              <w:widowControl/>
              <w:suppressLineNumbers w:val="0"/>
              <w:jc w:val="left"/>
              <w:textAlignment w:val="auto"/>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处6万元以上不超过10万元的罚款</w:t>
            </w:r>
          </w:p>
        </w:tc>
        <w:tc>
          <w:tcPr>
            <w:tcW w:w="1359" w:type="pct"/>
            <w:vMerge w:val="continue"/>
            <w:tcBorders>
              <w:bottom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4" w:hRule="atLeast"/>
        </w:trPr>
        <w:tc>
          <w:tcPr>
            <w:tcW w:w="198"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18"/>
                <w:szCs w:val="18"/>
                <w:u w:val="none"/>
                <w:lang w:val="en-US"/>
              </w:rPr>
            </w:pPr>
            <w:r>
              <w:rPr>
                <w:rFonts w:hint="eastAsia" w:ascii="宋体" w:hAnsi="宋体" w:cs="宋体"/>
                <w:i w:val="0"/>
                <w:color w:val="auto"/>
                <w:spacing w:val="8"/>
                <w:kern w:val="2"/>
                <w:sz w:val="18"/>
                <w:szCs w:val="18"/>
                <w:highlight w:val="none"/>
                <w:u w:val="none"/>
                <w:lang w:val="en-US" w:eastAsia="zh-CN" w:bidi="ar"/>
              </w:rPr>
              <w:t>12</w:t>
            </w:r>
          </w:p>
        </w:tc>
        <w:tc>
          <w:tcPr>
            <w:tcW w:w="883"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未经国务院渔业渔政主管部门批准从事捕捞作业</w:t>
            </w:r>
          </w:p>
        </w:tc>
        <w:tc>
          <w:tcPr>
            <w:tcW w:w="681"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第七十一条：</w:t>
            </w:r>
            <w:r>
              <w:rPr>
                <w:rFonts w:hint="eastAsia" w:ascii="宋体" w:hAnsi="宋体" w:eastAsia="宋体" w:cs="宋体"/>
                <w:b w:val="0"/>
                <w:bCs w:val="0"/>
                <w:color w:val="auto"/>
                <w:spacing w:val="8"/>
                <w:sz w:val="18"/>
                <w:szCs w:val="18"/>
                <w:highlight w:val="none"/>
                <w:lang w:val="en-US" w:eastAsia="zh-CN"/>
              </w:rPr>
              <w:t>违反本法第三十二条第四款规定，未经国务院渔业渔政主管部门批准从事捕捞作业的，予以批评教育，没收渔获物和违法所得；情节严重的，并处二百万元以下的罚款，可以没收渔具。在他国已经受过处罚的，可以减轻或者免除处罚。</w:t>
            </w:r>
          </w:p>
        </w:tc>
        <w:tc>
          <w:tcPr>
            <w:tcW w:w="243"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color w:val="auto"/>
                <w:sz w:val="18"/>
                <w:szCs w:val="18"/>
                <w:highlight w:val="none"/>
                <w:lang w:val="en-US" w:eastAsia="zh-CN"/>
              </w:rPr>
              <w:t>严重</w:t>
            </w:r>
          </w:p>
        </w:tc>
        <w:tc>
          <w:tcPr>
            <w:tcW w:w="842"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color w:val="auto"/>
                <w:sz w:val="18"/>
                <w:szCs w:val="18"/>
                <w:highlight w:val="none"/>
              </w:rPr>
              <w:t>参照《国家突发事件总体应急预案》</w:t>
            </w:r>
            <w:r>
              <w:rPr>
                <w:rFonts w:hint="eastAsia"/>
                <w:color w:val="auto"/>
                <w:sz w:val="18"/>
                <w:szCs w:val="18"/>
                <w:highlight w:val="none"/>
                <w:lang w:val="en-US" w:eastAsia="zh-CN"/>
              </w:rPr>
              <w:t>社会安全事件</w:t>
            </w:r>
            <w:r>
              <w:rPr>
                <w:rFonts w:hint="eastAsia"/>
                <w:color w:val="auto"/>
                <w:sz w:val="18"/>
                <w:szCs w:val="18"/>
                <w:highlight w:val="none"/>
              </w:rPr>
              <w:t>分级标准</w:t>
            </w:r>
            <w:r>
              <w:rPr>
                <w:rFonts w:hint="eastAsia"/>
                <w:color w:val="auto"/>
                <w:sz w:val="18"/>
                <w:szCs w:val="18"/>
                <w:highlight w:val="none"/>
                <w:lang w:eastAsia="zh-CN"/>
              </w:rPr>
              <w:t>（</w:t>
            </w:r>
            <w:r>
              <w:rPr>
                <w:rFonts w:hint="eastAsia"/>
                <w:color w:val="auto"/>
                <w:sz w:val="18"/>
                <w:szCs w:val="18"/>
                <w:highlight w:val="none"/>
                <w:lang w:val="en-US" w:eastAsia="zh-CN"/>
              </w:rPr>
              <w:t>下同</w:t>
            </w:r>
            <w:r>
              <w:rPr>
                <w:rFonts w:hint="eastAsia"/>
                <w:color w:val="auto"/>
                <w:sz w:val="18"/>
                <w:szCs w:val="18"/>
                <w:highlight w:val="none"/>
                <w:lang w:eastAsia="zh-CN"/>
              </w:rPr>
              <w:t>）</w:t>
            </w:r>
            <w:r>
              <w:rPr>
                <w:rFonts w:hint="eastAsia"/>
                <w:color w:val="auto"/>
                <w:sz w:val="18"/>
                <w:szCs w:val="18"/>
                <w:highlight w:val="none"/>
              </w:rPr>
              <w:t>，</w:t>
            </w:r>
            <w:r>
              <w:rPr>
                <w:rFonts w:hint="eastAsia"/>
                <w:color w:val="auto"/>
                <w:sz w:val="18"/>
                <w:szCs w:val="18"/>
                <w:highlight w:val="none"/>
                <w:lang w:val="en-US" w:eastAsia="zh-CN"/>
              </w:rPr>
              <w:t>造成一般涉外事件，或被省级有关部门通报的</w:t>
            </w:r>
          </w:p>
        </w:tc>
        <w:tc>
          <w:tcPr>
            <w:tcW w:w="79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处60万元以下</w:t>
            </w:r>
            <w:r>
              <w:rPr>
                <w:rFonts w:hint="eastAsia" w:ascii="宋体" w:hAnsi="宋体" w:cs="宋体"/>
                <w:i w:val="0"/>
                <w:color w:val="auto"/>
                <w:kern w:val="0"/>
                <w:sz w:val="18"/>
                <w:szCs w:val="18"/>
                <w:u w:val="none"/>
                <w:lang w:val="en-US" w:eastAsia="zh-CN" w:bidi="ar"/>
              </w:rPr>
              <w:t>的</w:t>
            </w:r>
            <w:r>
              <w:rPr>
                <w:rFonts w:hint="eastAsia" w:ascii="宋体" w:hAnsi="宋体" w:eastAsia="宋体" w:cs="宋体"/>
                <w:i w:val="0"/>
                <w:color w:val="auto"/>
                <w:kern w:val="0"/>
                <w:sz w:val="18"/>
                <w:szCs w:val="18"/>
                <w:u w:val="none"/>
                <w:lang w:val="en-US" w:eastAsia="zh-CN" w:bidi="ar"/>
              </w:rPr>
              <w:t>罚款</w:t>
            </w:r>
          </w:p>
        </w:tc>
        <w:tc>
          <w:tcPr>
            <w:tcW w:w="1359"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2" w:hRule="atLeast"/>
        </w:trPr>
        <w:tc>
          <w:tcPr>
            <w:tcW w:w="198" w:type="pct"/>
            <w:vMerge w:val="continue"/>
            <w:tcBorders>
              <w:top w:val="single" w:color="auto" w:sz="4" w:space="0"/>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tcBorders>
              <w:top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tcBorders>
              <w:top w:val="single" w:color="auto" w:sz="4" w:space="0"/>
            </w:tcBorders>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tcBorders>
              <w:top w:val="single" w:color="auto" w:sz="4" w:space="0"/>
              <w:righ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42" w:type="pct"/>
            <w:tcBorders>
              <w:top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color w:val="auto"/>
                <w:sz w:val="18"/>
                <w:szCs w:val="18"/>
                <w:highlight w:val="none"/>
                <w:lang w:val="en-US" w:eastAsia="zh-CN"/>
              </w:rPr>
              <w:t>造成较大涉外事件，</w:t>
            </w:r>
            <w:r>
              <w:rPr>
                <w:rFonts w:hint="eastAsia" w:ascii="Calibri" w:hAnsi="Calibri" w:cs="Times New Roman"/>
                <w:i w:val="0"/>
                <w:color w:val="auto"/>
                <w:kern w:val="2"/>
                <w:sz w:val="18"/>
                <w:szCs w:val="18"/>
                <w:highlight w:val="none"/>
                <w:u w:val="none"/>
                <w:lang w:val="en-US" w:eastAsia="zh-CN" w:bidi="ar"/>
              </w:rPr>
              <w:t>或被国家有关部门通报的</w:t>
            </w:r>
          </w:p>
        </w:tc>
        <w:tc>
          <w:tcPr>
            <w:tcW w:w="791" w:type="pct"/>
            <w:tcBorders>
              <w:top w:val="single" w:color="auto" w:sz="4" w:space="0"/>
            </w:tcBorders>
            <w:noWrap w:val="0"/>
            <w:tcMar>
              <w:top w:w="12" w:type="dxa"/>
              <w:left w:w="12" w:type="dxa"/>
              <w:right w:w="12" w:type="dxa"/>
            </w:tcMar>
            <w:vAlign w:val="center"/>
          </w:tcPr>
          <w:p>
            <w:pPr>
              <w:keepNext w:val="0"/>
              <w:keepLines w:val="0"/>
              <w:widowControl/>
              <w:suppressLineNumbers w:val="0"/>
              <w:jc w:val="left"/>
              <w:textAlignment w:val="auto"/>
              <w:rPr>
                <w:rFonts w:hint="default"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处60万元以上120万元以下的罚款</w:t>
            </w:r>
          </w:p>
        </w:tc>
        <w:tc>
          <w:tcPr>
            <w:tcW w:w="1359" w:type="pct"/>
            <w:vMerge w:val="continue"/>
            <w:tcBorders>
              <w:top w:val="single" w:color="auto" w:sz="4" w:space="0"/>
              <w:right w:val="single" w:color="auto" w:sz="4" w:space="0"/>
            </w:tcBorders>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198" w:type="pct"/>
            <w:vMerge w:val="continue"/>
            <w:tcBorders>
              <w:lef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tcBorders>
              <w:right w:val="single" w:color="auto" w:sz="4" w:space="0"/>
            </w:tcBorders>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color w:val="auto"/>
                <w:sz w:val="18"/>
                <w:szCs w:val="18"/>
                <w:highlight w:val="none"/>
                <w:lang w:val="en-US" w:eastAsia="zh-CN"/>
              </w:rPr>
              <w:t>造成重大及以上涉外事件</w:t>
            </w:r>
          </w:p>
        </w:tc>
        <w:tc>
          <w:tcPr>
            <w:tcW w:w="791" w:type="pct"/>
            <w:noWrap w:val="0"/>
            <w:tcMar>
              <w:top w:w="12" w:type="dxa"/>
              <w:left w:w="12" w:type="dxa"/>
              <w:right w:w="12" w:type="dxa"/>
            </w:tcMar>
            <w:vAlign w:val="center"/>
          </w:tcPr>
          <w:p>
            <w:pPr>
              <w:keepNext w:val="0"/>
              <w:keepLines w:val="0"/>
              <w:widowControl/>
              <w:suppressLineNumbers w:val="0"/>
              <w:jc w:val="left"/>
              <w:textAlignment w:val="auto"/>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处120万元以上不超过200万元的罚款</w:t>
            </w:r>
          </w:p>
        </w:tc>
        <w:tc>
          <w:tcPr>
            <w:tcW w:w="1359" w:type="pct"/>
            <w:vMerge w:val="continue"/>
            <w:tcBorders>
              <w:right w:val="single" w:color="auto" w:sz="4" w:space="0"/>
            </w:tcBorders>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trPr>
        <w:tc>
          <w:tcPr>
            <w:tcW w:w="198"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18"/>
                <w:szCs w:val="18"/>
                <w:u w:val="none"/>
                <w:lang w:val="en-US"/>
              </w:rPr>
            </w:pPr>
            <w:r>
              <w:rPr>
                <w:rFonts w:hint="eastAsia" w:ascii="宋体" w:hAnsi="宋体" w:cs="宋体"/>
                <w:i w:val="0"/>
                <w:color w:val="auto"/>
                <w:kern w:val="0"/>
                <w:sz w:val="18"/>
                <w:szCs w:val="18"/>
                <w:u w:val="none"/>
                <w:lang w:val="en-US" w:eastAsia="zh-CN" w:bidi="ar"/>
              </w:rPr>
              <w:t>13</w:t>
            </w:r>
          </w:p>
        </w:tc>
        <w:tc>
          <w:tcPr>
            <w:tcW w:w="883"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无渔业船舶证书、无船籍港且无船名船号的船舶从事捕捞作业</w:t>
            </w:r>
          </w:p>
        </w:tc>
        <w:tc>
          <w:tcPr>
            <w:tcW w:w="681"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第七十二条第一款：</w:t>
            </w:r>
            <w:r>
              <w:rPr>
                <w:rFonts w:hint="eastAsia" w:ascii="宋体" w:hAnsi="宋体" w:eastAsia="宋体" w:cs="宋体"/>
                <w:b w:val="0"/>
                <w:bCs w:val="0"/>
                <w:color w:val="auto"/>
                <w:spacing w:val="8"/>
                <w:sz w:val="18"/>
                <w:szCs w:val="18"/>
                <w:highlight w:val="none"/>
                <w:lang w:val="en-US" w:eastAsia="zh-CN"/>
              </w:rPr>
              <w:t>无渔业船舶证书、无船籍港且无船名船号的船舶从事捕捞作业的，没收渔获物、违法所得、渔具和船舶，可以并处船舶价值二倍以下的罚款。</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违法船舶为内陆船舶或者</w:t>
            </w:r>
            <w:r>
              <w:rPr>
                <w:rFonts w:hint="eastAsia" w:ascii="宋体" w:hAnsi="宋体" w:eastAsia="宋体" w:cs="宋体"/>
                <w:b w:val="0"/>
                <w:bCs w:val="0"/>
                <w:color w:val="auto"/>
                <w:sz w:val="18"/>
                <w:szCs w:val="18"/>
                <w:highlight w:val="none"/>
                <w:lang w:val="en-US" w:eastAsia="zh-CN"/>
              </w:rPr>
              <w:t>船长</w:t>
            </w:r>
            <w:r>
              <w:rPr>
                <w:rFonts w:hint="eastAsia" w:ascii="宋体" w:hAnsi="宋体" w:cs="宋体"/>
                <w:b w:val="0"/>
                <w:bCs w:val="0"/>
                <w:color w:val="auto"/>
                <w:sz w:val="18"/>
                <w:szCs w:val="18"/>
                <w:highlight w:val="none"/>
                <w:lang w:val="en-US" w:eastAsia="zh-CN"/>
              </w:rPr>
              <w:t>不足</w:t>
            </w:r>
            <w:r>
              <w:rPr>
                <w:rFonts w:hint="eastAsia" w:ascii="宋体" w:hAnsi="宋体" w:eastAsia="宋体" w:cs="宋体"/>
                <w:b w:val="0"/>
                <w:bCs w:val="0"/>
                <w:color w:val="auto"/>
                <w:sz w:val="18"/>
                <w:szCs w:val="18"/>
                <w:highlight w:val="none"/>
                <w:lang w:val="en-US" w:eastAsia="zh-CN"/>
              </w:rPr>
              <w:t>12米的海洋船舶</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可以并处船舶价值0.6倍以下的罚款</w:t>
            </w:r>
          </w:p>
        </w:tc>
        <w:tc>
          <w:tcPr>
            <w:tcW w:w="1359" w:type="pct"/>
            <w:vMerge w:val="restart"/>
            <w:noWrap w:val="0"/>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6"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违法船舶为</w:t>
            </w:r>
            <w:r>
              <w:rPr>
                <w:rFonts w:hint="eastAsia" w:ascii="宋体" w:hAnsi="宋体" w:eastAsia="宋体" w:cs="宋体"/>
                <w:b w:val="0"/>
                <w:bCs w:val="0"/>
                <w:color w:val="auto"/>
                <w:sz w:val="18"/>
                <w:szCs w:val="18"/>
                <w:highlight w:val="none"/>
                <w:lang w:val="en-US" w:eastAsia="zh-CN"/>
              </w:rPr>
              <w:t>船长12米</w:t>
            </w:r>
            <w:r>
              <w:rPr>
                <w:rFonts w:hint="eastAsia" w:ascii="宋体" w:hAnsi="宋体" w:cs="宋体"/>
                <w:b w:val="0"/>
                <w:bCs w:val="0"/>
                <w:color w:val="auto"/>
                <w:sz w:val="18"/>
                <w:szCs w:val="18"/>
                <w:highlight w:val="none"/>
                <w:lang w:val="en-US" w:eastAsia="zh-CN"/>
              </w:rPr>
              <w:t>以上不足</w:t>
            </w:r>
            <w:r>
              <w:rPr>
                <w:rFonts w:hint="eastAsia" w:ascii="宋体" w:hAnsi="宋体" w:eastAsia="宋体" w:cs="宋体"/>
                <w:b w:val="0"/>
                <w:bCs w:val="0"/>
                <w:color w:val="auto"/>
                <w:sz w:val="18"/>
                <w:szCs w:val="18"/>
                <w:highlight w:val="none"/>
                <w:lang w:val="en-US" w:eastAsia="zh-CN"/>
              </w:rPr>
              <w:t>24米海洋船舶</w:t>
            </w:r>
          </w:p>
        </w:tc>
        <w:tc>
          <w:tcPr>
            <w:tcW w:w="791" w:type="pc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可以并处船舶价值0.6倍以上1.2倍以下的罚款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违法船舶为</w:t>
            </w:r>
            <w:r>
              <w:rPr>
                <w:rFonts w:hint="eastAsia" w:ascii="宋体" w:hAnsi="宋体" w:eastAsia="宋体" w:cs="宋体"/>
                <w:b w:val="0"/>
                <w:bCs w:val="0"/>
                <w:color w:val="auto"/>
                <w:sz w:val="18"/>
                <w:szCs w:val="18"/>
                <w:highlight w:val="none"/>
                <w:lang w:val="en-US" w:eastAsia="zh-CN"/>
              </w:rPr>
              <w:t>船长24米</w:t>
            </w:r>
            <w:r>
              <w:rPr>
                <w:rFonts w:hint="eastAsia" w:ascii="宋体" w:hAnsi="宋体" w:cs="宋体"/>
                <w:b w:val="0"/>
                <w:bCs w:val="0"/>
                <w:color w:val="auto"/>
                <w:sz w:val="18"/>
                <w:szCs w:val="18"/>
                <w:highlight w:val="none"/>
                <w:lang w:val="en-US" w:eastAsia="zh-CN"/>
              </w:rPr>
              <w:t>以上</w:t>
            </w:r>
            <w:r>
              <w:rPr>
                <w:rFonts w:hint="eastAsia" w:ascii="宋体" w:hAnsi="宋体" w:eastAsia="宋体" w:cs="宋体"/>
                <w:b w:val="0"/>
                <w:bCs w:val="0"/>
                <w:color w:val="auto"/>
                <w:sz w:val="18"/>
                <w:szCs w:val="18"/>
                <w:highlight w:val="none"/>
                <w:lang w:val="en-US" w:eastAsia="zh-CN"/>
              </w:rPr>
              <w:t>海洋船舶</w:t>
            </w:r>
          </w:p>
        </w:tc>
        <w:tc>
          <w:tcPr>
            <w:tcW w:w="791" w:type="pc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可以并处船舶价值1.2倍以上不超过2倍的罚款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98" w:type="pct"/>
            <w:vMerge w:val="restart"/>
            <w:noWrap w:val="0"/>
            <w:tcMar>
              <w:top w:w="12" w:type="dxa"/>
              <w:left w:w="12" w:type="dxa"/>
              <w:right w:w="12" w:type="dxa"/>
            </w:tcMar>
            <w:vAlign w:val="center"/>
          </w:tcPr>
          <w:p>
            <w:pPr>
              <w:jc w:val="center"/>
              <w:rPr>
                <w:rFonts w:hint="default" w:ascii="宋体" w:hAnsi="宋体" w:eastAsia="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14</w:t>
            </w:r>
          </w:p>
        </w:tc>
        <w:tc>
          <w:tcPr>
            <w:tcW w:w="883" w:type="pct"/>
            <w:vMerge w:val="restart"/>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渔业船舶未经检验合格下水、作业</w:t>
            </w:r>
          </w:p>
        </w:tc>
        <w:tc>
          <w:tcPr>
            <w:tcW w:w="681" w:type="pct"/>
            <w:vMerge w:val="restart"/>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第七十二条第二款：</w:t>
            </w:r>
            <w:r>
              <w:rPr>
                <w:rFonts w:hint="eastAsia" w:ascii="宋体" w:hAnsi="宋体" w:eastAsia="宋体" w:cs="宋体"/>
                <w:b w:val="0"/>
                <w:bCs w:val="0"/>
                <w:color w:val="auto"/>
                <w:spacing w:val="8"/>
                <w:sz w:val="18"/>
                <w:szCs w:val="18"/>
                <w:highlight w:val="none"/>
                <w:lang w:val="en-US" w:eastAsia="zh-CN"/>
              </w:rPr>
              <w:t>渔业船舶未经检验合格下水、作业的，责令限期检验，可以处二万元以上二十万元以下的罚款；逾期未检验的，可以没收船舶。</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jc w:val="both"/>
              <w:rPr>
                <w:rFonts w:hint="eastAsia" w:ascii="宋体" w:hAnsi="宋体" w:eastAsia="宋体" w:cs="宋体"/>
                <w:color w:val="auto"/>
                <w:spacing w:val="8"/>
                <w:kern w:val="2"/>
                <w:sz w:val="18"/>
                <w:szCs w:val="18"/>
                <w:highlight w:val="none"/>
                <w:lang w:val="en-US" w:eastAsia="zh-CN" w:bidi="ar-SA"/>
              </w:rPr>
            </w:pPr>
            <w:r>
              <w:rPr>
                <w:rFonts w:hint="eastAsia" w:ascii="宋体" w:hAnsi="宋体" w:eastAsia="宋体" w:cs="宋体"/>
                <w:b w:val="0"/>
                <w:bCs w:val="0"/>
                <w:color w:val="auto"/>
                <w:spacing w:val="8"/>
                <w:sz w:val="18"/>
                <w:szCs w:val="18"/>
                <w:highlight w:val="none"/>
                <w:lang w:val="en-US" w:eastAsia="zh-CN"/>
              </w:rPr>
              <w:t>未经检验合格下水、作业的渔业</w:t>
            </w:r>
            <w:r>
              <w:rPr>
                <w:rFonts w:hint="eastAsia" w:ascii="宋体" w:hAnsi="宋体" w:eastAsia="宋体" w:cs="宋体"/>
                <w:b w:val="0"/>
                <w:bCs w:val="0"/>
                <w:color w:val="auto"/>
                <w:sz w:val="18"/>
                <w:szCs w:val="18"/>
                <w:highlight w:val="none"/>
                <w:lang w:val="en-US" w:eastAsia="zh-CN"/>
              </w:rPr>
              <w:t>船舶船长小于12米</w:t>
            </w:r>
          </w:p>
        </w:tc>
        <w:tc>
          <w:tcPr>
            <w:tcW w:w="791" w:type="pct"/>
            <w:noWrap w:val="0"/>
            <w:tcMar>
              <w:top w:w="12" w:type="dxa"/>
              <w:left w:w="12" w:type="dxa"/>
              <w:right w:w="12" w:type="dxa"/>
            </w:tcMar>
            <w:vAlign w:val="center"/>
          </w:tcPr>
          <w:p>
            <w:pPr>
              <w:jc w:val="both"/>
              <w:rPr>
                <w:rFonts w:hint="default"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可以处2万元以上6万元以下的罚款</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jc w:val="both"/>
              <w:rPr>
                <w:rFonts w:hint="eastAsia" w:ascii="宋体" w:hAnsi="宋体" w:eastAsia="宋体" w:cs="宋体"/>
                <w:color w:val="auto"/>
                <w:spacing w:val="8"/>
                <w:kern w:val="2"/>
                <w:sz w:val="18"/>
                <w:szCs w:val="18"/>
                <w:highlight w:val="none"/>
                <w:lang w:val="en-US" w:eastAsia="zh-CN" w:bidi="ar-SA"/>
              </w:rPr>
            </w:pPr>
            <w:r>
              <w:rPr>
                <w:rFonts w:hint="eastAsia" w:ascii="宋体" w:hAnsi="宋体" w:eastAsia="宋体" w:cs="宋体"/>
                <w:b w:val="0"/>
                <w:bCs w:val="0"/>
                <w:color w:val="auto"/>
                <w:spacing w:val="8"/>
                <w:sz w:val="18"/>
                <w:szCs w:val="18"/>
                <w:highlight w:val="none"/>
                <w:lang w:val="en-US" w:eastAsia="zh-CN"/>
              </w:rPr>
              <w:t>未经检验合格下水、作业的渔业</w:t>
            </w:r>
            <w:r>
              <w:rPr>
                <w:rFonts w:hint="eastAsia" w:ascii="宋体" w:hAnsi="宋体" w:eastAsia="宋体" w:cs="宋体"/>
                <w:b w:val="0"/>
                <w:bCs w:val="0"/>
                <w:color w:val="auto"/>
                <w:sz w:val="18"/>
                <w:szCs w:val="18"/>
                <w:highlight w:val="none"/>
                <w:lang w:val="en-US" w:eastAsia="zh-CN"/>
              </w:rPr>
              <w:t>船舶船长大于或者等于12米且小于24米</w:t>
            </w: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可以处6万元以上12万元以下的罚款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jc w:val="both"/>
              <w:rPr>
                <w:rFonts w:hint="eastAsia" w:ascii="宋体" w:hAnsi="宋体" w:eastAsia="宋体" w:cs="宋体"/>
                <w:color w:val="auto"/>
                <w:spacing w:val="8"/>
                <w:kern w:val="2"/>
                <w:sz w:val="18"/>
                <w:szCs w:val="18"/>
                <w:highlight w:val="none"/>
                <w:lang w:val="en-US" w:eastAsia="zh-CN" w:bidi="ar-SA"/>
              </w:rPr>
            </w:pPr>
            <w:r>
              <w:rPr>
                <w:rFonts w:hint="eastAsia" w:ascii="宋体" w:hAnsi="宋体" w:eastAsia="宋体" w:cs="宋体"/>
                <w:b w:val="0"/>
                <w:bCs w:val="0"/>
                <w:color w:val="auto"/>
                <w:spacing w:val="8"/>
                <w:sz w:val="18"/>
                <w:szCs w:val="18"/>
                <w:highlight w:val="none"/>
                <w:lang w:val="en-US" w:eastAsia="zh-CN"/>
              </w:rPr>
              <w:t>未经检验合格下水、作业的渔业</w:t>
            </w:r>
            <w:r>
              <w:rPr>
                <w:rFonts w:hint="eastAsia" w:ascii="宋体" w:hAnsi="宋体" w:eastAsia="宋体" w:cs="宋体"/>
                <w:b w:val="0"/>
                <w:bCs w:val="0"/>
                <w:color w:val="auto"/>
                <w:sz w:val="18"/>
                <w:szCs w:val="18"/>
                <w:highlight w:val="none"/>
                <w:lang w:val="en-US" w:eastAsia="zh-CN"/>
              </w:rPr>
              <w:t>船舶船长大于或者等于24米</w:t>
            </w: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可以处12万元以上不超过20万元的罚款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trPr>
        <w:tc>
          <w:tcPr>
            <w:tcW w:w="198"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cs="宋体"/>
                <w:i w:val="0"/>
                <w:color w:val="auto"/>
                <w:kern w:val="2"/>
                <w:sz w:val="18"/>
                <w:szCs w:val="18"/>
                <w:u w:val="none"/>
                <w:lang w:val="en-US" w:eastAsia="zh-CN" w:bidi="ar-SA"/>
              </w:rPr>
              <w:t>15</w:t>
            </w:r>
          </w:p>
        </w:tc>
        <w:tc>
          <w:tcPr>
            <w:tcW w:w="883"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制造、销售禁用的渔具</w:t>
            </w:r>
          </w:p>
        </w:tc>
        <w:tc>
          <w:tcPr>
            <w:tcW w:w="681" w:type="pct"/>
            <w:vMerge w:val="restart"/>
            <w:noWrap w:val="0"/>
            <w:tcMar>
              <w:top w:w="12" w:type="dxa"/>
              <w:left w:w="12" w:type="dxa"/>
              <w:right w:w="12" w:type="dxa"/>
            </w:tcMar>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w:t>
            </w:r>
            <w:r>
              <w:rPr>
                <w:rFonts w:hint="eastAsia"/>
                <w:b/>
                <w:bCs/>
                <w:color w:val="auto"/>
                <w:sz w:val="18"/>
                <w:szCs w:val="18"/>
                <w:highlight w:val="none"/>
              </w:rPr>
              <w:t>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第七十三条第一项：</w:t>
            </w:r>
            <w:r>
              <w:rPr>
                <w:rFonts w:hint="eastAsia" w:ascii="宋体" w:hAnsi="宋体" w:eastAsia="宋体" w:cs="宋体"/>
                <w:b w:val="0"/>
                <w:bCs w:val="0"/>
                <w:color w:val="auto"/>
                <w:spacing w:val="8"/>
                <w:sz w:val="18"/>
                <w:szCs w:val="18"/>
                <w:highlight w:val="none"/>
                <w:lang w:val="en-US" w:eastAsia="zh-CN"/>
              </w:rPr>
              <w:t>违反本法规定，有下列情形之一的，没收渔获物、违法所得和渔具，并处一万元以上十万元以下的罚款：</w:t>
            </w:r>
          </w:p>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（一）制造、销售禁用的渔具。</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违法所得不满</w:t>
            </w:r>
            <w:r>
              <w:rPr>
                <w:rFonts w:hint="eastAsia" w:ascii="宋体" w:hAnsi="宋体" w:eastAsia="宋体" w:cs="宋体"/>
                <w:i w:val="0"/>
                <w:color w:val="auto"/>
                <w:kern w:val="0"/>
                <w:sz w:val="18"/>
                <w:szCs w:val="18"/>
                <w:u w:val="none"/>
                <w:lang w:val="en-US" w:eastAsia="zh-CN" w:bidi="ar"/>
              </w:rPr>
              <w:t>5000元</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罚款基数=</w:t>
            </w:r>
            <w:r>
              <w:rPr>
                <w:rFonts w:hint="eastAsia" w:ascii="宋体" w:hAnsi="宋体" w:cs="宋体"/>
                <w:i w:val="0"/>
                <w:color w:val="auto"/>
                <w:kern w:val="0"/>
                <w:sz w:val="18"/>
                <w:szCs w:val="18"/>
                <w:u w:val="none"/>
                <w:lang w:val="en-US" w:eastAsia="zh-CN" w:bidi="ar"/>
              </w:rPr>
              <w:t>违法所得</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5，最低不低于1万元</w:t>
            </w:r>
          </w:p>
        </w:tc>
        <w:tc>
          <w:tcPr>
            <w:tcW w:w="1359"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8"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违法所得</w:t>
            </w:r>
            <w:r>
              <w:rPr>
                <w:rFonts w:hint="eastAsia" w:ascii="宋体" w:hAnsi="宋体" w:eastAsia="宋体" w:cs="宋体"/>
                <w:i w:val="0"/>
                <w:color w:val="auto"/>
                <w:kern w:val="0"/>
                <w:sz w:val="18"/>
                <w:szCs w:val="18"/>
                <w:u w:val="none"/>
                <w:lang w:val="en-US" w:eastAsia="zh-CN" w:bidi="ar"/>
              </w:rPr>
              <w:t>5000元</w:t>
            </w:r>
            <w:r>
              <w:rPr>
                <w:rFonts w:hint="eastAsia" w:ascii="宋体" w:hAnsi="宋体" w:cs="宋体"/>
                <w:i w:val="0"/>
                <w:color w:val="auto"/>
                <w:kern w:val="0"/>
                <w:sz w:val="18"/>
                <w:szCs w:val="18"/>
                <w:u w:val="none"/>
                <w:lang w:val="en-US" w:eastAsia="zh-CN" w:bidi="ar"/>
              </w:rPr>
              <w:t>以上不满</w:t>
            </w:r>
            <w:r>
              <w:rPr>
                <w:rFonts w:hint="eastAsia" w:ascii="宋体" w:hAnsi="宋体" w:eastAsia="宋体" w:cs="宋体"/>
                <w:i w:val="0"/>
                <w:color w:val="auto"/>
                <w:kern w:val="0"/>
                <w:sz w:val="18"/>
                <w:szCs w:val="18"/>
                <w:u w:val="none"/>
                <w:lang w:val="en-US" w:eastAsia="zh-CN" w:bidi="ar"/>
              </w:rPr>
              <w:t>1万元</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罚款基数=</w:t>
            </w:r>
            <w:r>
              <w:rPr>
                <w:rFonts w:hint="eastAsia" w:ascii="宋体" w:hAnsi="宋体" w:cs="宋体"/>
                <w:i w:val="0"/>
                <w:color w:val="auto"/>
                <w:kern w:val="0"/>
                <w:sz w:val="18"/>
                <w:szCs w:val="18"/>
                <w:u w:val="none"/>
                <w:lang w:val="en-US" w:eastAsia="zh-CN" w:bidi="ar"/>
              </w:rPr>
              <w:t>违法所得</w:t>
            </w:r>
            <w:r>
              <w:rPr>
                <w:rFonts w:hint="eastAsia" w:ascii="宋体" w:hAnsi="宋体" w:eastAsia="宋体" w:cs="宋体"/>
                <w:i w:val="0"/>
                <w:color w:val="auto"/>
                <w:kern w:val="0"/>
                <w:sz w:val="18"/>
                <w:szCs w:val="18"/>
                <w:u w:val="none"/>
                <w:lang w:val="en-US" w:eastAsia="zh-CN" w:bidi="ar"/>
              </w:rPr>
              <w:t>*6</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2" w:hRule="atLeast"/>
        </w:trPr>
        <w:tc>
          <w:tcPr>
            <w:tcW w:w="198"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p>
        </w:tc>
        <w:tc>
          <w:tcPr>
            <w:tcW w:w="883"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681"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违法所得</w:t>
            </w:r>
            <w:r>
              <w:rPr>
                <w:rFonts w:hint="eastAsia" w:ascii="宋体" w:hAnsi="宋体" w:eastAsia="宋体" w:cs="宋体"/>
                <w:i w:val="0"/>
                <w:color w:val="auto"/>
                <w:kern w:val="0"/>
                <w:sz w:val="18"/>
                <w:szCs w:val="18"/>
                <w:u w:val="none"/>
                <w:lang w:val="en-US" w:eastAsia="zh-CN" w:bidi="ar"/>
              </w:rPr>
              <w:t>1万元</w:t>
            </w:r>
            <w:r>
              <w:rPr>
                <w:rFonts w:hint="eastAsia" w:ascii="宋体" w:hAnsi="宋体" w:cs="宋体"/>
                <w:i w:val="0"/>
                <w:color w:val="auto"/>
                <w:kern w:val="0"/>
                <w:sz w:val="18"/>
                <w:szCs w:val="18"/>
                <w:u w:val="none"/>
                <w:lang w:val="en-US" w:eastAsia="zh-CN" w:bidi="ar"/>
              </w:rPr>
              <w:t>以上</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罚款基数=</w:t>
            </w:r>
            <w:r>
              <w:rPr>
                <w:rFonts w:hint="eastAsia" w:ascii="宋体" w:hAnsi="宋体" w:cs="宋体"/>
                <w:i w:val="0"/>
                <w:color w:val="auto"/>
                <w:kern w:val="0"/>
                <w:sz w:val="18"/>
                <w:szCs w:val="18"/>
                <w:u w:val="none"/>
                <w:lang w:val="en-US" w:eastAsia="zh-CN" w:bidi="ar"/>
              </w:rPr>
              <w:t>违法所得</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7，最高不超过10万元</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98"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16</w:t>
            </w:r>
          </w:p>
        </w:tc>
        <w:tc>
          <w:tcPr>
            <w:tcW w:w="883"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明知是无渔业船舶证书、无船籍港且无船名船号从事捕捞作业的船舶，仍向其提供供油、供水、供冰等服务，或者代冻、转载、运输、收购、加工、销售其非法捕捞的渔获物</w:t>
            </w:r>
          </w:p>
        </w:tc>
        <w:tc>
          <w:tcPr>
            <w:tcW w:w="681" w:type="pct"/>
            <w:vMerge w:val="restart"/>
            <w:noWrap w:val="0"/>
            <w:tcMar>
              <w:top w:w="12" w:type="dxa"/>
              <w:left w:w="12" w:type="dxa"/>
              <w:right w:w="12" w:type="dxa"/>
            </w:tcMar>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rPr>
              <w:t>）</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第七十三条第二项：</w:t>
            </w:r>
            <w:r>
              <w:rPr>
                <w:rFonts w:hint="eastAsia" w:ascii="宋体" w:hAnsi="宋体" w:eastAsia="宋体" w:cs="宋体"/>
                <w:b w:val="0"/>
                <w:bCs w:val="0"/>
                <w:color w:val="auto"/>
                <w:spacing w:val="8"/>
                <w:sz w:val="18"/>
                <w:szCs w:val="18"/>
                <w:highlight w:val="none"/>
                <w:lang w:val="en-US" w:eastAsia="zh-CN"/>
              </w:rPr>
              <w:t>违反本法规定，有下列情形之一的，没收渔获物、违法所得和渔具，并处一万元以上十万元以下的罚款：</w:t>
            </w:r>
          </w:p>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（二）明知是无渔业船舶证书、无船籍港且无船名船号从事捕捞作业的船舶，仍向其提供供油、供水、供冰等服务，或者代冻、转载、运输、收购、加工、销售其非法捕捞的渔获物。</w:t>
            </w: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u w:val="none"/>
                <w:lang w:val="en-US"/>
              </w:rPr>
            </w:pPr>
            <w:r>
              <w:rPr>
                <w:rFonts w:hint="eastAsia" w:ascii="宋体" w:hAnsi="宋体" w:eastAsia="宋体" w:cs="宋体"/>
                <w:i w:val="0"/>
                <w:color w:val="auto"/>
                <w:kern w:val="0"/>
                <w:sz w:val="18"/>
                <w:szCs w:val="18"/>
                <w:u w:val="none"/>
                <w:lang w:val="en-US" w:eastAsia="zh-CN" w:bidi="ar"/>
              </w:rPr>
              <w:t>向1艘</w:t>
            </w:r>
            <w:r>
              <w:rPr>
                <w:rFonts w:hint="eastAsia" w:ascii="宋体" w:hAnsi="宋体" w:cs="宋体"/>
                <w:i w:val="0"/>
                <w:color w:val="auto"/>
                <w:kern w:val="0"/>
                <w:sz w:val="18"/>
                <w:szCs w:val="18"/>
                <w:u w:val="none"/>
                <w:lang w:val="en-US" w:eastAsia="zh-CN" w:bidi="ar"/>
              </w:rPr>
              <w:t>违法</w:t>
            </w:r>
            <w:r>
              <w:rPr>
                <w:rFonts w:hint="eastAsia" w:ascii="宋体" w:hAnsi="宋体" w:eastAsia="宋体" w:cs="宋体"/>
                <w:i w:val="0"/>
                <w:color w:val="auto"/>
                <w:kern w:val="0"/>
                <w:sz w:val="18"/>
                <w:szCs w:val="18"/>
                <w:u w:val="none"/>
                <w:lang w:val="en-US" w:eastAsia="zh-CN" w:bidi="ar"/>
              </w:rPr>
              <w:t>船舶供油、</w:t>
            </w:r>
            <w:r>
              <w:rPr>
                <w:rFonts w:hint="eastAsia" w:ascii="宋体" w:hAnsi="宋体" w:cs="宋体"/>
                <w:i w:val="0"/>
                <w:color w:val="auto"/>
                <w:kern w:val="0"/>
                <w:sz w:val="18"/>
                <w:szCs w:val="18"/>
                <w:u w:val="none"/>
                <w:lang w:val="en-US" w:eastAsia="zh-CN" w:bidi="ar"/>
              </w:rPr>
              <w:t>供水、</w:t>
            </w:r>
            <w:r>
              <w:rPr>
                <w:rFonts w:hint="eastAsia" w:ascii="宋体" w:hAnsi="宋体" w:eastAsia="宋体" w:cs="宋体"/>
                <w:i w:val="0"/>
                <w:color w:val="auto"/>
                <w:kern w:val="0"/>
                <w:sz w:val="18"/>
                <w:szCs w:val="18"/>
                <w:u w:val="none"/>
                <w:lang w:val="en-US" w:eastAsia="zh-CN" w:bidi="ar"/>
              </w:rPr>
              <w:t>供冰</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u w:val="none"/>
                <w:lang w:val="en-US" w:eastAsia="zh-CN"/>
              </w:rPr>
            </w:pPr>
            <w:r>
              <w:rPr>
                <w:rFonts w:hint="eastAsia" w:ascii="宋体" w:hAnsi="宋体" w:cs="宋体"/>
                <w:i w:val="0"/>
                <w:color w:val="auto"/>
                <w:kern w:val="0"/>
                <w:sz w:val="18"/>
                <w:szCs w:val="18"/>
                <w:u w:val="none"/>
                <w:lang w:val="en-US" w:eastAsia="zh-CN" w:bidi="ar"/>
              </w:rPr>
              <w:t>处1万元以上3万元以下罚款</w:t>
            </w:r>
          </w:p>
        </w:tc>
        <w:tc>
          <w:tcPr>
            <w:tcW w:w="1359" w:type="pct"/>
            <w:vMerge w:val="restart"/>
            <w:noWrap w:val="0"/>
            <w:tcMar>
              <w:top w:w="12" w:type="dxa"/>
              <w:left w:w="12" w:type="dxa"/>
              <w:right w:w="12" w:type="dxa"/>
            </w:tcMar>
            <w:vAlign w:val="center"/>
          </w:tcPr>
          <w:p>
            <w:pPr>
              <w:jc w:val="both"/>
              <w:rPr>
                <w:rFonts w:hint="default"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同时存在</w:t>
            </w:r>
            <w:r>
              <w:rPr>
                <w:rFonts w:hint="eastAsia" w:ascii="宋体" w:hAnsi="宋体" w:eastAsia="宋体" w:cs="宋体"/>
                <w:i w:val="0"/>
                <w:color w:val="auto"/>
                <w:kern w:val="0"/>
                <w:sz w:val="18"/>
                <w:szCs w:val="18"/>
                <w:u w:val="none"/>
                <w:lang w:val="en-US" w:eastAsia="zh-CN" w:bidi="ar"/>
              </w:rPr>
              <w:t>向违法船舶供油、</w:t>
            </w:r>
            <w:r>
              <w:rPr>
                <w:rFonts w:hint="eastAsia" w:ascii="宋体" w:hAnsi="宋体" w:cs="宋体"/>
                <w:i w:val="0"/>
                <w:color w:val="auto"/>
                <w:kern w:val="0"/>
                <w:sz w:val="18"/>
                <w:szCs w:val="18"/>
                <w:u w:val="none"/>
                <w:lang w:val="en-US" w:eastAsia="zh-CN" w:bidi="ar"/>
              </w:rPr>
              <w:t>供水、</w:t>
            </w:r>
            <w:r>
              <w:rPr>
                <w:rFonts w:hint="eastAsia" w:ascii="宋体" w:hAnsi="宋体" w:eastAsia="宋体" w:cs="宋体"/>
                <w:i w:val="0"/>
                <w:color w:val="auto"/>
                <w:kern w:val="0"/>
                <w:sz w:val="18"/>
                <w:szCs w:val="18"/>
                <w:u w:val="none"/>
                <w:lang w:val="en-US" w:eastAsia="zh-CN" w:bidi="ar"/>
              </w:rPr>
              <w:t>供冰或代冻、转载、运输、收购、加工、销售违法船舶非法捕捞的渔获物中多种违法</w:t>
            </w:r>
            <w:r>
              <w:rPr>
                <w:rFonts w:hint="eastAsia" w:ascii="宋体" w:hAnsi="宋体" w:cs="宋体"/>
                <w:i w:val="0"/>
                <w:color w:val="auto"/>
                <w:kern w:val="0"/>
                <w:sz w:val="18"/>
                <w:szCs w:val="18"/>
                <w:u w:val="none"/>
                <w:lang w:val="en-US" w:eastAsia="zh-CN" w:bidi="ar"/>
              </w:rPr>
              <w:t>情形</w:t>
            </w:r>
            <w:r>
              <w:rPr>
                <w:rFonts w:hint="eastAsia" w:ascii="宋体" w:hAnsi="宋体" w:eastAsia="宋体" w:cs="宋体"/>
                <w:i w:val="0"/>
                <w:color w:val="auto"/>
                <w:kern w:val="0"/>
                <w:sz w:val="18"/>
                <w:szCs w:val="18"/>
                <w:u w:val="none"/>
                <w:lang w:val="en-US" w:eastAsia="zh-CN" w:bidi="ar"/>
              </w:rPr>
              <w:t>的，</w:t>
            </w:r>
            <w:r>
              <w:rPr>
                <w:rFonts w:hint="eastAsia" w:ascii="宋体" w:hAnsi="宋体" w:cs="宋体"/>
                <w:i w:val="0"/>
                <w:color w:val="auto"/>
                <w:kern w:val="0"/>
                <w:sz w:val="18"/>
                <w:szCs w:val="18"/>
                <w:u w:val="none"/>
                <w:lang w:val="en-US" w:eastAsia="zh-CN" w:bidi="ar"/>
              </w:rPr>
              <w:t>分别</w:t>
            </w:r>
            <w:r>
              <w:rPr>
                <w:rFonts w:hint="eastAsia" w:ascii="宋体" w:hAnsi="宋体" w:eastAsia="宋体" w:cs="宋体"/>
                <w:i w:val="0"/>
                <w:color w:val="auto"/>
                <w:kern w:val="0"/>
                <w:sz w:val="18"/>
                <w:szCs w:val="18"/>
                <w:u w:val="none"/>
                <w:lang w:val="en-US" w:eastAsia="zh-CN" w:bidi="ar"/>
              </w:rPr>
              <w:t>裁量</w:t>
            </w:r>
            <w:r>
              <w:rPr>
                <w:rFonts w:hint="eastAsia" w:ascii="宋体" w:hAnsi="宋体" w:cs="宋体"/>
                <w:i w:val="0"/>
                <w:color w:val="auto"/>
                <w:kern w:val="0"/>
                <w:sz w:val="18"/>
                <w:szCs w:val="18"/>
                <w:u w:val="none"/>
                <w:lang w:val="en-US" w:eastAsia="zh-CN" w:bidi="ar"/>
              </w:rPr>
              <w:t>、</w:t>
            </w:r>
            <w:r>
              <w:rPr>
                <w:rFonts w:hint="eastAsia" w:ascii="宋体" w:hAnsi="宋体" w:eastAsia="宋体" w:cs="宋体"/>
                <w:i w:val="0"/>
                <w:color w:val="auto"/>
                <w:kern w:val="0"/>
                <w:sz w:val="18"/>
                <w:szCs w:val="18"/>
                <w:u w:val="none"/>
                <w:lang w:val="en-US" w:eastAsia="zh-CN" w:bidi="ar"/>
              </w:rPr>
              <w:t>累加计算，罚款数额最低不低于1万元，最高不超过10万元。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u w:val="none"/>
                <w:lang w:val="en-US" w:eastAsia="zh-CN"/>
              </w:rPr>
            </w:pPr>
            <w:r>
              <w:rPr>
                <w:rFonts w:hint="eastAsia" w:ascii="宋体" w:hAnsi="宋体" w:eastAsia="宋体" w:cs="宋体"/>
                <w:i w:val="0"/>
                <w:color w:val="auto"/>
                <w:kern w:val="0"/>
                <w:sz w:val="18"/>
                <w:szCs w:val="18"/>
                <w:u w:val="none"/>
                <w:lang w:val="en-US" w:eastAsia="zh-CN" w:bidi="ar"/>
              </w:rPr>
              <w:t>代冻、转载、运输、收购、加工、销售渔获物小于2000公斤</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u w:val="none"/>
                <w:lang w:val="en-US"/>
              </w:rPr>
            </w:pPr>
            <w:r>
              <w:rPr>
                <w:rFonts w:hint="eastAsia" w:ascii="宋体" w:hAnsi="宋体" w:eastAsia="宋体" w:cs="宋体"/>
                <w:i w:val="0"/>
                <w:color w:val="auto"/>
                <w:kern w:val="0"/>
                <w:sz w:val="18"/>
                <w:szCs w:val="18"/>
                <w:u w:val="none"/>
                <w:lang w:val="en-US" w:eastAsia="zh-CN" w:bidi="ar"/>
              </w:rPr>
              <w:t>罚款基数=渔获物重量*15</w:t>
            </w:r>
            <w:r>
              <w:rPr>
                <w:rFonts w:hint="default" w:ascii="宋体" w:hAnsi="宋体" w:cs="宋体"/>
                <w:i w:val="0"/>
                <w:color w:val="auto"/>
                <w:kern w:val="0"/>
                <w:sz w:val="18"/>
                <w:szCs w:val="18"/>
                <w:u w:val="none"/>
                <w:lang w:eastAsia="zh-CN" w:bidi="ar"/>
              </w:rPr>
              <w:t>元</w:t>
            </w:r>
            <w:r>
              <w:rPr>
                <w:rFonts w:hint="eastAsia" w:ascii="宋体" w:hAnsi="宋体" w:cs="宋体"/>
                <w:i w:val="0"/>
                <w:color w:val="auto"/>
                <w:kern w:val="0"/>
                <w:sz w:val="18"/>
                <w:szCs w:val="18"/>
                <w:u w:val="none"/>
                <w:lang w:eastAsia="zh-CN" w:bidi="ar"/>
              </w:rPr>
              <w:t>，最低不低于</w:t>
            </w:r>
            <w:r>
              <w:rPr>
                <w:rFonts w:hint="eastAsia" w:ascii="宋体" w:hAnsi="宋体" w:cs="宋体"/>
                <w:i w:val="0"/>
                <w:color w:val="auto"/>
                <w:kern w:val="0"/>
                <w:sz w:val="18"/>
                <w:szCs w:val="18"/>
                <w:u w:val="none"/>
                <w:lang w:val="en-US" w:eastAsia="zh-CN" w:bidi="ar"/>
              </w:rPr>
              <w:t>1万元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向2至4艘</w:t>
            </w:r>
            <w:r>
              <w:rPr>
                <w:rFonts w:hint="eastAsia" w:ascii="宋体" w:hAnsi="宋体" w:cs="宋体"/>
                <w:i w:val="0"/>
                <w:color w:val="auto"/>
                <w:kern w:val="0"/>
                <w:sz w:val="18"/>
                <w:szCs w:val="18"/>
                <w:u w:val="none"/>
                <w:lang w:val="en-US" w:eastAsia="zh-CN" w:bidi="ar"/>
              </w:rPr>
              <w:t>违法</w:t>
            </w:r>
            <w:r>
              <w:rPr>
                <w:rFonts w:hint="eastAsia" w:ascii="宋体" w:hAnsi="宋体" w:eastAsia="宋体" w:cs="宋体"/>
                <w:i w:val="0"/>
                <w:color w:val="auto"/>
                <w:kern w:val="0"/>
                <w:sz w:val="18"/>
                <w:szCs w:val="18"/>
                <w:u w:val="none"/>
                <w:lang w:val="en-US" w:eastAsia="zh-CN" w:bidi="ar"/>
              </w:rPr>
              <w:t>船舶供油、</w:t>
            </w:r>
            <w:r>
              <w:rPr>
                <w:rFonts w:hint="eastAsia" w:ascii="宋体" w:hAnsi="宋体" w:cs="宋体"/>
                <w:i w:val="0"/>
                <w:color w:val="auto"/>
                <w:kern w:val="0"/>
                <w:sz w:val="18"/>
                <w:szCs w:val="18"/>
                <w:u w:val="none"/>
                <w:lang w:val="en-US" w:eastAsia="zh-CN" w:bidi="ar"/>
              </w:rPr>
              <w:t>供水、</w:t>
            </w:r>
            <w:r>
              <w:rPr>
                <w:rFonts w:hint="eastAsia" w:ascii="宋体" w:hAnsi="宋体" w:eastAsia="宋体" w:cs="宋体"/>
                <w:i w:val="0"/>
                <w:color w:val="auto"/>
                <w:kern w:val="0"/>
                <w:sz w:val="18"/>
                <w:szCs w:val="18"/>
                <w:u w:val="none"/>
                <w:lang w:val="en-US" w:eastAsia="zh-CN" w:bidi="ar"/>
              </w:rPr>
              <w:t>供冰</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处3万元以上6万元以下的罚款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代冻、转载、运输、收购、加工、销售渔获物大于等于2000公斤且小于</w:t>
            </w:r>
            <w:r>
              <w:rPr>
                <w:rFonts w:hint="eastAsia" w:ascii="宋体" w:hAnsi="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u w:val="none"/>
                <w:lang w:val="en-US" w:eastAsia="zh-CN" w:bidi="ar"/>
              </w:rPr>
              <w:t>000公斤</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eastAsia="zh-CN" w:bidi="ar"/>
              </w:rPr>
            </w:pPr>
            <w:r>
              <w:rPr>
                <w:rFonts w:hint="eastAsia" w:ascii="宋体" w:hAnsi="宋体" w:eastAsia="宋体" w:cs="宋体"/>
                <w:i w:val="0"/>
                <w:color w:val="auto"/>
                <w:kern w:val="0"/>
                <w:sz w:val="18"/>
                <w:szCs w:val="18"/>
                <w:u w:val="none"/>
                <w:lang w:val="en-US" w:eastAsia="zh-CN" w:bidi="ar"/>
              </w:rPr>
              <w:t>罚款基数=渔获物重量*15</w:t>
            </w:r>
            <w:r>
              <w:rPr>
                <w:rFonts w:hint="default" w:ascii="宋体" w:hAnsi="宋体" w:cs="宋体"/>
                <w:i w:val="0"/>
                <w:color w:val="auto"/>
                <w:kern w:val="0"/>
                <w:sz w:val="18"/>
                <w:szCs w:val="18"/>
                <w:u w:val="none"/>
                <w:lang w:eastAsia="zh-CN" w:bidi="ar"/>
              </w:rPr>
              <w:t>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向5艘及以上</w:t>
            </w:r>
            <w:r>
              <w:rPr>
                <w:rFonts w:hint="eastAsia" w:ascii="宋体" w:hAnsi="宋体" w:cs="宋体"/>
                <w:i w:val="0"/>
                <w:color w:val="auto"/>
                <w:kern w:val="0"/>
                <w:sz w:val="18"/>
                <w:szCs w:val="18"/>
                <w:u w:val="none"/>
                <w:lang w:val="en-US" w:eastAsia="zh-CN" w:bidi="ar"/>
              </w:rPr>
              <w:t>违法</w:t>
            </w:r>
            <w:r>
              <w:rPr>
                <w:rFonts w:hint="eastAsia" w:ascii="宋体" w:hAnsi="宋体" w:eastAsia="宋体" w:cs="宋体"/>
                <w:i w:val="0"/>
                <w:color w:val="auto"/>
                <w:kern w:val="0"/>
                <w:sz w:val="18"/>
                <w:szCs w:val="18"/>
                <w:u w:val="none"/>
                <w:lang w:val="en-US" w:eastAsia="zh-CN" w:bidi="ar"/>
              </w:rPr>
              <w:t>船舶供油、</w:t>
            </w:r>
            <w:r>
              <w:rPr>
                <w:rFonts w:hint="eastAsia" w:ascii="宋体" w:hAnsi="宋体" w:cs="宋体"/>
                <w:i w:val="0"/>
                <w:color w:val="auto"/>
                <w:kern w:val="0"/>
                <w:sz w:val="18"/>
                <w:szCs w:val="18"/>
                <w:u w:val="none"/>
                <w:lang w:val="en-US" w:eastAsia="zh-CN" w:bidi="ar"/>
              </w:rPr>
              <w:t>供水、</w:t>
            </w:r>
            <w:r>
              <w:rPr>
                <w:rFonts w:hint="eastAsia" w:ascii="宋体" w:hAnsi="宋体" w:eastAsia="宋体" w:cs="宋体"/>
                <w:i w:val="0"/>
                <w:color w:val="auto"/>
                <w:kern w:val="0"/>
                <w:sz w:val="18"/>
                <w:szCs w:val="18"/>
                <w:u w:val="none"/>
                <w:lang w:val="en-US" w:eastAsia="zh-CN" w:bidi="ar"/>
              </w:rPr>
              <w:t>供冰</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处6万元以上不超过10万元的罚款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代冻、转载、运输、收购、加工、销售渔获物大于等于</w:t>
            </w:r>
            <w:r>
              <w:rPr>
                <w:rFonts w:hint="eastAsia" w:ascii="宋体" w:hAnsi="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u w:val="none"/>
                <w:lang w:val="en-US" w:eastAsia="zh-CN" w:bidi="ar"/>
              </w:rPr>
              <w:t>000公斤</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罚款基数=渔获物重量*15</w:t>
            </w:r>
            <w:r>
              <w:rPr>
                <w:rFonts w:hint="default" w:ascii="宋体" w:hAnsi="宋体" w:cs="宋体"/>
                <w:i w:val="0"/>
                <w:color w:val="auto"/>
                <w:kern w:val="0"/>
                <w:sz w:val="18"/>
                <w:szCs w:val="18"/>
                <w:u w:val="none"/>
                <w:lang w:eastAsia="zh-CN" w:bidi="ar"/>
              </w:rPr>
              <w:t>元</w:t>
            </w:r>
            <w:r>
              <w:rPr>
                <w:rFonts w:hint="eastAsia" w:ascii="宋体" w:hAnsi="宋体" w:cs="宋体"/>
                <w:i w:val="0"/>
                <w:color w:val="auto"/>
                <w:kern w:val="0"/>
                <w:sz w:val="18"/>
                <w:szCs w:val="18"/>
                <w:u w:val="none"/>
                <w:lang w:eastAsia="zh-CN" w:bidi="ar"/>
              </w:rPr>
              <w:t>，最高不超过</w:t>
            </w:r>
            <w:r>
              <w:rPr>
                <w:rFonts w:hint="eastAsia" w:ascii="宋体" w:hAnsi="宋体" w:cs="宋体"/>
                <w:i w:val="0"/>
                <w:color w:val="auto"/>
                <w:kern w:val="0"/>
                <w:sz w:val="18"/>
                <w:szCs w:val="18"/>
                <w:u w:val="none"/>
                <w:lang w:val="en-US" w:eastAsia="zh-CN" w:bidi="ar"/>
              </w:rPr>
              <w:t>10万元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98" w:type="pct"/>
            <w:vMerge w:val="restart"/>
            <w:noWrap w:val="0"/>
            <w:tcMar>
              <w:top w:w="12" w:type="dxa"/>
              <w:left w:w="12" w:type="dxa"/>
              <w:right w:w="12" w:type="dxa"/>
            </w:tcMar>
            <w:vAlign w:val="center"/>
          </w:tcPr>
          <w:p>
            <w:pPr>
              <w:jc w:val="center"/>
              <w:rPr>
                <w:rFonts w:hint="default" w:ascii="宋体" w:hAnsi="宋体" w:eastAsia="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17</w:t>
            </w:r>
          </w:p>
        </w:tc>
        <w:tc>
          <w:tcPr>
            <w:tcW w:w="883" w:type="pct"/>
            <w:vMerge w:val="restart"/>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明知是违反禁渔区、禁渔期规定的渔业船舶，仍向其提供供油、供水、供冰等服务，或者代冻、转载、运输、收购、加工、销售其非法捕捞的渔获物</w:t>
            </w:r>
          </w:p>
        </w:tc>
        <w:tc>
          <w:tcPr>
            <w:tcW w:w="681" w:type="pct"/>
            <w:vMerge w:val="restart"/>
            <w:noWrap w:val="0"/>
            <w:tcMar>
              <w:top w:w="12" w:type="dxa"/>
              <w:left w:w="12" w:type="dxa"/>
              <w:right w:w="12" w:type="dxa"/>
            </w:tcMar>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第七十三条第三项：</w:t>
            </w:r>
            <w:r>
              <w:rPr>
                <w:rFonts w:hint="eastAsia" w:ascii="宋体" w:hAnsi="宋体" w:eastAsia="宋体" w:cs="宋体"/>
                <w:b w:val="0"/>
                <w:bCs w:val="0"/>
                <w:color w:val="auto"/>
                <w:spacing w:val="8"/>
                <w:sz w:val="18"/>
                <w:szCs w:val="18"/>
                <w:highlight w:val="none"/>
                <w:lang w:val="en-US" w:eastAsia="zh-CN"/>
              </w:rPr>
              <w:t>违反本法规定，有下列情形之一的，没收渔获物、违法所得和渔具，并处一万元以上十万元以下的罚款：</w:t>
            </w:r>
          </w:p>
          <w:p>
            <w:pPr>
              <w:jc w:val="left"/>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（三）明知是违反禁渔区、禁渔期规定的渔业船舶，仍向其提供供油、供水、供冰等服务，或者代冻、转载、运输、收购、加工、销售其非法捕捞的渔获物。</w:t>
            </w: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p>
            <w:pPr>
              <w:jc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向1艘</w:t>
            </w:r>
            <w:r>
              <w:rPr>
                <w:rFonts w:hint="eastAsia" w:ascii="宋体" w:hAnsi="宋体" w:cs="宋体"/>
                <w:i w:val="0"/>
                <w:color w:val="auto"/>
                <w:kern w:val="0"/>
                <w:sz w:val="18"/>
                <w:szCs w:val="18"/>
                <w:u w:val="none"/>
                <w:lang w:val="en-US" w:eastAsia="zh-CN" w:bidi="ar"/>
              </w:rPr>
              <w:t>违法</w:t>
            </w:r>
            <w:r>
              <w:rPr>
                <w:rFonts w:hint="eastAsia" w:ascii="宋体" w:hAnsi="宋体" w:eastAsia="宋体" w:cs="宋体"/>
                <w:i w:val="0"/>
                <w:color w:val="auto"/>
                <w:kern w:val="0"/>
                <w:sz w:val="18"/>
                <w:szCs w:val="18"/>
                <w:u w:val="none"/>
                <w:lang w:val="en-US" w:eastAsia="zh-CN" w:bidi="ar"/>
              </w:rPr>
              <w:t>船舶供油、</w:t>
            </w:r>
            <w:r>
              <w:rPr>
                <w:rFonts w:hint="eastAsia" w:ascii="宋体" w:hAnsi="宋体" w:cs="宋体"/>
                <w:i w:val="0"/>
                <w:color w:val="auto"/>
                <w:kern w:val="0"/>
                <w:sz w:val="18"/>
                <w:szCs w:val="18"/>
                <w:u w:val="none"/>
                <w:lang w:val="en-US" w:eastAsia="zh-CN" w:bidi="ar"/>
              </w:rPr>
              <w:t>供水、</w:t>
            </w:r>
            <w:r>
              <w:rPr>
                <w:rFonts w:hint="eastAsia" w:ascii="宋体" w:hAnsi="宋体" w:eastAsia="宋体" w:cs="宋体"/>
                <w:i w:val="0"/>
                <w:color w:val="auto"/>
                <w:kern w:val="0"/>
                <w:sz w:val="18"/>
                <w:szCs w:val="18"/>
                <w:u w:val="none"/>
                <w:lang w:val="en-US" w:eastAsia="zh-CN" w:bidi="ar"/>
              </w:rPr>
              <w:t>供冰</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处1万元以上3万元以下的罚款</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同时存在</w:t>
            </w:r>
            <w:r>
              <w:rPr>
                <w:rFonts w:hint="eastAsia" w:ascii="宋体" w:hAnsi="宋体" w:eastAsia="宋体" w:cs="宋体"/>
                <w:i w:val="0"/>
                <w:color w:val="auto"/>
                <w:kern w:val="0"/>
                <w:sz w:val="18"/>
                <w:szCs w:val="18"/>
                <w:u w:val="none"/>
                <w:lang w:val="en-US" w:eastAsia="zh-CN" w:bidi="ar"/>
              </w:rPr>
              <w:t>向违法船舶供油、</w:t>
            </w:r>
            <w:r>
              <w:rPr>
                <w:rFonts w:hint="eastAsia" w:ascii="宋体" w:hAnsi="宋体" w:cs="宋体"/>
                <w:i w:val="0"/>
                <w:color w:val="auto"/>
                <w:kern w:val="0"/>
                <w:sz w:val="18"/>
                <w:szCs w:val="18"/>
                <w:u w:val="none"/>
                <w:lang w:val="en-US" w:eastAsia="zh-CN" w:bidi="ar"/>
              </w:rPr>
              <w:t>供水、</w:t>
            </w:r>
            <w:r>
              <w:rPr>
                <w:rFonts w:hint="eastAsia" w:ascii="宋体" w:hAnsi="宋体" w:eastAsia="宋体" w:cs="宋体"/>
                <w:i w:val="0"/>
                <w:color w:val="auto"/>
                <w:kern w:val="0"/>
                <w:sz w:val="18"/>
                <w:szCs w:val="18"/>
                <w:u w:val="none"/>
                <w:lang w:val="en-US" w:eastAsia="zh-CN" w:bidi="ar"/>
              </w:rPr>
              <w:t>供冰或代冻、转载、运输、收购、加工、销售违法船舶非法捕捞的渔获物中多种违法情形的，</w:t>
            </w:r>
            <w:r>
              <w:rPr>
                <w:rFonts w:hint="eastAsia" w:ascii="宋体" w:hAnsi="宋体" w:cs="宋体"/>
                <w:i w:val="0"/>
                <w:color w:val="auto"/>
                <w:kern w:val="0"/>
                <w:sz w:val="18"/>
                <w:szCs w:val="18"/>
                <w:u w:val="none"/>
                <w:lang w:val="en-US" w:eastAsia="zh-CN" w:bidi="ar"/>
              </w:rPr>
              <w:t>分别</w:t>
            </w:r>
            <w:r>
              <w:rPr>
                <w:rFonts w:hint="eastAsia" w:ascii="宋体" w:hAnsi="宋体" w:eastAsia="宋体" w:cs="宋体"/>
                <w:i w:val="0"/>
                <w:color w:val="auto"/>
                <w:kern w:val="0"/>
                <w:sz w:val="18"/>
                <w:szCs w:val="18"/>
                <w:u w:val="none"/>
                <w:lang w:val="en-US" w:eastAsia="zh-CN" w:bidi="ar"/>
              </w:rPr>
              <w:t>裁量</w:t>
            </w:r>
            <w:r>
              <w:rPr>
                <w:rFonts w:hint="eastAsia" w:ascii="宋体" w:hAnsi="宋体" w:cs="宋体"/>
                <w:i w:val="0"/>
                <w:color w:val="auto"/>
                <w:kern w:val="0"/>
                <w:sz w:val="18"/>
                <w:szCs w:val="18"/>
                <w:u w:val="none"/>
                <w:lang w:val="en-US" w:eastAsia="zh-CN" w:bidi="ar"/>
              </w:rPr>
              <w:t>、</w:t>
            </w:r>
            <w:r>
              <w:rPr>
                <w:rFonts w:hint="eastAsia" w:ascii="宋体" w:hAnsi="宋体" w:eastAsia="宋体" w:cs="宋体"/>
                <w:i w:val="0"/>
                <w:color w:val="auto"/>
                <w:kern w:val="0"/>
                <w:sz w:val="18"/>
                <w:szCs w:val="18"/>
                <w:u w:val="none"/>
                <w:lang w:val="en-US" w:eastAsia="zh-CN" w:bidi="ar"/>
              </w:rPr>
              <w:t>累加计算，罚款数额最低不低于1万元，最高不超过10万元。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代冻、转载、运输、收购、加工、销售渔获物小于2000公斤</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罚款基数=渔获物重量*15</w:t>
            </w:r>
            <w:r>
              <w:rPr>
                <w:rFonts w:hint="default" w:ascii="宋体" w:hAnsi="宋体" w:cs="宋体"/>
                <w:i w:val="0"/>
                <w:color w:val="auto"/>
                <w:kern w:val="0"/>
                <w:sz w:val="18"/>
                <w:szCs w:val="18"/>
                <w:u w:val="none"/>
                <w:lang w:eastAsia="zh-CN" w:bidi="ar"/>
              </w:rPr>
              <w:t>元</w:t>
            </w:r>
            <w:r>
              <w:rPr>
                <w:rFonts w:hint="eastAsia" w:ascii="宋体" w:hAnsi="宋体" w:cs="宋体"/>
                <w:i w:val="0"/>
                <w:color w:val="auto"/>
                <w:kern w:val="0"/>
                <w:sz w:val="18"/>
                <w:szCs w:val="18"/>
                <w:u w:val="none"/>
                <w:lang w:eastAsia="zh-CN" w:bidi="ar"/>
              </w:rPr>
              <w:t>，最低不低于</w:t>
            </w:r>
            <w:r>
              <w:rPr>
                <w:rFonts w:hint="eastAsia" w:ascii="宋体" w:hAnsi="宋体" w:cs="宋体"/>
                <w:i w:val="0"/>
                <w:color w:val="auto"/>
                <w:kern w:val="0"/>
                <w:sz w:val="18"/>
                <w:szCs w:val="18"/>
                <w:u w:val="none"/>
                <w:lang w:val="en-US" w:eastAsia="zh-CN" w:bidi="ar"/>
              </w:rPr>
              <w:t>1万元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一般</w:t>
            </w:r>
          </w:p>
          <w:p>
            <w:pPr>
              <w:jc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向2至4艘</w:t>
            </w:r>
            <w:r>
              <w:rPr>
                <w:rFonts w:hint="eastAsia" w:ascii="宋体" w:hAnsi="宋体" w:cs="宋体"/>
                <w:i w:val="0"/>
                <w:color w:val="auto"/>
                <w:kern w:val="0"/>
                <w:sz w:val="18"/>
                <w:szCs w:val="18"/>
                <w:u w:val="none"/>
                <w:lang w:val="en-US" w:eastAsia="zh-CN" w:bidi="ar"/>
              </w:rPr>
              <w:t>违法</w:t>
            </w:r>
            <w:r>
              <w:rPr>
                <w:rFonts w:hint="eastAsia" w:ascii="宋体" w:hAnsi="宋体" w:eastAsia="宋体" w:cs="宋体"/>
                <w:i w:val="0"/>
                <w:color w:val="auto"/>
                <w:kern w:val="0"/>
                <w:sz w:val="18"/>
                <w:szCs w:val="18"/>
                <w:u w:val="none"/>
                <w:lang w:val="en-US" w:eastAsia="zh-CN" w:bidi="ar"/>
              </w:rPr>
              <w:t>船舶供油、</w:t>
            </w:r>
            <w:r>
              <w:rPr>
                <w:rFonts w:hint="eastAsia" w:ascii="宋体" w:hAnsi="宋体" w:cs="宋体"/>
                <w:i w:val="0"/>
                <w:color w:val="auto"/>
                <w:kern w:val="0"/>
                <w:sz w:val="18"/>
                <w:szCs w:val="18"/>
                <w:u w:val="none"/>
                <w:lang w:val="en-US" w:eastAsia="zh-CN" w:bidi="ar"/>
              </w:rPr>
              <w:t>供水、</w:t>
            </w:r>
            <w:r>
              <w:rPr>
                <w:rFonts w:hint="eastAsia" w:ascii="宋体" w:hAnsi="宋体" w:eastAsia="宋体" w:cs="宋体"/>
                <w:i w:val="0"/>
                <w:color w:val="auto"/>
                <w:kern w:val="0"/>
                <w:sz w:val="18"/>
                <w:szCs w:val="18"/>
                <w:u w:val="none"/>
                <w:lang w:val="en-US" w:eastAsia="zh-CN" w:bidi="ar"/>
              </w:rPr>
              <w:t>供冰</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处3万元以上6万元以下的罚款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代冻、转载、运输、收购、加工、销售渔获物大于等于2000公斤且小于</w:t>
            </w:r>
            <w:r>
              <w:rPr>
                <w:rFonts w:hint="eastAsia" w:ascii="宋体" w:hAnsi="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u w:val="none"/>
                <w:lang w:val="en-US" w:eastAsia="zh-CN" w:bidi="ar"/>
              </w:rPr>
              <w:t>000公斤</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罚款基数=渔获物重量*15</w:t>
            </w:r>
            <w:r>
              <w:rPr>
                <w:rFonts w:hint="default" w:ascii="宋体" w:hAnsi="宋体" w:cs="宋体"/>
                <w:i w:val="0"/>
                <w:color w:val="auto"/>
                <w:kern w:val="0"/>
                <w:sz w:val="18"/>
                <w:szCs w:val="18"/>
                <w:u w:val="none"/>
                <w:lang w:eastAsia="zh-CN" w:bidi="ar"/>
              </w:rPr>
              <w:t>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p>
            <w:pPr>
              <w:jc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向5艘及以上</w:t>
            </w:r>
            <w:r>
              <w:rPr>
                <w:rFonts w:hint="eastAsia" w:ascii="宋体" w:hAnsi="宋体" w:cs="宋体"/>
                <w:i w:val="0"/>
                <w:color w:val="auto"/>
                <w:kern w:val="0"/>
                <w:sz w:val="18"/>
                <w:szCs w:val="18"/>
                <w:u w:val="none"/>
                <w:lang w:val="en-US" w:eastAsia="zh-CN" w:bidi="ar"/>
              </w:rPr>
              <w:t>违法</w:t>
            </w:r>
            <w:r>
              <w:rPr>
                <w:rFonts w:hint="eastAsia" w:ascii="宋体" w:hAnsi="宋体" w:eastAsia="宋体" w:cs="宋体"/>
                <w:i w:val="0"/>
                <w:color w:val="auto"/>
                <w:kern w:val="0"/>
                <w:sz w:val="18"/>
                <w:szCs w:val="18"/>
                <w:u w:val="none"/>
                <w:lang w:val="en-US" w:eastAsia="zh-CN" w:bidi="ar"/>
              </w:rPr>
              <w:t>船舶供油、</w:t>
            </w:r>
            <w:r>
              <w:rPr>
                <w:rFonts w:hint="eastAsia" w:ascii="宋体" w:hAnsi="宋体" w:cs="宋体"/>
                <w:i w:val="0"/>
                <w:color w:val="auto"/>
                <w:kern w:val="0"/>
                <w:sz w:val="18"/>
                <w:szCs w:val="18"/>
                <w:u w:val="none"/>
                <w:lang w:val="en-US" w:eastAsia="zh-CN" w:bidi="ar"/>
              </w:rPr>
              <w:t>供水、</w:t>
            </w:r>
            <w:r>
              <w:rPr>
                <w:rFonts w:hint="eastAsia" w:ascii="宋体" w:hAnsi="宋体" w:eastAsia="宋体" w:cs="宋体"/>
                <w:i w:val="0"/>
                <w:color w:val="auto"/>
                <w:kern w:val="0"/>
                <w:sz w:val="18"/>
                <w:szCs w:val="18"/>
                <w:u w:val="none"/>
                <w:lang w:val="en-US" w:eastAsia="zh-CN" w:bidi="ar"/>
              </w:rPr>
              <w:t>供冰</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处6万元以上不超过10万元的罚款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42"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代冻、转载、运输、收购、加工、销售渔获物大于等于</w:t>
            </w:r>
            <w:r>
              <w:rPr>
                <w:rFonts w:hint="eastAsia" w:ascii="宋体" w:hAnsi="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u w:val="none"/>
                <w:lang w:val="en-US" w:eastAsia="zh-CN" w:bidi="ar"/>
              </w:rPr>
              <w:t>000公斤</w:t>
            </w:r>
          </w:p>
        </w:tc>
        <w:tc>
          <w:tcPr>
            <w:tcW w:w="791" w:type="pc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罚款基数=渔获物重量*15</w:t>
            </w:r>
            <w:r>
              <w:rPr>
                <w:rFonts w:hint="default" w:ascii="宋体" w:hAnsi="宋体" w:cs="宋体"/>
                <w:i w:val="0"/>
                <w:color w:val="auto"/>
                <w:kern w:val="0"/>
                <w:sz w:val="18"/>
                <w:szCs w:val="18"/>
                <w:u w:val="none"/>
                <w:lang w:eastAsia="zh-CN" w:bidi="ar"/>
              </w:rPr>
              <w:t>元</w:t>
            </w:r>
            <w:r>
              <w:rPr>
                <w:rFonts w:hint="eastAsia" w:ascii="宋体" w:hAnsi="宋体" w:cs="宋体"/>
                <w:i w:val="0"/>
                <w:color w:val="auto"/>
                <w:kern w:val="0"/>
                <w:sz w:val="18"/>
                <w:szCs w:val="18"/>
                <w:u w:val="none"/>
                <w:lang w:eastAsia="zh-CN" w:bidi="ar"/>
              </w:rPr>
              <w:t>，最高不超过</w:t>
            </w:r>
            <w:r>
              <w:rPr>
                <w:rFonts w:hint="eastAsia" w:ascii="宋体" w:hAnsi="宋体" w:cs="宋体"/>
                <w:i w:val="0"/>
                <w:color w:val="auto"/>
                <w:kern w:val="0"/>
                <w:sz w:val="18"/>
                <w:szCs w:val="18"/>
                <w:u w:val="none"/>
                <w:lang w:val="en-US" w:eastAsia="zh-CN" w:bidi="ar"/>
              </w:rPr>
              <w:t>10万元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98" w:type="pct"/>
            <w:vMerge w:val="restart"/>
            <w:noWrap w:val="0"/>
            <w:tcMar>
              <w:top w:w="12" w:type="dxa"/>
              <w:left w:w="12" w:type="dxa"/>
              <w:right w:w="12" w:type="dxa"/>
            </w:tcMar>
            <w:vAlign w:val="center"/>
          </w:tcPr>
          <w:p>
            <w:pPr>
              <w:jc w:val="center"/>
              <w:rPr>
                <w:rFonts w:hint="default" w:ascii="宋体" w:hAnsi="宋体" w:eastAsia="宋体" w:cs="宋体"/>
                <w:i w:val="0"/>
                <w:color w:val="auto"/>
                <w:sz w:val="18"/>
                <w:szCs w:val="18"/>
                <w:u w:val="none"/>
                <w:lang w:val="en-US"/>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8</w:t>
            </w:r>
          </w:p>
        </w:tc>
        <w:tc>
          <w:tcPr>
            <w:tcW w:w="883" w:type="pct"/>
            <w:vMerge w:val="restart"/>
            <w:noWrap w:val="0"/>
            <w:tcMar>
              <w:top w:w="12" w:type="dxa"/>
              <w:left w:w="12" w:type="dxa"/>
              <w:right w:w="12" w:type="dxa"/>
            </w:tcMar>
            <w:vAlign w:val="center"/>
          </w:tcPr>
          <w:p>
            <w:pPr>
              <w:spacing w:line="280" w:lineRule="exact"/>
              <w:jc w:val="both"/>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海洋大中型渔业船舶未按照规定如实填写、保存作业日志</w:t>
            </w:r>
          </w:p>
        </w:tc>
        <w:tc>
          <w:tcPr>
            <w:tcW w:w="681" w:type="pct"/>
            <w:vMerge w:val="restart"/>
            <w:noWrap w:val="0"/>
            <w:tcMar>
              <w:top w:w="12" w:type="dxa"/>
              <w:left w:w="12" w:type="dxa"/>
              <w:right w:w="12" w:type="dxa"/>
            </w:tcMar>
            <w:vAlign w:val="center"/>
          </w:tcPr>
          <w:p>
            <w:pPr>
              <w:spacing w:line="280" w:lineRule="exact"/>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asciiTheme="minorEastAsia" w:hAnsiTheme="minorEastAsia" w:eastAsiaTheme="minorEastAsia" w:cstheme="minor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第七十四条第一项：</w:t>
            </w:r>
            <w:r>
              <w:rPr>
                <w:rFonts w:hint="eastAsia" w:ascii="宋体" w:hAnsi="宋体" w:eastAsia="宋体" w:cs="宋体"/>
                <w:b w:val="0"/>
                <w:bCs w:val="0"/>
                <w:color w:val="auto"/>
                <w:spacing w:val="8"/>
                <w:sz w:val="18"/>
                <w:szCs w:val="18"/>
                <w:highlight w:val="none"/>
                <w:lang w:val="en-US" w:eastAsia="zh-CN"/>
              </w:rPr>
              <w:t>违反本法规定，有下列情形之一的，责令改正，处一万元以上十万元以下的罚款：</w:t>
            </w:r>
          </w:p>
          <w:p>
            <w:pPr>
              <w:numPr>
                <w:ilvl w:val="0"/>
                <w:numId w:val="0"/>
              </w:numPr>
              <w:spacing w:line="280" w:lineRule="exact"/>
              <w:jc w:val="both"/>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（一）海洋大中型渔业船舶未按照规定如实填写、保存作业日志。</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color w:val="auto"/>
                <w:spacing w:val="8"/>
                <w:kern w:val="2"/>
                <w:sz w:val="18"/>
                <w:szCs w:val="18"/>
                <w:highlight w:val="none"/>
                <w:lang w:val="en-US" w:eastAsia="zh-CN" w:bidi="ar-SA"/>
              </w:rPr>
              <w:t>未按照规定如实填写、保存作业日志不满3个航次</w:t>
            </w:r>
          </w:p>
        </w:tc>
        <w:tc>
          <w:tcPr>
            <w:tcW w:w="791" w:type="pc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处1万元以上4万以下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color w:val="auto"/>
                <w:spacing w:val="8"/>
                <w:kern w:val="2"/>
                <w:sz w:val="18"/>
                <w:szCs w:val="18"/>
                <w:highlight w:val="none"/>
                <w:lang w:val="en-US" w:eastAsia="zh-CN" w:bidi="ar-SA"/>
              </w:rPr>
              <w:t>未按照规定如实填写、保存作业日志3个航次以上</w:t>
            </w:r>
            <w:r>
              <w:rPr>
                <w:rFonts w:hint="eastAsia" w:ascii="宋体" w:hAnsi="宋体" w:cs="宋体"/>
                <w:color w:val="auto"/>
                <w:spacing w:val="8"/>
                <w:kern w:val="2"/>
                <w:sz w:val="18"/>
                <w:szCs w:val="18"/>
                <w:highlight w:val="none"/>
                <w:lang w:val="en-US" w:eastAsia="zh-CN" w:bidi="ar-SA"/>
              </w:rPr>
              <w:t>不满</w:t>
            </w:r>
            <w:r>
              <w:rPr>
                <w:rFonts w:hint="eastAsia" w:ascii="宋体" w:hAnsi="宋体" w:eastAsia="宋体" w:cs="宋体"/>
                <w:color w:val="auto"/>
                <w:spacing w:val="8"/>
                <w:kern w:val="2"/>
                <w:sz w:val="18"/>
                <w:szCs w:val="18"/>
                <w:highlight w:val="none"/>
                <w:lang w:val="en-US" w:eastAsia="zh-CN" w:bidi="ar-SA"/>
              </w:rPr>
              <w:t>10个航次</w:t>
            </w:r>
          </w:p>
        </w:tc>
        <w:tc>
          <w:tcPr>
            <w:tcW w:w="791" w:type="pc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处4万元以上7万以下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color w:val="auto"/>
                <w:spacing w:val="8"/>
                <w:kern w:val="2"/>
                <w:sz w:val="18"/>
                <w:szCs w:val="18"/>
                <w:highlight w:val="none"/>
                <w:lang w:val="en-US" w:eastAsia="zh-CN" w:bidi="ar-SA"/>
              </w:rPr>
              <w:t>未按照规定如实填写、保存作业日志10个航次以上</w:t>
            </w:r>
          </w:p>
        </w:tc>
        <w:tc>
          <w:tcPr>
            <w:tcW w:w="791" w:type="pc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处7万元以上不超过10万元</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 w:hRule="atLeast"/>
        </w:trPr>
        <w:tc>
          <w:tcPr>
            <w:tcW w:w="198"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9</w:t>
            </w:r>
          </w:p>
        </w:tc>
        <w:tc>
          <w:tcPr>
            <w:tcW w:w="883"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渔业船舶未按照规定进行标识或者擅自涂改、遮盖、损毁、伪造、变造、冒用、借用标识</w:t>
            </w:r>
          </w:p>
        </w:tc>
        <w:tc>
          <w:tcPr>
            <w:tcW w:w="681" w:type="pct"/>
            <w:vMerge w:val="restart"/>
            <w:noWrap w:val="0"/>
            <w:tcMar>
              <w:top w:w="12" w:type="dxa"/>
              <w:left w:w="12" w:type="dxa"/>
              <w:right w:w="12" w:type="dxa"/>
            </w:tcMar>
            <w:vAlign w:val="center"/>
          </w:tcPr>
          <w:p>
            <w:pPr>
              <w:rPr>
                <w:rFonts w:hint="eastAsia" w:ascii="宋体" w:hAnsi="宋体" w:eastAsia="宋体" w:cs="宋体"/>
                <w:b/>
                <w:bCs/>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第七十四条第二项：</w:t>
            </w:r>
            <w:r>
              <w:rPr>
                <w:rFonts w:hint="eastAsia" w:ascii="宋体" w:hAnsi="宋体" w:eastAsia="宋体" w:cs="宋体"/>
                <w:b w:val="0"/>
                <w:bCs w:val="0"/>
                <w:color w:val="auto"/>
                <w:spacing w:val="8"/>
                <w:sz w:val="18"/>
                <w:szCs w:val="18"/>
                <w:highlight w:val="none"/>
                <w:lang w:val="en-US" w:eastAsia="zh-CN"/>
              </w:rPr>
              <w:t>违反本法规定，有下列情形之一的，责令改正，处一万元以上十万元以下的罚款：</w:t>
            </w:r>
          </w:p>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（二）渔业船舶未按照规定进行标识或者擅自涂改、遮盖、损毁、伪造、变造、冒用、借用标识。</w:t>
            </w: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vMerge w:val="restar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渔业船舶未按照规定进行标识</w:t>
            </w:r>
          </w:p>
        </w:tc>
        <w:tc>
          <w:tcPr>
            <w:tcW w:w="791" w:type="pct"/>
            <w:tcBorders>
              <w:bottom w:val="single" w:color="auto" w:sz="4" w:space="0"/>
            </w:tcBorders>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cs="宋体"/>
                <w:b w:val="0"/>
                <w:bCs w:val="0"/>
                <w:color w:val="auto"/>
                <w:spacing w:val="8"/>
                <w:sz w:val="18"/>
                <w:szCs w:val="18"/>
                <w:highlight w:val="none"/>
                <w:lang w:val="en-US" w:eastAsia="zh-CN"/>
              </w:rPr>
              <w:t>违法船舶船长不足12米的，</w:t>
            </w:r>
            <w:r>
              <w:rPr>
                <w:rFonts w:hint="eastAsia" w:ascii="宋体" w:hAnsi="宋体" w:eastAsia="宋体" w:cs="宋体"/>
                <w:b w:val="0"/>
                <w:bCs w:val="0"/>
                <w:color w:val="auto"/>
                <w:spacing w:val="8"/>
                <w:sz w:val="18"/>
                <w:szCs w:val="18"/>
                <w:highlight w:val="none"/>
                <w:lang w:val="en-US" w:eastAsia="zh-CN"/>
              </w:rPr>
              <w:t>处1万元以上</w:t>
            </w:r>
            <w:r>
              <w:rPr>
                <w:rFonts w:hint="eastAsia" w:ascii="宋体" w:hAnsi="宋体" w:cs="宋体"/>
                <w:b w:val="0"/>
                <w:bCs w:val="0"/>
                <w:color w:val="auto"/>
                <w:spacing w:val="8"/>
                <w:sz w:val="18"/>
                <w:szCs w:val="18"/>
                <w:highlight w:val="none"/>
                <w:lang w:val="en-US" w:eastAsia="zh-CN"/>
              </w:rPr>
              <w:t>2</w:t>
            </w:r>
            <w:r>
              <w:rPr>
                <w:rFonts w:hint="eastAsia" w:ascii="宋体" w:hAnsi="宋体" w:eastAsia="宋体" w:cs="宋体"/>
                <w:b w:val="0"/>
                <w:bCs w:val="0"/>
                <w:color w:val="auto"/>
                <w:spacing w:val="8"/>
                <w:sz w:val="18"/>
                <w:szCs w:val="18"/>
                <w:highlight w:val="none"/>
                <w:lang w:val="en-US" w:eastAsia="zh-CN"/>
              </w:rPr>
              <w:t>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eastAsia"/>
                <w:color w:val="auto"/>
                <w:sz w:val="18"/>
                <w:szCs w:val="1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98"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p>
        </w:tc>
        <w:tc>
          <w:tcPr>
            <w:tcW w:w="883"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noWrap w:val="0"/>
            <w:tcMar>
              <w:top w:w="12" w:type="dxa"/>
              <w:left w:w="12" w:type="dxa"/>
              <w:right w:w="12" w:type="dxa"/>
            </w:tcMar>
            <w:vAlign w:val="center"/>
          </w:tcPr>
          <w:p>
            <w:pPr>
              <w:jc w:val="both"/>
              <w:rPr>
                <w:rFonts w:hint="default"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违法船舶船长12米以上，不足24米的，</w:t>
            </w:r>
            <w:r>
              <w:rPr>
                <w:rFonts w:hint="eastAsia" w:ascii="宋体" w:hAnsi="宋体" w:eastAsia="宋体" w:cs="宋体"/>
                <w:b w:val="0"/>
                <w:bCs w:val="0"/>
                <w:color w:val="auto"/>
                <w:spacing w:val="8"/>
                <w:sz w:val="18"/>
                <w:szCs w:val="18"/>
                <w:highlight w:val="none"/>
                <w:lang w:val="en-US" w:eastAsia="zh-CN"/>
              </w:rPr>
              <w:t>处2万元以上3万以下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color w:val="auto"/>
                <w:sz w:val="18"/>
                <w:szCs w:val="1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4" w:hRule="atLeast"/>
        </w:trPr>
        <w:tc>
          <w:tcPr>
            <w:tcW w:w="198"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p>
        </w:tc>
        <w:tc>
          <w:tcPr>
            <w:tcW w:w="883"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791" w:type="pct"/>
            <w:tcBorders>
              <w:top w:val="single" w:color="auto" w:sz="4" w:space="0"/>
            </w:tcBorders>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违法船舶船长24米以上的，</w:t>
            </w:r>
            <w:r>
              <w:rPr>
                <w:rFonts w:hint="eastAsia" w:ascii="宋体" w:hAnsi="宋体" w:eastAsia="宋体" w:cs="宋体"/>
                <w:b w:val="0"/>
                <w:bCs w:val="0"/>
                <w:color w:val="auto"/>
                <w:spacing w:val="8"/>
                <w:sz w:val="18"/>
                <w:szCs w:val="18"/>
                <w:highlight w:val="none"/>
                <w:lang w:val="en-US" w:eastAsia="zh-CN"/>
              </w:rPr>
              <w:t>处3万元以上4万以下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color w:val="auto"/>
                <w:sz w:val="18"/>
                <w:szCs w:val="1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vMerge w:val="restar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cs="宋体"/>
                <w:b w:val="0"/>
                <w:bCs w:val="0"/>
                <w:color w:val="auto"/>
                <w:spacing w:val="8"/>
                <w:sz w:val="18"/>
                <w:szCs w:val="18"/>
                <w:highlight w:val="none"/>
                <w:lang w:val="en-US" w:eastAsia="zh-CN"/>
              </w:rPr>
              <w:t>渔业船舶</w:t>
            </w:r>
            <w:r>
              <w:rPr>
                <w:rFonts w:hint="eastAsia" w:ascii="宋体" w:hAnsi="宋体" w:eastAsia="宋体" w:cs="宋体"/>
                <w:b w:val="0"/>
                <w:bCs w:val="0"/>
                <w:color w:val="auto"/>
                <w:spacing w:val="8"/>
                <w:sz w:val="18"/>
                <w:szCs w:val="18"/>
                <w:highlight w:val="none"/>
                <w:lang w:val="en-US" w:eastAsia="zh-CN"/>
              </w:rPr>
              <w:t>擅自涂改、遮盖、损毁标识</w:t>
            </w:r>
          </w:p>
        </w:tc>
        <w:tc>
          <w:tcPr>
            <w:tcW w:w="791" w:type="pct"/>
            <w:tcBorders>
              <w:bottom w:val="single" w:color="auto" w:sz="4" w:space="0"/>
            </w:tcBorders>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cs="宋体"/>
                <w:b w:val="0"/>
                <w:bCs w:val="0"/>
                <w:color w:val="auto"/>
                <w:spacing w:val="8"/>
                <w:sz w:val="18"/>
                <w:szCs w:val="18"/>
                <w:highlight w:val="none"/>
                <w:lang w:val="en-US" w:eastAsia="zh-CN"/>
              </w:rPr>
              <w:t>违法船舶船长不足12米的，</w:t>
            </w:r>
            <w:r>
              <w:rPr>
                <w:rFonts w:hint="eastAsia" w:ascii="宋体" w:hAnsi="宋体" w:eastAsia="宋体" w:cs="宋体"/>
                <w:b w:val="0"/>
                <w:bCs w:val="0"/>
                <w:color w:val="auto"/>
                <w:spacing w:val="8"/>
                <w:sz w:val="18"/>
                <w:szCs w:val="18"/>
                <w:highlight w:val="none"/>
                <w:lang w:val="en-US" w:eastAsia="zh-CN"/>
              </w:rPr>
              <w:t>处4万元以上5万以下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违法船舶船长12米以上，不足24米的，</w:t>
            </w:r>
            <w:r>
              <w:rPr>
                <w:rFonts w:hint="eastAsia" w:ascii="宋体" w:hAnsi="宋体" w:eastAsia="宋体" w:cs="宋体"/>
                <w:b w:val="0"/>
                <w:bCs w:val="0"/>
                <w:color w:val="auto"/>
                <w:spacing w:val="8"/>
                <w:sz w:val="18"/>
                <w:szCs w:val="18"/>
                <w:highlight w:val="none"/>
                <w:lang w:val="en-US" w:eastAsia="zh-CN"/>
              </w:rPr>
              <w:t>处5万元以上6万以下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tcBorders>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违法船舶船长24米以上的，</w:t>
            </w:r>
            <w:r>
              <w:rPr>
                <w:rFonts w:hint="eastAsia" w:ascii="宋体" w:hAnsi="宋体" w:eastAsia="宋体" w:cs="宋体"/>
                <w:b w:val="0"/>
                <w:bCs w:val="0"/>
                <w:color w:val="auto"/>
                <w:spacing w:val="8"/>
                <w:sz w:val="18"/>
                <w:szCs w:val="18"/>
                <w:highlight w:val="none"/>
                <w:lang w:val="en-US" w:eastAsia="zh-CN"/>
              </w:rPr>
              <w:t>处6万元以上7万以下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vMerge w:val="restart"/>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r>
              <w:rPr>
                <w:rFonts w:hint="eastAsia" w:ascii="宋体" w:hAnsi="宋体" w:cs="宋体"/>
                <w:b w:val="0"/>
                <w:bCs w:val="0"/>
                <w:color w:val="auto"/>
                <w:spacing w:val="8"/>
                <w:sz w:val="18"/>
                <w:szCs w:val="18"/>
                <w:highlight w:val="none"/>
                <w:lang w:val="en-US" w:eastAsia="zh-CN"/>
              </w:rPr>
              <w:t>渔业船舶</w:t>
            </w:r>
            <w:r>
              <w:rPr>
                <w:rFonts w:hint="eastAsia" w:ascii="宋体" w:hAnsi="宋体" w:eastAsia="宋体" w:cs="宋体"/>
                <w:b w:val="0"/>
                <w:bCs w:val="0"/>
                <w:color w:val="auto"/>
                <w:spacing w:val="8"/>
                <w:sz w:val="18"/>
                <w:szCs w:val="18"/>
                <w:highlight w:val="none"/>
                <w:lang w:val="en-US" w:eastAsia="zh-CN"/>
              </w:rPr>
              <w:t>擅自伪造、变造、冒用、借用标识</w:t>
            </w:r>
          </w:p>
        </w:tc>
        <w:tc>
          <w:tcPr>
            <w:tcW w:w="791" w:type="pct"/>
            <w:tcBorders>
              <w:bottom w:val="single" w:color="auto" w:sz="4" w:space="0"/>
            </w:tcBorders>
            <w:noWrap w:val="0"/>
            <w:tcMar>
              <w:top w:w="12" w:type="dxa"/>
              <w:left w:w="12" w:type="dxa"/>
              <w:right w:w="12" w:type="dxa"/>
            </w:tcMar>
            <w:vAlign w:val="center"/>
          </w:tcPr>
          <w:p>
            <w:pPr>
              <w:jc w:val="both"/>
              <w:rPr>
                <w:rFonts w:hint="eastAsia" w:ascii="宋体" w:hAnsi="宋体" w:eastAsia="宋体" w:cs="宋体"/>
                <w:color w:val="auto"/>
                <w:kern w:val="2"/>
                <w:sz w:val="18"/>
                <w:szCs w:val="18"/>
                <w:lang w:val="en-US" w:eastAsia="zh-CN" w:bidi="ar-SA"/>
              </w:rPr>
            </w:pPr>
            <w:r>
              <w:rPr>
                <w:rFonts w:hint="eastAsia" w:ascii="宋体" w:hAnsi="宋体" w:cs="宋体"/>
                <w:b w:val="0"/>
                <w:bCs w:val="0"/>
                <w:color w:val="auto"/>
                <w:spacing w:val="8"/>
                <w:sz w:val="18"/>
                <w:szCs w:val="18"/>
                <w:highlight w:val="none"/>
                <w:lang w:val="en-US" w:eastAsia="zh-CN"/>
              </w:rPr>
              <w:t>违法船舶船长不足12米的，</w:t>
            </w:r>
            <w:r>
              <w:rPr>
                <w:rFonts w:hint="eastAsia" w:ascii="宋体" w:hAnsi="宋体" w:eastAsia="宋体" w:cs="宋体"/>
                <w:b w:val="0"/>
                <w:bCs w:val="0"/>
                <w:color w:val="auto"/>
                <w:spacing w:val="8"/>
                <w:sz w:val="18"/>
                <w:szCs w:val="18"/>
                <w:highlight w:val="none"/>
                <w:lang w:val="en-US" w:eastAsia="zh-CN"/>
              </w:rPr>
              <w:t>处7万元以上8万以下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auto"/>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违法船舶船长12米以上，不足24米的，</w:t>
            </w:r>
            <w:r>
              <w:rPr>
                <w:rFonts w:hint="eastAsia" w:ascii="宋体" w:hAnsi="宋体" w:eastAsia="宋体" w:cs="宋体"/>
                <w:b w:val="0"/>
                <w:bCs w:val="0"/>
                <w:color w:val="auto"/>
                <w:spacing w:val="8"/>
                <w:sz w:val="18"/>
                <w:szCs w:val="18"/>
                <w:highlight w:val="none"/>
                <w:lang w:val="en-US" w:eastAsia="zh-CN"/>
              </w:rPr>
              <w:t>处8万元以上9万以下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auto"/>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tcBorders>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违法船舶船长24米以上的，</w:t>
            </w:r>
            <w:r>
              <w:rPr>
                <w:rFonts w:hint="eastAsia" w:ascii="宋体" w:hAnsi="宋体" w:eastAsia="宋体" w:cs="宋体"/>
                <w:b w:val="0"/>
                <w:bCs w:val="0"/>
                <w:color w:val="auto"/>
                <w:spacing w:val="8"/>
                <w:sz w:val="18"/>
                <w:szCs w:val="18"/>
                <w:highlight w:val="none"/>
                <w:lang w:val="en-US" w:eastAsia="zh-CN"/>
              </w:rPr>
              <w:t>处9万元以上10万以下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auto"/>
                <w:kern w:val="2"/>
                <w:sz w:val="18"/>
                <w:szCs w:val="18"/>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98" w:type="pct"/>
            <w:vMerge w:val="restart"/>
            <w:noWrap w:val="0"/>
            <w:tcMar>
              <w:top w:w="12" w:type="dxa"/>
              <w:left w:w="12" w:type="dxa"/>
              <w:right w:w="12" w:type="dxa"/>
            </w:tcMar>
            <w:vAlign w:val="center"/>
          </w:tcPr>
          <w:p>
            <w:pPr>
              <w:jc w:val="center"/>
              <w:rPr>
                <w:rFonts w:hint="default" w:ascii="宋体" w:hAnsi="宋体" w:eastAsia="宋体" w:cs="宋体"/>
                <w:i w:val="0"/>
                <w:color w:val="auto"/>
                <w:kern w:val="2"/>
                <w:sz w:val="18"/>
                <w:szCs w:val="18"/>
                <w:u w:val="none"/>
                <w:lang w:val="en-US" w:eastAsia="zh-CN" w:bidi="ar-SA"/>
              </w:rPr>
            </w:pPr>
            <w:r>
              <w:rPr>
                <w:rFonts w:hint="eastAsia" w:ascii="宋体" w:hAnsi="宋体" w:cs="宋体"/>
                <w:color w:val="auto"/>
                <w:sz w:val="18"/>
                <w:szCs w:val="18"/>
                <w:highlight w:val="none"/>
                <w:lang w:val="en-US" w:eastAsia="zh-CN"/>
              </w:rPr>
              <w:t>20</w:t>
            </w:r>
          </w:p>
        </w:tc>
        <w:tc>
          <w:tcPr>
            <w:tcW w:w="883" w:type="pct"/>
            <w:vMerge w:val="restart"/>
            <w:noWrap w:val="0"/>
            <w:tcMar>
              <w:top w:w="12" w:type="dxa"/>
              <w:left w:w="12" w:type="dxa"/>
              <w:right w:w="12" w:type="dxa"/>
            </w:tcMar>
            <w:vAlign w:val="center"/>
          </w:tcPr>
          <w:p>
            <w:pPr>
              <w:jc w:val="left"/>
              <w:rPr>
                <w:rFonts w:hint="eastAsia" w:ascii="宋体" w:hAnsi="宋体" w:eastAsia="宋体" w:cs="宋体"/>
                <w:color w:val="auto"/>
                <w:kern w:val="0"/>
                <w:sz w:val="18"/>
                <w:szCs w:val="18"/>
                <w:highlight w:val="none"/>
                <w:lang w:val="en-US" w:eastAsia="zh-Hans" w:bidi="ar-SA"/>
              </w:rPr>
            </w:pPr>
            <w:r>
              <w:rPr>
                <w:rFonts w:hint="eastAsia" w:ascii="宋体" w:hAnsi="宋体" w:eastAsia="宋体" w:cs="宋体"/>
                <w:b w:val="0"/>
                <w:bCs w:val="0"/>
                <w:color w:val="auto"/>
                <w:spacing w:val="8"/>
                <w:sz w:val="18"/>
                <w:szCs w:val="18"/>
                <w:highlight w:val="none"/>
                <w:lang w:val="en-US" w:eastAsia="zh-CN"/>
              </w:rPr>
              <w:t>船舶进出渔港未按照规定报告或者拒不服从调度</w:t>
            </w:r>
          </w:p>
          <w:p>
            <w:pPr>
              <w:jc w:val="both"/>
              <w:rPr>
                <w:rFonts w:hint="eastAsia" w:ascii="宋体" w:hAnsi="宋体" w:eastAsia="宋体" w:cs="宋体"/>
                <w:i w:val="0"/>
                <w:color w:val="auto"/>
                <w:kern w:val="2"/>
                <w:sz w:val="18"/>
                <w:szCs w:val="18"/>
                <w:u w:val="none"/>
                <w:lang w:val="en-US" w:eastAsia="zh-CN" w:bidi="ar-SA"/>
              </w:rPr>
            </w:pPr>
          </w:p>
        </w:tc>
        <w:tc>
          <w:tcPr>
            <w:tcW w:w="681" w:type="pct"/>
            <w:vMerge w:val="restart"/>
            <w:noWrap w:val="0"/>
            <w:tcMar>
              <w:top w:w="12" w:type="dxa"/>
              <w:left w:w="12" w:type="dxa"/>
              <w:right w:w="12" w:type="dxa"/>
            </w:tcMar>
            <w:vAlign w:val="center"/>
          </w:tcPr>
          <w:p>
            <w:pPr>
              <w:rPr>
                <w:rFonts w:hint="eastAsia" w:ascii="宋体" w:hAnsi="宋体" w:eastAsia="宋体" w:cs="宋体"/>
                <w:b/>
                <w:bCs/>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第七十四条第三项：</w:t>
            </w:r>
            <w:r>
              <w:rPr>
                <w:rFonts w:hint="eastAsia" w:ascii="宋体" w:hAnsi="宋体" w:eastAsia="宋体" w:cs="宋体"/>
                <w:b w:val="0"/>
                <w:bCs w:val="0"/>
                <w:color w:val="auto"/>
                <w:spacing w:val="8"/>
                <w:sz w:val="18"/>
                <w:szCs w:val="18"/>
                <w:highlight w:val="none"/>
                <w:lang w:val="en-US" w:eastAsia="zh-CN"/>
              </w:rPr>
              <w:t>违反本法规定，有下列情形之一的，责令改正，处一万元以上十万元以下的罚款：</w:t>
            </w:r>
          </w:p>
          <w:p>
            <w:pPr>
              <w:rPr>
                <w:rFonts w:hint="eastAsia" w:ascii="宋体" w:hAnsi="宋体" w:eastAsia="宋体" w:cs="宋体"/>
                <w:b/>
                <w:bCs/>
                <w:i w:val="0"/>
                <w:color w:val="auto"/>
                <w:kern w:val="2"/>
                <w:sz w:val="18"/>
                <w:szCs w:val="18"/>
                <w:u w:val="none"/>
                <w:lang w:val="en-US" w:eastAsia="zh-CN" w:bidi="ar-SA"/>
              </w:rPr>
            </w:pPr>
            <w:r>
              <w:rPr>
                <w:rFonts w:hint="eastAsia" w:ascii="宋体" w:hAnsi="宋体" w:eastAsia="宋体" w:cs="宋体"/>
                <w:b w:val="0"/>
                <w:bCs w:val="0"/>
                <w:color w:val="auto"/>
                <w:spacing w:val="8"/>
                <w:sz w:val="18"/>
                <w:szCs w:val="18"/>
                <w:highlight w:val="none"/>
                <w:lang w:val="en-US" w:eastAsia="zh-CN"/>
              </w:rPr>
              <w:t>（三）船舶进出渔港未按照规定报告或者拒不服从调度。</w:t>
            </w: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进出渔港有报告，但报告内容不完整</w:t>
            </w:r>
            <w:r>
              <w:rPr>
                <w:rFonts w:hint="eastAsia" w:ascii="宋体" w:hAnsi="宋体" w:cs="宋体"/>
                <w:b w:val="0"/>
                <w:bCs w:val="0"/>
                <w:color w:val="auto"/>
                <w:spacing w:val="8"/>
                <w:sz w:val="18"/>
                <w:szCs w:val="18"/>
                <w:highlight w:val="none"/>
                <w:lang w:val="en-US" w:eastAsia="zh-CN"/>
              </w:rPr>
              <w:t>、不如实</w:t>
            </w:r>
            <w:r>
              <w:rPr>
                <w:rFonts w:hint="eastAsia" w:ascii="宋体" w:hAnsi="宋体" w:eastAsia="宋体" w:cs="宋体"/>
                <w:b w:val="0"/>
                <w:bCs w:val="0"/>
                <w:color w:val="auto"/>
                <w:spacing w:val="8"/>
                <w:sz w:val="18"/>
                <w:szCs w:val="18"/>
                <w:highlight w:val="none"/>
                <w:lang w:val="en-US" w:eastAsia="zh-CN"/>
              </w:rPr>
              <w:t>的</w:t>
            </w:r>
          </w:p>
        </w:tc>
        <w:tc>
          <w:tcPr>
            <w:tcW w:w="791" w:type="pct"/>
            <w:vMerge w:val="restar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处</w:t>
            </w:r>
            <w:r>
              <w:rPr>
                <w:rFonts w:hint="eastAsia" w:ascii="宋体" w:hAnsi="宋体" w:cs="宋体"/>
                <w:b w:val="0"/>
                <w:bCs w:val="0"/>
                <w:color w:val="auto"/>
                <w:spacing w:val="8"/>
                <w:sz w:val="18"/>
                <w:szCs w:val="18"/>
                <w:highlight w:val="none"/>
                <w:lang w:val="en-US" w:eastAsia="zh-CN"/>
              </w:rPr>
              <w:t>1</w:t>
            </w:r>
            <w:r>
              <w:rPr>
                <w:rFonts w:hint="eastAsia" w:ascii="宋体" w:hAnsi="宋体" w:eastAsia="宋体" w:cs="宋体"/>
                <w:b w:val="0"/>
                <w:bCs w:val="0"/>
                <w:color w:val="auto"/>
                <w:spacing w:val="8"/>
                <w:sz w:val="18"/>
                <w:szCs w:val="18"/>
                <w:highlight w:val="none"/>
                <w:lang w:val="en-US" w:eastAsia="zh-CN"/>
              </w:rPr>
              <w:t>万元以上3万元以下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restart"/>
            <w:noWrap w:val="0"/>
            <w:tcMar>
              <w:top w:w="12" w:type="dxa"/>
              <w:left w:w="12" w:type="dxa"/>
              <w:right w:w="12" w:type="dxa"/>
            </w:tcMar>
            <w:vAlign w:val="center"/>
          </w:tcPr>
          <w:p>
            <w:pPr>
              <w:keepNext w:val="0"/>
              <w:keepLines w:val="0"/>
              <w:widowControl/>
              <w:suppressLineNumbers w:val="0"/>
              <w:jc w:val="left"/>
              <w:textAlignment w:val="center"/>
              <w:rPr>
                <w:rFonts w:hint="default" w:eastAsia="宋体"/>
                <w:color w:val="auto"/>
                <w:sz w:val="18"/>
                <w:szCs w:val="1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98" w:type="pct"/>
            <w:vMerge w:val="continue"/>
            <w:noWrap w:val="0"/>
            <w:tcMar>
              <w:top w:w="12" w:type="dxa"/>
              <w:left w:w="12" w:type="dxa"/>
              <w:right w:w="12" w:type="dxa"/>
            </w:tcMar>
            <w:vAlign w:val="center"/>
          </w:tcPr>
          <w:p>
            <w:pPr>
              <w:jc w:val="center"/>
              <w:rPr>
                <w:rFonts w:hint="eastAsia" w:ascii="宋体" w:hAnsi="宋体" w:cs="宋体"/>
                <w:color w:val="auto"/>
                <w:sz w:val="18"/>
                <w:szCs w:val="18"/>
                <w:highlight w:val="none"/>
                <w:lang w:val="en-US" w:eastAsia="zh-CN"/>
              </w:rPr>
            </w:pPr>
          </w:p>
        </w:tc>
        <w:tc>
          <w:tcPr>
            <w:tcW w:w="883" w:type="pct"/>
            <w:vMerge w:val="continue"/>
            <w:noWrap w:val="0"/>
            <w:tcMar>
              <w:top w:w="12" w:type="dxa"/>
              <w:left w:w="12" w:type="dxa"/>
              <w:right w:w="12" w:type="dxa"/>
            </w:tcMar>
            <w:vAlign w:val="center"/>
          </w:tcPr>
          <w:p>
            <w:pPr>
              <w:jc w:val="both"/>
              <w:rPr>
                <w:rFonts w:hint="eastAsia" w:ascii="宋体" w:hAnsi="宋体" w:eastAsia="宋体" w:cs="宋体"/>
                <w:i w:val="0"/>
                <w:color w:val="auto"/>
                <w:kern w:val="2"/>
                <w:sz w:val="18"/>
                <w:szCs w:val="18"/>
                <w:u w:val="none"/>
                <w:lang w:val="en-US" w:eastAsia="zh-CN" w:bidi="ar-SA"/>
              </w:rPr>
            </w:pPr>
          </w:p>
        </w:tc>
        <w:tc>
          <w:tcPr>
            <w:tcW w:w="681" w:type="pct"/>
            <w:vMerge w:val="continue"/>
            <w:noWrap w:val="0"/>
            <w:tcMar>
              <w:top w:w="12" w:type="dxa"/>
              <w:left w:w="12" w:type="dxa"/>
              <w:right w:w="12" w:type="dxa"/>
            </w:tcMar>
            <w:vAlign w:val="center"/>
          </w:tcPr>
          <w:p>
            <w:pPr>
              <w:rPr>
                <w:rFonts w:hint="eastAsia" w:ascii="宋体" w:hAnsi="宋体" w:eastAsia="宋体" w:cs="宋体"/>
                <w:b w:val="0"/>
                <w:bCs w:val="0"/>
                <w:color w:val="auto"/>
                <w:spacing w:val="8"/>
                <w:sz w:val="18"/>
                <w:szCs w:val="18"/>
                <w:highlight w:val="none"/>
                <w:lang w:val="en-US" w:eastAsia="zh-CN"/>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tcBorders>
              <w:top w:val="single" w:color="auto" w:sz="4" w:space="0"/>
            </w:tcBorders>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拒不服从调度，责令改正后，按规定要求和期限改正完成</w:t>
            </w:r>
          </w:p>
        </w:tc>
        <w:tc>
          <w:tcPr>
            <w:tcW w:w="791" w:type="pct"/>
            <w:vMerge w:val="continue"/>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p>
        </w:tc>
        <w:tc>
          <w:tcPr>
            <w:tcW w:w="1359" w:type="pct"/>
            <w:vMerge w:val="continue"/>
            <w:noWrap w:val="0"/>
            <w:tcMar>
              <w:top w:w="12" w:type="dxa"/>
              <w:left w:w="12" w:type="dxa"/>
              <w:right w:w="12" w:type="dxa"/>
            </w:tcMar>
            <w:vAlign w:val="center"/>
          </w:tcPr>
          <w:p>
            <w:pPr>
              <w:keepNext w:val="0"/>
              <w:keepLines w:val="0"/>
              <w:widowControl/>
              <w:suppressLineNumbers w:val="0"/>
              <w:jc w:val="left"/>
              <w:textAlignment w:val="center"/>
              <w:rPr>
                <w:rFonts w:hint="default" w:eastAsia="宋体"/>
                <w:color w:val="auto"/>
                <w:sz w:val="18"/>
                <w:szCs w:val="1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进出渔港未报告</w:t>
            </w:r>
          </w:p>
        </w:tc>
        <w:tc>
          <w:tcPr>
            <w:tcW w:w="791" w:type="pct"/>
            <w:vMerge w:val="restar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处</w:t>
            </w:r>
            <w:r>
              <w:rPr>
                <w:rFonts w:hint="eastAsia" w:ascii="宋体" w:hAnsi="宋体" w:cs="宋体"/>
                <w:b w:val="0"/>
                <w:bCs w:val="0"/>
                <w:color w:val="auto"/>
                <w:spacing w:val="8"/>
                <w:sz w:val="18"/>
                <w:szCs w:val="18"/>
                <w:highlight w:val="none"/>
                <w:lang w:val="en-US" w:eastAsia="zh-CN"/>
              </w:rPr>
              <w:t>3</w:t>
            </w:r>
            <w:r>
              <w:rPr>
                <w:rFonts w:hint="eastAsia" w:ascii="宋体" w:hAnsi="宋体" w:eastAsia="宋体" w:cs="宋体"/>
                <w:b w:val="0"/>
                <w:bCs w:val="0"/>
                <w:color w:val="auto"/>
                <w:spacing w:val="8"/>
                <w:sz w:val="18"/>
                <w:szCs w:val="18"/>
                <w:highlight w:val="none"/>
                <w:lang w:val="en-US" w:eastAsia="zh-CN"/>
              </w:rPr>
              <w:t>万元以上6万元以下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tcBorders>
              <w:top w:val="single" w:color="auto" w:sz="4" w:space="0"/>
            </w:tcBorders>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拒不服从调度，责令改正后，逾期未改正的</w:t>
            </w:r>
          </w:p>
        </w:tc>
        <w:tc>
          <w:tcPr>
            <w:tcW w:w="791" w:type="pct"/>
            <w:vMerge w:val="continue"/>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tcBorders>
              <w:bottom w:val="single" w:color="auto" w:sz="4" w:space="0"/>
            </w:tcBorders>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船舶进出渔港未按规定报告，有下列情形之一的：</w:t>
            </w:r>
          </w:p>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w:t>
            </w:r>
            <w:r>
              <w:rPr>
                <w:rFonts w:hint="eastAsia" w:ascii="宋体" w:hAnsi="宋体" w:eastAsia="宋体" w:cs="宋体"/>
                <w:b w:val="0"/>
                <w:bCs w:val="0"/>
                <w:color w:val="auto"/>
                <w:spacing w:val="8"/>
                <w:sz w:val="18"/>
                <w:szCs w:val="18"/>
                <w:highlight w:val="none"/>
                <w:lang w:val="en-US" w:eastAsia="zh-CN"/>
              </w:rPr>
              <w:t>1</w:t>
            </w:r>
            <w:r>
              <w:rPr>
                <w:rFonts w:hint="eastAsia" w:ascii="宋体" w:hAnsi="宋体" w:cs="宋体"/>
                <w:b w:val="0"/>
                <w:bCs w:val="0"/>
                <w:color w:val="auto"/>
                <w:spacing w:val="8"/>
                <w:sz w:val="18"/>
                <w:szCs w:val="18"/>
                <w:highlight w:val="none"/>
                <w:lang w:val="en-US" w:eastAsia="zh-CN"/>
              </w:rPr>
              <w:t>）</w:t>
            </w:r>
            <w:r>
              <w:rPr>
                <w:rFonts w:hint="eastAsia" w:ascii="宋体" w:hAnsi="宋体" w:eastAsia="宋体" w:cs="宋体"/>
                <w:b w:val="0"/>
                <w:bCs w:val="0"/>
                <w:color w:val="auto"/>
                <w:sz w:val="18"/>
                <w:szCs w:val="18"/>
                <w:highlight w:val="none"/>
                <w:lang w:val="en-US" w:eastAsia="zh-CN"/>
              </w:rPr>
              <w:t>违规进入公海、其他国家或者地区水域、</w:t>
            </w:r>
            <w:r>
              <w:rPr>
                <w:rFonts w:hint="eastAsia" w:ascii="宋体" w:hAnsi="宋体" w:cs="宋体"/>
                <w:i w:val="0"/>
                <w:color w:val="auto"/>
                <w:sz w:val="18"/>
                <w:szCs w:val="18"/>
                <w:u w:val="none"/>
                <w:lang w:val="en-US" w:eastAsia="zh-CN"/>
              </w:rPr>
              <w:t>特定渔业资源渔场</w:t>
            </w:r>
            <w:r>
              <w:rPr>
                <w:rFonts w:hint="eastAsia" w:ascii="宋体" w:hAnsi="宋体" w:eastAsia="宋体" w:cs="宋体"/>
                <w:b w:val="0"/>
                <w:bCs w:val="0"/>
                <w:color w:val="auto"/>
                <w:sz w:val="18"/>
                <w:szCs w:val="18"/>
                <w:highlight w:val="none"/>
                <w:lang w:val="en-US" w:eastAsia="zh-CN"/>
              </w:rPr>
              <w:t>的；</w:t>
            </w:r>
          </w:p>
          <w:p>
            <w:pPr>
              <w:jc w:val="both"/>
              <w:rPr>
                <w:rFonts w:hint="default" w:ascii="宋体" w:hAnsi="宋体" w:cs="宋体"/>
                <w:i w:val="0"/>
                <w:color w:val="auto"/>
                <w:sz w:val="18"/>
                <w:szCs w:val="18"/>
                <w:u w:val="none"/>
                <w:lang w:val="en-US" w:eastAsia="zh-CN"/>
              </w:rPr>
            </w:pPr>
            <w:r>
              <w:rPr>
                <w:rFonts w:hint="eastAsia" w:ascii="宋体" w:hAnsi="宋体" w:cs="宋体"/>
                <w:b w:val="0"/>
                <w:bCs w:val="0"/>
                <w:color w:val="auto"/>
                <w:spacing w:val="8"/>
                <w:sz w:val="18"/>
                <w:szCs w:val="18"/>
                <w:highlight w:val="none"/>
                <w:lang w:val="en-US" w:eastAsia="zh-CN"/>
              </w:rPr>
              <w:t>（</w:t>
            </w:r>
            <w:r>
              <w:rPr>
                <w:rFonts w:hint="eastAsia" w:ascii="宋体" w:hAnsi="宋体" w:eastAsia="宋体" w:cs="宋体"/>
                <w:b w:val="0"/>
                <w:bCs w:val="0"/>
                <w:color w:val="auto"/>
                <w:spacing w:val="8"/>
                <w:sz w:val="18"/>
                <w:szCs w:val="18"/>
                <w:highlight w:val="none"/>
                <w:lang w:val="en-US" w:eastAsia="zh-CN"/>
              </w:rPr>
              <w:t>2</w:t>
            </w:r>
            <w:r>
              <w:rPr>
                <w:rFonts w:hint="eastAsia" w:ascii="宋体" w:hAnsi="宋体" w:cs="宋体"/>
                <w:b w:val="0"/>
                <w:bCs w:val="0"/>
                <w:color w:val="auto"/>
                <w:spacing w:val="8"/>
                <w:sz w:val="18"/>
                <w:szCs w:val="18"/>
                <w:highlight w:val="none"/>
                <w:lang w:val="en-US" w:eastAsia="zh-CN"/>
              </w:rPr>
              <w:t>）</w:t>
            </w:r>
            <w:r>
              <w:rPr>
                <w:rFonts w:hint="eastAsia" w:ascii="宋体" w:hAnsi="宋体" w:cs="宋体"/>
                <w:i w:val="0"/>
                <w:color w:val="auto"/>
                <w:sz w:val="18"/>
                <w:szCs w:val="18"/>
                <w:u w:val="none"/>
                <w:lang w:val="en-US" w:eastAsia="zh-CN"/>
              </w:rPr>
              <w:t>发生涉外、涉台港澳事件被通报的；</w:t>
            </w:r>
          </w:p>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w:t>
            </w:r>
            <w:r>
              <w:rPr>
                <w:rFonts w:hint="eastAsia" w:ascii="宋体" w:hAnsi="宋体" w:eastAsia="宋体" w:cs="宋体"/>
                <w:b w:val="0"/>
                <w:bCs w:val="0"/>
                <w:color w:val="auto"/>
                <w:spacing w:val="8"/>
                <w:sz w:val="18"/>
                <w:szCs w:val="18"/>
                <w:highlight w:val="none"/>
                <w:lang w:val="en-US" w:eastAsia="zh-CN"/>
              </w:rPr>
              <w:t>3</w:t>
            </w:r>
            <w:r>
              <w:rPr>
                <w:rFonts w:hint="eastAsia" w:ascii="宋体" w:hAnsi="宋体" w:cs="宋体"/>
                <w:b w:val="0"/>
                <w:bCs w:val="0"/>
                <w:color w:val="auto"/>
                <w:spacing w:val="8"/>
                <w:sz w:val="18"/>
                <w:szCs w:val="18"/>
                <w:highlight w:val="none"/>
                <w:lang w:val="en-US" w:eastAsia="zh-CN"/>
              </w:rPr>
              <w:t>）</w:t>
            </w:r>
            <w:r>
              <w:rPr>
                <w:rFonts w:hint="eastAsia" w:ascii="宋体" w:hAnsi="宋体" w:eastAsia="宋体" w:cs="宋体"/>
                <w:b w:val="0"/>
                <w:bCs w:val="0"/>
                <w:color w:val="auto"/>
                <w:spacing w:val="8"/>
                <w:sz w:val="18"/>
                <w:szCs w:val="18"/>
                <w:highlight w:val="none"/>
                <w:lang w:val="en-US" w:eastAsia="zh-CN"/>
              </w:rPr>
              <w:t>在台风、风暴潮等自然灾害期间</w:t>
            </w:r>
            <w:r>
              <w:rPr>
                <w:rFonts w:hint="eastAsia" w:ascii="宋体" w:hAnsi="宋体" w:cs="宋体"/>
                <w:b w:val="0"/>
                <w:bCs w:val="0"/>
                <w:color w:val="auto"/>
                <w:spacing w:val="8"/>
                <w:sz w:val="18"/>
                <w:szCs w:val="18"/>
                <w:highlight w:val="none"/>
                <w:lang w:val="en-US" w:eastAsia="zh-CN"/>
              </w:rPr>
              <w:t>不服从指令</w:t>
            </w:r>
            <w:r>
              <w:rPr>
                <w:rFonts w:hint="eastAsia" w:ascii="宋体" w:hAnsi="宋体" w:eastAsia="宋体" w:cs="宋体"/>
                <w:b w:val="0"/>
                <w:bCs w:val="0"/>
                <w:color w:val="auto"/>
                <w:spacing w:val="8"/>
                <w:sz w:val="18"/>
                <w:szCs w:val="18"/>
                <w:highlight w:val="none"/>
                <w:lang w:val="en-US" w:eastAsia="zh-CN"/>
              </w:rPr>
              <w:t>擅自出海的；</w:t>
            </w:r>
          </w:p>
          <w:p>
            <w:pPr>
              <w:jc w:val="both"/>
              <w:rPr>
                <w:rFonts w:hint="default"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w:t>
            </w:r>
            <w:r>
              <w:rPr>
                <w:rFonts w:hint="eastAsia" w:ascii="宋体" w:hAnsi="宋体" w:eastAsia="宋体" w:cs="宋体"/>
                <w:b w:val="0"/>
                <w:bCs w:val="0"/>
                <w:color w:val="auto"/>
                <w:spacing w:val="8"/>
                <w:sz w:val="18"/>
                <w:szCs w:val="18"/>
                <w:highlight w:val="none"/>
                <w:lang w:val="en-US" w:eastAsia="zh-CN"/>
              </w:rPr>
              <w:t>4</w:t>
            </w:r>
            <w:r>
              <w:rPr>
                <w:rFonts w:hint="eastAsia" w:ascii="宋体" w:hAnsi="宋体" w:cs="宋体"/>
                <w:b w:val="0"/>
                <w:bCs w:val="0"/>
                <w:color w:val="auto"/>
                <w:spacing w:val="8"/>
                <w:sz w:val="18"/>
                <w:szCs w:val="18"/>
                <w:highlight w:val="none"/>
                <w:lang w:val="en-US" w:eastAsia="zh-CN"/>
              </w:rPr>
              <w:t>）</w:t>
            </w:r>
            <w:r>
              <w:rPr>
                <w:rFonts w:hint="eastAsia" w:ascii="宋体" w:hAnsi="宋体" w:eastAsia="宋体" w:cs="宋体"/>
                <w:b w:val="0"/>
                <w:bCs w:val="0"/>
                <w:color w:val="auto"/>
                <w:spacing w:val="8"/>
                <w:sz w:val="18"/>
                <w:szCs w:val="18"/>
                <w:highlight w:val="none"/>
                <w:lang w:val="en-US" w:eastAsia="zh-CN"/>
              </w:rPr>
              <w:t>发生渔业船舶水上事故</w:t>
            </w:r>
            <w:r>
              <w:rPr>
                <w:rFonts w:hint="eastAsia" w:ascii="宋体" w:hAnsi="宋体" w:cs="宋体"/>
                <w:b w:val="0"/>
                <w:bCs w:val="0"/>
                <w:color w:val="auto"/>
                <w:spacing w:val="8"/>
                <w:sz w:val="18"/>
                <w:szCs w:val="18"/>
                <w:highlight w:val="none"/>
                <w:lang w:val="en-US" w:eastAsia="zh-CN"/>
              </w:rPr>
              <w:t>致人员死亡或者失踪</w:t>
            </w:r>
            <w:r>
              <w:rPr>
                <w:rFonts w:hint="eastAsia" w:ascii="宋体" w:hAnsi="宋体" w:eastAsia="宋体" w:cs="宋体"/>
                <w:b w:val="0"/>
                <w:bCs w:val="0"/>
                <w:color w:val="auto"/>
                <w:spacing w:val="8"/>
                <w:sz w:val="18"/>
                <w:szCs w:val="18"/>
                <w:highlight w:val="none"/>
                <w:lang w:val="en-US" w:eastAsia="zh-CN"/>
              </w:rPr>
              <w:t>的</w:t>
            </w:r>
          </w:p>
        </w:tc>
        <w:tc>
          <w:tcPr>
            <w:tcW w:w="791" w:type="pct"/>
            <w:vMerge w:val="restart"/>
            <w:noWrap w:val="0"/>
            <w:tcMar>
              <w:top w:w="12" w:type="dxa"/>
              <w:left w:w="12" w:type="dxa"/>
              <w:right w:w="12" w:type="dxa"/>
            </w:tcMar>
            <w:vAlign w:val="center"/>
          </w:tcPr>
          <w:p>
            <w:pPr>
              <w:jc w:val="both"/>
              <w:rPr>
                <w:rFonts w:hint="eastAsia" w:ascii="宋体" w:hAnsi="宋体" w:eastAsia="宋体" w:cs="宋体"/>
                <w:color w:val="auto"/>
                <w:kern w:val="2"/>
                <w:sz w:val="18"/>
                <w:szCs w:val="18"/>
                <w:lang w:val="en-US" w:eastAsia="zh-CN" w:bidi="ar-SA"/>
              </w:rPr>
            </w:pPr>
            <w:r>
              <w:rPr>
                <w:rFonts w:hint="eastAsia" w:ascii="宋体" w:hAnsi="宋体" w:eastAsia="宋体" w:cs="宋体"/>
                <w:b w:val="0"/>
                <w:bCs w:val="0"/>
                <w:color w:val="auto"/>
                <w:spacing w:val="8"/>
                <w:sz w:val="18"/>
                <w:szCs w:val="18"/>
                <w:highlight w:val="none"/>
                <w:lang w:val="en-US" w:eastAsia="zh-CN"/>
              </w:rPr>
              <w:t>处</w:t>
            </w:r>
            <w:r>
              <w:rPr>
                <w:rFonts w:hint="eastAsia" w:ascii="宋体" w:hAnsi="宋体" w:cs="宋体"/>
                <w:b w:val="0"/>
                <w:bCs w:val="0"/>
                <w:color w:val="auto"/>
                <w:spacing w:val="8"/>
                <w:sz w:val="18"/>
                <w:szCs w:val="18"/>
                <w:highlight w:val="none"/>
                <w:lang w:val="en-US" w:eastAsia="zh-CN"/>
              </w:rPr>
              <w:t>7</w:t>
            </w:r>
            <w:r>
              <w:rPr>
                <w:rFonts w:hint="eastAsia" w:ascii="宋体" w:hAnsi="宋体" w:eastAsia="宋体" w:cs="宋体"/>
                <w:b w:val="0"/>
                <w:bCs w:val="0"/>
                <w:color w:val="auto"/>
                <w:spacing w:val="8"/>
                <w:sz w:val="18"/>
                <w:szCs w:val="18"/>
                <w:highlight w:val="none"/>
                <w:lang w:val="en-US" w:eastAsia="zh-CN"/>
              </w:rPr>
              <w:t>万元以上不超过10万元</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tcBorders>
              <w:top w:val="single" w:color="auto" w:sz="4" w:space="0"/>
            </w:tcBorders>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拒不服从调度</w:t>
            </w:r>
            <w:r>
              <w:rPr>
                <w:rFonts w:hint="eastAsia" w:ascii="宋体" w:hAnsi="宋体" w:eastAsia="宋体" w:cs="宋体"/>
                <w:b w:val="0"/>
                <w:bCs w:val="0"/>
                <w:color w:val="auto"/>
                <w:spacing w:val="8"/>
                <w:sz w:val="18"/>
                <w:szCs w:val="18"/>
                <w:highlight w:val="none"/>
                <w:lang w:val="en-US" w:eastAsia="zh-CN"/>
              </w:rPr>
              <w:t>且发生渔业船舶水上事故致人员死亡或者失踪</w:t>
            </w:r>
          </w:p>
        </w:tc>
        <w:tc>
          <w:tcPr>
            <w:tcW w:w="791" w:type="pct"/>
            <w:vMerge w:val="continue"/>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2" w:hRule="atLeast"/>
        </w:trPr>
        <w:tc>
          <w:tcPr>
            <w:tcW w:w="198" w:type="pct"/>
            <w:vMerge w:val="restart"/>
            <w:noWrap w:val="0"/>
            <w:tcMar>
              <w:top w:w="12" w:type="dxa"/>
              <w:left w:w="12" w:type="dxa"/>
              <w:right w:w="12" w:type="dxa"/>
            </w:tcMar>
            <w:vAlign w:val="center"/>
          </w:tcPr>
          <w:p>
            <w:pPr>
              <w:jc w:val="center"/>
              <w:rPr>
                <w:rFonts w:hint="default" w:ascii="宋体" w:hAnsi="宋体" w:eastAsia="宋体" w:cs="宋体"/>
                <w:i w:val="0"/>
                <w:color w:val="auto"/>
                <w:sz w:val="18"/>
                <w:szCs w:val="18"/>
                <w:u w:val="none"/>
                <w:lang w:val="en-US" w:eastAsia="zh-CN"/>
              </w:rPr>
            </w:pPr>
            <w:r>
              <w:rPr>
                <w:rFonts w:hint="eastAsia" w:ascii="宋体" w:hAnsi="宋体" w:eastAsia="宋体" w:cs="宋体"/>
                <w:color w:val="auto"/>
                <w:sz w:val="18"/>
                <w:szCs w:val="18"/>
                <w:highlight w:val="none"/>
                <w:lang w:val="en-US" w:eastAsia="zh-CN"/>
              </w:rPr>
              <w:t>2</w:t>
            </w:r>
            <w:r>
              <w:rPr>
                <w:rFonts w:hint="eastAsia" w:ascii="宋体" w:hAnsi="宋体" w:cs="宋体"/>
                <w:color w:val="auto"/>
                <w:sz w:val="18"/>
                <w:szCs w:val="18"/>
                <w:highlight w:val="none"/>
                <w:lang w:val="en-US" w:eastAsia="zh-CN"/>
              </w:rPr>
              <w:t>1</w:t>
            </w:r>
          </w:p>
        </w:tc>
        <w:tc>
          <w:tcPr>
            <w:tcW w:w="883" w:type="pct"/>
            <w:vMerge w:val="restart"/>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渔业船舶未按照规定安装安全通信导航、船位监测、消防、救生、污染防治等设施设备，或者相关设施设备未处于良好运行状态</w:t>
            </w:r>
          </w:p>
        </w:tc>
        <w:tc>
          <w:tcPr>
            <w:tcW w:w="681" w:type="pct"/>
            <w:vMerge w:val="restart"/>
            <w:noWrap w:val="0"/>
            <w:tcMar>
              <w:top w:w="12" w:type="dxa"/>
              <w:left w:w="12" w:type="dxa"/>
              <w:right w:w="12" w:type="dxa"/>
            </w:tcMar>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第七十五条第一项：</w:t>
            </w:r>
            <w:r>
              <w:rPr>
                <w:rFonts w:hint="eastAsia" w:ascii="宋体" w:hAnsi="宋体" w:eastAsia="宋体" w:cs="宋体"/>
                <w:b w:val="0"/>
                <w:bCs w:val="0"/>
                <w:color w:val="auto"/>
                <w:spacing w:val="8"/>
                <w:sz w:val="18"/>
                <w:szCs w:val="18"/>
                <w:highlight w:val="none"/>
                <w:lang w:val="en-US" w:eastAsia="zh-CN"/>
              </w:rPr>
              <w:t>违反本法规定，有下列情形之一的，责令改正，处五万元以下的罚款；情节严重的，处五万元以上二十万元以下的罚款：</w:t>
            </w:r>
          </w:p>
          <w:p>
            <w:pPr>
              <w:jc w:val="left"/>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（一）渔业船舶未按照规定安装安全通信导航、船位监测、消防、救生、污染防治等设施设备，或者相关设施设备未处于良好运行状态。</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违法船舶为</w:t>
            </w:r>
            <w:r>
              <w:rPr>
                <w:rFonts w:hint="eastAsia" w:ascii="宋体" w:hAnsi="宋体" w:eastAsia="宋体" w:cs="宋体"/>
                <w:b w:val="0"/>
                <w:bCs w:val="0"/>
                <w:color w:val="auto"/>
                <w:spacing w:val="8"/>
                <w:sz w:val="18"/>
                <w:szCs w:val="18"/>
                <w:highlight w:val="none"/>
                <w:lang w:val="en-US" w:eastAsia="zh-CN"/>
              </w:rPr>
              <w:t>内陆渔业</w:t>
            </w:r>
            <w:r>
              <w:rPr>
                <w:rFonts w:hint="eastAsia" w:ascii="宋体" w:hAnsi="宋体" w:eastAsia="宋体" w:cs="宋体"/>
                <w:b w:val="0"/>
                <w:bCs w:val="0"/>
                <w:color w:val="auto"/>
                <w:sz w:val="18"/>
                <w:szCs w:val="18"/>
                <w:highlight w:val="none"/>
                <w:lang w:val="en-US" w:eastAsia="zh-CN"/>
              </w:rPr>
              <w:t>船舶，或者船长不足12米的海洋渔业船舶</w:t>
            </w: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处</w:t>
            </w:r>
            <w:r>
              <w:rPr>
                <w:rFonts w:hint="eastAsia" w:ascii="宋体" w:hAnsi="宋体" w:cs="宋体"/>
                <w:b w:val="0"/>
                <w:bCs w:val="0"/>
                <w:color w:val="auto"/>
                <w:spacing w:val="8"/>
                <w:sz w:val="18"/>
                <w:szCs w:val="18"/>
                <w:highlight w:val="none"/>
                <w:lang w:val="en-US" w:eastAsia="zh-CN"/>
              </w:rPr>
              <w:t>3</w:t>
            </w:r>
            <w:r>
              <w:rPr>
                <w:rFonts w:hint="eastAsia" w:ascii="宋体" w:hAnsi="宋体" w:eastAsia="宋体" w:cs="宋体"/>
                <w:b w:val="0"/>
                <w:bCs w:val="0"/>
                <w:color w:val="auto"/>
                <w:spacing w:val="8"/>
                <w:sz w:val="18"/>
                <w:szCs w:val="18"/>
                <w:highlight w:val="none"/>
                <w:lang w:val="en-US" w:eastAsia="zh-CN"/>
              </w:rPr>
              <w:t>万元以下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restart"/>
            <w:noWrap w:val="0"/>
            <w:tcMar>
              <w:top w:w="12" w:type="dxa"/>
              <w:left w:w="12" w:type="dxa"/>
              <w:right w:w="12" w:type="dxa"/>
            </w:tcMar>
            <w:vAlign w:val="center"/>
          </w:tcPr>
          <w:p>
            <w:pPr>
              <w:jc w:val="both"/>
              <w:rPr>
                <w:rFonts w:hint="default" w:ascii="宋体" w:hAnsi="宋体" w:cs="宋体"/>
                <w:i w:val="0"/>
                <w:color w:val="auto"/>
                <w:sz w:val="18"/>
                <w:szCs w:val="18"/>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8"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违法船舶为</w:t>
            </w:r>
            <w:r>
              <w:rPr>
                <w:rFonts w:hint="eastAsia" w:ascii="宋体" w:hAnsi="宋体" w:eastAsia="宋体" w:cs="宋体"/>
                <w:b w:val="0"/>
                <w:bCs w:val="0"/>
                <w:color w:val="auto"/>
                <w:sz w:val="18"/>
                <w:szCs w:val="18"/>
                <w:highlight w:val="none"/>
                <w:lang w:val="en-US" w:eastAsia="zh-CN"/>
              </w:rPr>
              <w:t>船长12米以上不足24米的</w:t>
            </w:r>
            <w:r>
              <w:rPr>
                <w:rFonts w:hint="eastAsia" w:ascii="宋体" w:hAnsi="宋体" w:eastAsia="宋体" w:cs="宋体"/>
                <w:b w:val="0"/>
                <w:bCs w:val="0"/>
                <w:color w:val="auto"/>
                <w:spacing w:val="8"/>
                <w:sz w:val="18"/>
                <w:szCs w:val="18"/>
                <w:highlight w:val="none"/>
                <w:lang w:val="en-US" w:eastAsia="zh-CN"/>
              </w:rPr>
              <w:t>海洋渔业</w:t>
            </w:r>
            <w:r>
              <w:rPr>
                <w:rFonts w:hint="eastAsia" w:ascii="宋体" w:hAnsi="宋体" w:eastAsia="宋体" w:cs="宋体"/>
                <w:b w:val="0"/>
                <w:bCs w:val="0"/>
                <w:color w:val="auto"/>
                <w:sz w:val="18"/>
                <w:szCs w:val="18"/>
                <w:highlight w:val="none"/>
                <w:lang w:val="en-US" w:eastAsia="zh-CN"/>
              </w:rPr>
              <w:t>船舶</w:t>
            </w: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处</w:t>
            </w:r>
            <w:r>
              <w:rPr>
                <w:rFonts w:hint="eastAsia" w:ascii="宋体" w:hAnsi="宋体" w:cs="宋体"/>
                <w:b w:val="0"/>
                <w:bCs w:val="0"/>
                <w:color w:val="auto"/>
                <w:spacing w:val="8"/>
                <w:sz w:val="18"/>
                <w:szCs w:val="18"/>
                <w:highlight w:val="none"/>
                <w:lang w:val="en-US" w:eastAsia="zh-CN"/>
              </w:rPr>
              <w:t>3</w:t>
            </w:r>
            <w:r>
              <w:rPr>
                <w:rFonts w:hint="eastAsia" w:ascii="宋体" w:hAnsi="宋体" w:eastAsia="宋体" w:cs="宋体"/>
                <w:b w:val="0"/>
                <w:bCs w:val="0"/>
                <w:color w:val="auto"/>
                <w:spacing w:val="8"/>
                <w:sz w:val="18"/>
                <w:szCs w:val="18"/>
                <w:highlight w:val="none"/>
                <w:lang w:val="en-US" w:eastAsia="zh-CN"/>
              </w:rPr>
              <w:t>万以上</w:t>
            </w:r>
            <w:r>
              <w:rPr>
                <w:rFonts w:hint="eastAsia" w:ascii="宋体" w:hAnsi="宋体" w:cs="宋体"/>
                <w:b w:val="0"/>
                <w:bCs w:val="0"/>
                <w:color w:val="auto"/>
                <w:spacing w:val="8"/>
                <w:sz w:val="18"/>
                <w:szCs w:val="18"/>
                <w:highlight w:val="none"/>
                <w:lang w:val="en-US" w:eastAsia="zh-CN"/>
              </w:rPr>
              <w:t>5</w:t>
            </w:r>
            <w:r>
              <w:rPr>
                <w:rFonts w:hint="eastAsia" w:ascii="宋体" w:hAnsi="宋体" w:eastAsia="宋体" w:cs="宋体"/>
                <w:b w:val="0"/>
                <w:bCs w:val="0"/>
                <w:color w:val="auto"/>
                <w:spacing w:val="8"/>
                <w:sz w:val="18"/>
                <w:szCs w:val="18"/>
                <w:highlight w:val="none"/>
                <w:lang w:val="en-US" w:eastAsia="zh-CN"/>
              </w:rPr>
              <w:t>万元以下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5"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严重</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违法船舶为</w:t>
            </w:r>
            <w:r>
              <w:rPr>
                <w:rFonts w:hint="eastAsia" w:ascii="宋体" w:hAnsi="宋体" w:eastAsia="宋体" w:cs="宋体"/>
                <w:b w:val="0"/>
                <w:bCs w:val="0"/>
                <w:color w:val="auto"/>
                <w:sz w:val="18"/>
                <w:szCs w:val="18"/>
                <w:highlight w:val="none"/>
                <w:lang w:val="en-US" w:eastAsia="zh-CN"/>
              </w:rPr>
              <w:t>船长24米以上的</w:t>
            </w:r>
            <w:r>
              <w:rPr>
                <w:rFonts w:hint="eastAsia" w:ascii="宋体" w:hAnsi="宋体" w:eastAsia="宋体" w:cs="宋体"/>
                <w:b w:val="0"/>
                <w:bCs w:val="0"/>
                <w:color w:val="auto"/>
                <w:spacing w:val="8"/>
                <w:sz w:val="18"/>
                <w:szCs w:val="18"/>
                <w:highlight w:val="none"/>
                <w:lang w:val="en-US" w:eastAsia="zh-CN"/>
              </w:rPr>
              <w:t>海洋渔业</w:t>
            </w:r>
            <w:r>
              <w:rPr>
                <w:rFonts w:hint="eastAsia" w:ascii="宋体" w:hAnsi="宋体" w:eastAsia="宋体" w:cs="宋体"/>
                <w:b w:val="0"/>
                <w:bCs w:val="0"/>
                <w:color w:val="auto"/>
                <w:sz w:val="18"/>
                <w:szCs w:val="18"/>
                <w:highlight w:val="none"/>
                <w:lang w:val="en-US" w:eastAsia="zh-CN"/>
              </w:rPr>
              <w:t>船舶</w:t>
            </w:r>
          </w:p>
        </w:tc>
        <w:tc>
          <w:tcPr>
            <w:tcW w:w="791" w:type="pct"/>
            <w:noWrap w:val="0"/>
            <w:tcMar>
              <w:top w:w="12" w:type="dxa"/>
              <w:left w:w="12" w:type="dxa"/>
              <w:right w:w="12" w:type="dxa"/>
            </w:tcMar>
            <w:vAlign w:val="center"/>
          </w:tcPr>
          <w:p>
            <w:pPr>
              <w:jc w:val="both"/>
              <w:rPr>
                <w:rFonts w:hint="default"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处</w:t>
            </w:r>
            <w:r>
              <w:rPr>
                <w:rFonts w:hint="eastAsia" w:ascii="宋体" w:hAnsi="宋体" w:cs="宋体"/>
                <w:b w:val="0"/>
                <w:bCs w:val="0"/>
                <w:color w:val="auto"/>
                <w:spacing w:val="8"/>
                <w:sz w:val="18"/>
                <w:szCs w:val="18"/>
                <w:highlight w:val="none"/>
                <w:lang w:val="en-US" w:eastAsia="zh-CN"/>
              </w:rPr>
              <w:t>5</w:t>
            </w:r>
            <w:r>
              <w:rPr>
                <w:rFonts w:hint="eastAsia" w:ascii="宋体" w:hAnsi="宋体" w:eastAsia="宋体" w:cs="宋体"/>
                <w:b w:val="0"/>
                <w:bCs w:val="0"/>
                <w:color w:val="auto"/>
                <w:spacing w:val="8"/>
                <w:sz w:val="18"/>
                <w:szCs w:val="18"/>
                <w:highlight w:val="none"/>
                <w:lang w:val="en-US" w:eastAsia="zh-CN"/>
              </w:rPr>
              <w:t>万元以上不超过</w:t>
            </w:r>
            <w:r>
              <w:rPr>
                <w:rFonts w:hint="eastAsia" w:ascii="宋体" w:hAnsi="宋体" w:cs="宋体"/>
                <w:b w:val="0"/>
                <w:bCs w:val="0"/>
                <w:color w:val="auto"/>
                <w:spacing w:val="8"/>
                <w:sz w:val="18"/>
                <w:szCs w:val="18"/>
                <w:highlight w:val="none"/>
                <w:lang w:val="en-US" w:eastAsia="zh-CN"/>
              </w:rPr>
              <w:t>10</w:t>
            </w:r>
            <w:r>
              <w:rPr>
                <w:rFonts w:hint="eastAsia" w:ascii="宋体" w:hAnsi="宋体" w:eastAsia="宋体" w:cs="宋体"/>
                <w:b w:val="0"/>
                <w:bCs w:val="0"/>
                <w:color w:val="auto"/>
                <w:spacing w:val="8"/>
                <w:sz w:val="18"/>
                <w:szCs w:val="18"/>
                <w:highlight w:val="none"/>
                <w:lang w:val="en-US" w:eastAsia="zh-CN"/>
              </w:rPr>
              <w:t>万元</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特别</w:t>
            </w:r>
          </w:p>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严重</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有下列情形之一的：</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1.以违法行为实施时间计算，含本次违法，一年内两次以上或者两年内三次以上实施本项违法行为；</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2.责令改正逾期不改正或拒不执行召回船舶指令的；</w:t>
            </w:r>
          </w:p>
          <w:p>
            <w:pPr>
              <w:jc w:val="both"/>
              <w:rPr>
                <w:rFonts w:hint="eastAsia" w:ascii="宋体" w:hAnsi="宋体" w:cs="宋体"/>
                <w:i w:val="0"/>
                <w:color w:val="auto"/>
                <w:sz w:val="18"/>
                <w:szCs w:val="18"/>
                <w:u w:val="none"/>
                <w:lang w:val="en-US" w:eastAsia="zh-CN"/>
              </w:rPr>
            </w:pPr>
            <w:r>
              <w:rPr>
                <w:rFonts w:hint="eastAsia" w:ascii="宋体" w:hAnsi="宋体" w:cs="宋体"/>
                <w:b w:val="0"/>
                <w:bCs w:val="0"/>
                <w:color w:val="auto"/>
                <w:spacing w:val="8"/>
                <w:sz w:val="18"/>
                <w:szCs w:val="18"/>
                <w:highlight w:val="none"/>
                <w:lang w:val="en-US" w:eastAsia="zh-CN"/>
              </w:rPr>
              <w:t>3.</w:t>
            </w:r>
            <w:r>
              <w:rPr>
                <w:rFonts w:hint="eastAsia" w:ascii="宋体" w:hAnsi="宋体" w:cs="宋体"/>
                <w:i w:val="0"/>
                <w:color w:val="auto"/>
                <w:sz w:val="18"/>
                <w:szCs w:val="18"/>
                <w:u w:val="none"/>
                <w:lang w:val="en-US" w:eastAsia="zh-CN"/>
              </w:rPr>
              <w:t>符合渔业船舶重大事故隐患判定标准的；</w:t>
            </w:r>
          </w:p>
          <w:p>
            <w:pPr>
              <w:jc w:val="both"/>
              <w:rPr>
                <w:rFonts w:hint="eastAsia" w:ascii="宋体" w:hAnsi="宋体" w:eastAsia="宋体" w:cs="宋体"/>
                <w:b w:val="0"/>
                <w:bCs w:val="0"/>
                <w:color w:val="auto"/>
                <w:sz w:val="18"/>
                <w:szCs w:val="18"/>
                <w:highlight w:val="none"/>
                <w:lang w:val="en-US" w:eastAsia="zh-CN"/>
              </w:rPr>
            </w:pPr>
            <w:r>
              <w:rPr>
                <w:rFonts w:hint="eastAsia" w:ascii="宋体" w:hAnsi="宋体" w:cs="宋体"/>
                <w:i w:val="0"/>
                <w:color w:val="auto"/>
                <w:sz w:val="18"/>
                <w:szCs w:val="18"/>
                <w:u w:val="none"/>
                <w:lang w:val="en-US" w:eastAsia="zh-CN"/>
              </w:rPr>
              <w:t>4.</w:t>
            </w:r>
            <w:r>
              <w:rPr>
                <w:rFonts w:hint="eastAsia" w:ascii="宋体" w:hAnsi="宋体" w:eastAsia="宋体" w:cs="宋体"/>
                <w:b w:val="0"/>
                <w:bCs w:val="0"/>
                <w:color w:val="auto"/>
                <w:sz w:val="18"/>
                <w:szCs w:val="18"/>
                <w:highlight w:val="none"/>
                <w:lang w:val="en-US" w:eastAsia="zh-CN"/>
              </w:rPr>
              <w:t>发生事故致人员死亡或失踪的；</w:t>
            </w:r>
          </w:p>
          <w:p>
            <w:pPr>
              <w:jc w:val="both"/>
              <w:rPr>
                <w:rFonts w:hint="eastAsia" w:ascii="宋体" w:hAnsi="宋体" w:eastAsia="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eastAsia="zh-CN"/>
              </w:rPr>
              <w:t>.违规进入公海、其他国家或者地区水域、</w:t>
            </w:r>
            <w:r>
              <w:rPr>
                <w:rFonts w:hint="eastAsia" w:ascii="宋体" w:hAnsi="宋体" w:cs="宋体"/>
                <w:i w:val="0"/>
                <w:color w:val="auto"/>
                <w:sz w:val="18"/>
                <w:szCs w:val="18"/>
                <w:u w:val="none"/>
                <w:lang w:val="en-US" w:eastAsia="zh-CN"/>
              </w:rPr>
              <w:t>特定渔业资源渔场</w:t>
            </w:r>
            <w:r>
              <w:rPr>
                <w:rFonts w:hint="eastAsia" w:ascii="宋体" w:hAnsi="宋体" w:eastAsia="宋体" w:cs="宋体"/>
                <w:b w:val="0"/>
                <w:bCs w:val="0"/>
                <w:color w:val="auto"/>
                <w:sz w:val="18"/>
                <w:szCs w:val="18"/>
                <w:highlight w:val="none"/>
                <w:lang w:val="en-US" w:eastAsia="zh-CN"/>
              </w:rPr>
              <w:t>的；</w:t>
            </w:r>
          </w:p>
          <w:p>
            <w:pPr>
              <w:jc w:val="both"/>
              <w:rPr>
                <w:rFonts w:hint="default" w:ascii="宋体" w:hAnsi="宋体" w:cs="宋体"/>
                <w:i w:val="0"/>
                <w:color w:val="auto"/>
                <w:sz w:val="18"/>
                <w:szCs w:val="18"/>
                <w:u w:val="none"/>
                <w:lang w:val="en-US" w:eastAsia="zh-CN"/>
              </w:rPr>
            </w:pPr>
            <w:r>
              <w:rPr>
                <w:rFonts w:hint="eastAsia" w:ascii="宋体" w:hAnsi="宋体" w:cs="宋体"/>
                <w:b w:val="0"/>
                <w:bCs w:val="0"/>
                <w:color w:val="auto"/>
                <w:sz w:val="18"/>
                <w:szCs w:val="18"/>
                <w:highlight w:val="none"/>
                <w:lang w:val="en-US" w:eastAsia="zh-CN"/>
              </w:rPr>
              <w:t>6</w:t>
            </w:r>
            <w:r>
              <w:rPr>
                <w:rFonts w:hint="eastAsia" w:ascii="宋体" w:hAnsi="宋体" w:eastAsia="宋体" w:cs="宋体"/>
                <w:b w:val="0"/>
                <w:bCs w:val="0"/>
                <w:color w:val="auto"/>
                <w:sz w:val="18"/>
                <w:szCs w:val="18"/>
                <w:highlight w:val="none"/>
                <w:lang w:val="en-US" w:eastAsia="zh-CN"/>
              </w:rPr>
              <w:t>.</w:t>
            </w:r>
            <w:r>
              <w:rPr>
                <w:rFonts w:hint="eastAsia" w:ascii="宋体" w:hAnsi="宋体" w:cs="宋体"/>
                <w:i w:val="0"/>
                <w:color w:val="auto"/>
                <w:sz w:val="18"/>
                <w:szCs w:val="18"/>
                <w:u w:val="none"/>
                <w:lang w:val="en-US" w:eastAsia="zh-CN"/>
              </w:rPr>
              <w:t>发生涉外、涉台港澳事件被通报的；</w:t>
            </w:r>
          </w:p>
          <w:p>
            <w:pPr>
              <w:jc w:val="both"/>
              <w:rPr>
                <w:rFonts w:hint="default" w:ascii="宋体" w:hAnsi="宋体" w:cs="宋体"/>
                <w:i w:val="0"/>
                <w:color w:val="auto"/>
                <w:sz w:val="18"/>
                <w:szCs w:val="18"/>
                <w:u w:val="none"/>
                <w:lang w:val="en-US" w:eastAsia="zh-CN"/>
              </w:rPr>
            </w:pPr>
            <w:r>
              <w:rPr>
                <w:rFonts w:hint="eastAsia" w:ascii="宋体" w:hAnsi="宋体" w:cs="宋体"/>
                <w:b w:val="0"/>
                <w:bCs w:val="0"/>
                <w:color w:val="auto"/>
                <w:spacing w:val="8"/>
                <w:sz w:val="18"/>
                <w:szCs w:val="18"/>
                <w:highlight w:val="none"/>
                <w:lang w:val="en-US" w:eastAsia="zh-CN"/>
              </w:rPr>
              <w:t>7</w:t>
            </w:r>
            <w:r>
              <w:rPr>
                <w:rFonts w:hint="eastAsia" w:ascii="宋体" w:hAnsi="宋体" w:eastAsia="宋体" w:cs="宋体"/>
                <w:b w:val="0"/>
                <w:bCs w:val="0"/>
                <w:color w:val="auto"/>
                <w:spacing w:val="8"/>
                <w:sz w:val="18"/>
                <w:szCs w:val="18"/>
                <w:highlight w:val="none"/>
                <w:lang w:val="en-US" w:eastAsia="zh-CN"/>
              </w:rPr>
              <w:t>.在台风、风暴潮等自然灾害期间</w:t>
            </w:r>
            <w:r>
              <w:rPr>
                <w:rFonts w:hint="eastAsia" w:ascii="宋体" w:hAnsi="宋体" w:cs="宋体"/>
                <w:b w:val="0"/>
                <w:bCs w:val="0"/>
                <w:color w:val="auto"/>
                <w:spacing w:val="8"/>
                <w:sz w:val="18"/>
                <w:szCs w:val="18"/>
                <w:highlight w:val="none"/>
                <w:lang w:val="en-US" w:eastAsia="zh-CN"/>
              </w:rPr>
              <w:t>不服从指令</w:t>
            </w:r>
            <w:r>
              <w:rPr>
                <w:rFonts w:hint="eastAsia" w:ascii="宋体" w:hAnsi="宋体" w:eastAsia="宋体" w:cs="宋体"/>
                <w:b w:val="0"/>
                <w:bCs w:val="0"/>
                <w:color w:val="auto"/>
                <w:spacing w:val="8"/>
                <w:sz w:val="18"/>
                <w:szCs w:val="18"/>
                <w:highlight w:val="none"/>
                <w:lang w:val="en-US" w:eastAsia="zh-CN"/>
              </w:rPr>
              <w:t>擅自出海的</w:t>
            </w:r>
          </w:p>
        </w:tc>
        <w:tc>
          <w:tcPr>
            <w:tcW w:w="791" w:type="pct"/>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处10万元以上不超过20万元的罚款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98" w:type="pct"/>
            <w:vMerge w:val="restart"/>
            <w:noWrap w:val="0"/>
            <w:tcMar>
              <w:top w:w="12" w:type="dxa"/>
              <w:left w:w="12" w:type="dxa"/>
              <w:right w:w="12" w:type="dxa"/>
            </w:tcMar>
            <w:vAlign w:val="center"/>
          </w:tcPr>
          <w:p>
            <w:pPr>
              <w:jc w:val="center"/>
              <w:rPr>
                <w:rFonts w:hint="default"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2</w:t>
            </w:r>
            <w:r>
              <w:rPr>
                <w:rFonts w:hint="eastAsia" w:ascii="宋体" w:hAnsi="宋体" w:cs="宋体"/>
                <w:b w:val="0"/>
                <w:bCs w:val="0"/>
                <w:color w:val="auto"/>
                <w:spacing w:val="8"/>
                <w:sz w:val="18"/>
                <w:szCs w:val="18"/>
                <w:highlight w:val="none"/>
                <w:lang w:val="en-US" w:eastAsia="zh-CN"/>
              </w:rPr>
              <w:t>2</w:t>
            </w:r>
          </w:p>
        </w:tc>
        <w:tc>
          <w:tcPr>
            <w:tcW w:w="883" w:type="pct"/>
            <w:vMerge w:val="restart"/>
            <w:noWrap w:val="0"/>
            <w:tcMar>
              <w:top w:w="12" w:type="dxa"/>
              <w:left w:w="12" w:type="dxa"/>
              <w:right w:w="12" w:type="dxa"/>
            </w:tcMar>
            <w:vAlign w:val="center"/>
          </w:tcPr>
          <w:p>
            <w:pPr>
              <w:jc w:val="left"/>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未足额配备符合条件的渔业船员</w:t>
            </w:r>
          </w:p>
        </w:tc>
        <w:tc>
          <w:tcPr>
            <w:tcW w:w="681" w:type="pct"/>
            <w:vMerge w:val="restart"/>
            <w:noWrap w:val="0"/>
            <w:tcMar>
              <w:top w:w="12" w:type="dxa"/>
              <w:left w:w="12" w:type="dxa"/>
              <w:right w:w="12" w:type="dxa"/>
            </w:tcMar>
            <w:vAlign w:val="center"/>
          </w:tcPr>
          <w:p>
            <w:pPr>
              <w:spacing w:line="360" w:lineRule="exact"/>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第七十五条第二项：</w:t>
            </w:r>
            <w:r>
              <w:rPr>
                <w:rFonts w:hint="eastAsia" w:ascii="宋体" w:hAnsi="宋体" w:eastAsia="宋体" w:cs="宋体"/>
                <w:b w:val="0"/>
                <w:bCs w:val="0"/>
                <w:color w:val="auto"/>
                <w:spacing w:val="8"/>
                <w:sz w:val="18"/>
                <w:szCs w:val="18"/>
                <w:highlight w:val="none"/>
                <w:lang w:val="en-US" w:eastAsia="zh-CN"/>
              </w:rPr>
              <w:t>违反本法规定，有下列情形之一的，责令改正，处五万元以下的罚款；情节严重的，处五万元以上二十万元以下的罚款：</w:t>
            </w:r>
          </w:p>
          <w:p>
            <w:pPr>
              <w:jc w:val="left"/>
              <w:rPr>
                <w:rFonts w:hint="eastAsia" w:ascii="宋体" w:hAnsi="宋体" w:eastAsia="宋体" w:cs="宋体"/>
                <w:i w:val="0"/>
                <w:color w:val="auto"/>
                <w:sz w:val="18"/>
                <w:szCs w:val="18"/>
                <w:u w:val="none"/>
              </w:rPr>
            </w:pPr>
            <w:r>
              <w:rPr>
                <w:rFonts w:hint="eastAsia" w:ascii="宋体" w:hAnsi="宋体" w:eastAsia="宋体" w:cs="宋体"/>
                <w:b w:val="0"/>
                <w:bCs w:val="0"/>
                <w:color w:val="auto"/>
                <w:spacing w:val="8"/>
                <w:sz w:val="18"/>
                <w:szCs w:val="18"/>
                <w:highlight w:val="none"/>
                <w:lang w:val="en-US" w:eastAsia="zh-CN"/>
              </w:rPr>
              <w:t>（二）未足额配备符合条件的渔业船员。</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有下列情形之一的：</w:t>
            </w:r>
          </w:p>
          <w:p>
            <w:pPr>
              <w:jc w:val="both"/>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1.船长不足12米，缺配职务船员或船上普通船员未持合法有效船员证件；</w:t>
            </w:r>
          </w:p>
          <w:p>
            <w:pPr>
              <w:pStyle w:val="2"/>
              <w:ind w:left="0" w:leftChars="0" w:firstLine="0" w:firstLineChars="0"/>
              <w:rPr>
                <w:rFonts w:hint="default" w:ascii="宋体" w:hAnsi="宋体" w:eastAsia="宋体" w:cs="宋体"/>
                <w:b w:val="0"/>
                <w:bCs w:val="0"/>
                <w:color w:val="auto"/>
                <w:kern w:val="2"/>
                <w:sz w:val="18"/>
                <w:szCs w:val="18"/>
                <w:highlight w:val="none"/>
                <w:lang w:val="en-US" w:eastAsia="zh-CN" w:bidi="ar-SA"/>
              </w:rPr>
            </w:pPr>
            <w:r>
              <w:rPr>
                <w:rFonts w:hint="eastAsia" w:ascii="宋体" w:hAnsi="宋体" w:eastAsia="宋体" w:cs="宋体"/>
                <w:b w:val="0"/>
                <w:bCs w:val="0"/>
                <w:color w:val="auto"/>
                <w:kern w:val="2"/>
                <w:sz w:val="18"/>
                <w:szCs w:val="18"/>
                <w:highlight w:val="none"/>
                <w:lang w:val="en-US" w:eastAsia="zh-CN" w:bidi="ar-SA"/>
              </w:rPr>
              <w:t>2.缺配机驾长</w:t>
            </w:r>
          </w:p>
          <w:p>
            <w:pPr>
              <w:jc w:val="both"/>
              <w:rPr>
                <w:rFonts w:hint="default" w:ascii="宋体" w:hAnsi="宋体" w:cs="宋体"/>
                <w:b w:val="0"/>
                <w:bCs w:val="0"/>
                <w:color w:val="auto"/>
                <w:sz w:val="18"/>
                <w:szCs w:val="18"/>
                <w:highlight w:val="none"/>
                <w:lang w:val="en-US" w:eastAsia="zh-CN"/>
              </w:rPr>
            </w:pPr>
          </w:p>
        </w:tc>
        <w:tc>
          <w:tcPr>
            <w:tcW w:w="791" w:type="pct"/>
            <w:noWrap w:val="0"/>
            <w:tcMar>
              <w:top w:w="12" w:type="dxa"/>
              <w:left w:w="12" w:type="dxa"/>
              <w:right w:w="12" w:type="dxa"/>
            </w:tcMar>
            <w:vAlign w:val="center"/>
          </w:tcPr>
          <w:p>
            <w:pPr>
              <w:numPr>
                <w:ilvl w:val="0"/>
                <w:numId w:val="0"/>
              </w:num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1.缺配职务船员处1万元以下罚款；</w:t>
            </w:r>
          </w:p>
          <w:p>
            <w:pPr>
              <w:numPr>
                <w:ilvl w:val="0"/>
                <w:numId w:val="0"/>
              </w:num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每1人罚款2000元；</w:t>
            </w:r>
          </w:p>
          <w:p>
            <w:pPr>
              <w:numPr>
                <w:ilvl w:val="0"/>
                <w:numId w:val="0"/>
              </w:numPr>
              <w:jc w:val="both"/>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3.以上裁量累加计算，最高不超过5万元</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4"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jc w:val="both"/>
              <w:rPr>
                <w:rFonts w:hint="default" w:ascii="宋体" w:hAnsi="宋体" w:eastAsia="宋体" w:cs="宋体"/>
                <w:b w:val="0"/>
                <w:bCs w:val="0"/>
                <w:color w:val="auto"/>
                <w:spacing w:val="8"/>
                <w:sz w:val="18"/>
                <w:szCs w:val="18"/>
                <w:highlight w:val="none"/>
                <w:lang w:val="en-US" w:eastAsia="zh-CN"/>
              </w:rPr>
            </w:pPr>
            <w:r>
              <w:rPr>
                <w:rFonts w:hint="default" w:ascii="宋体" w:hAnsi="宋体" w:eastAsia="宋体" w:cs="宋体"/>
                <w:b w:val="0"/>
                <w:bCs w:val="0"/>
                <w:color w:val="auto"/>
                <w:spacing w:val="8"/>
                <w:sz w:val="18"/>
                <w:szCs w:val="18"/>
                <w:highlight w:val="none"/>
                <w:lang w:val="en-US" w:eastAsia="zh-CN"/>
              </w:rPr>
              <w:t>船长12米以上不足24米</w:t>
            </w:r>
            <w:r>
              <w:rPr>
                <w:rFonts w:hint="eastAsia" w:ascii="宋体" w:hAnsi="宋体" w:cs="宋体"/>
                <w:b w:val="0"/>
                <w:bCs w:val="0"/>
                <w:color w:val="auto"/>
                <w:spacing w:val="8"/>
                <w:sz w:val="18"/>
                <w:szCs w:val="18"/>
                <w:highlight w:val="none"/>
                <w:lang w:val="en-US" w:eastAsia="zh-CN"/>
              </w:rPr>
              <w:t>，已按规定配齐船长，缺配其他职务船员2人以下，或船上普通船员未持</w:t>
            </w:r>
            <w:r>
              <w:rPr>
                <w:rFonts w:hint="eastAsia" w:ascii="宋体" w:hAnsi="宋体" w:cs="宋体"/>
                <w:b w:val="0"/>
                <w:bCs w:val="0"/>
                <w:color w:val="auto"/>
                <w:sz w:val="18"/>
                <w:szCs w:val="18"/>
                <w:highlight w:val="none"/>
                <w:lang w:val="en-US" w:eastAsia="zh-CN"/>
              </w:rPr>
              <w:t>合法有效船员证件</w:t>
            </w:r>
          </w:p>
        </w:tc>
        <w:tc>
          <w:tcPr>
            <w:tcW w:w="791" w:type="pct"/>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1.以1万元罚款为基数，每缺配1名职务船员罚款增加1万元；</w:t>
            </w:r>
          </w:p>
          <w:p>
            <w:pPr>
              <w:jc w:val="both"/>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每1人罚款3000元；</w:t>
            </w:r>
          </w:p>
          <w:p>
            <w:pPr>
              <w:jc w:val="both"/>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3.以上裁量累加计算，最高不超过5万元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0"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较重</w:t>
            </w:r>
          </w:p>
        </w:tc>
        <w:tc>
          <w:tcPr>
            <w:tcW w:w="842" w:type="pct"/>
            <w:tcBorders>
              <w:bottom w:val="single" w:color="auto" w:sz="4" w:space="0"/>
            </w:tcBorders>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default" w:ascii="宋体" w:hAnsi="宋体" w:eastAsia="宋体" w:cs="宋体"/>
                <w:b w:val="0"/>
                <w:bCs w:val="0"/>
                <w:color w:val="auto"/>
                <w:spacing w:val="8"/>
                <w:sz w:val="18"/>
                <w:szCs w:val="18"/>
                <w:highlight w:val="none"/>
                <w:lang w:val="en-US" w:eastAsia="zh-CN"/>
              </w:rPr>
              <w:t>船长24米</w:t>
            </w:r>
            <w:r>
              <w:rPr>
                <w:rFonts w:hint="eastAsia" w:ascii="宋体" w:hAnsi="宋体" w:eastAsia="宋体" w:cs="宋体"/>
                <w:b w:val="0"/>
                <w:bCs w:val="0"/>
                <w:color w:val="auto"/>
                <w:spacing w:val="8"/>
                <w:sz w:val="18"/>
                <w:szCs w:val="18"/>
                <w:highlight w:val="none"/>
                <w:lang w:val="en-US" w:eastAsia="zh-CN"/>
              </w:rPr>
              <w:t>以上</w:t>
            </w:r>
            <w:r>
              <w:rPr>
                <w:rFonts w:hint="eastAsia" w:ascii="宋体" w:hAnsi="宋体" w:cs="宋体"/>
                <w:b w:val="0"/>
                <w:bCs w:val="0"/>
                <w:color w:val="auto"/>
                <w:spacing w:val="8"/>
                <w:sz w:val="18"/>
                <w:szCs w:val="18"/>
                <w:highlight w:val="none"/>
                <w:lang w:val="en-US" w:eastAsia="zh-CN"/>
              </w:rPr>
              <w:t>不足36米，已按规定配齐船长，缺配其他职务船员2人以下，或船上普通船员未持</w:t>
            </w:r>
            <w:r>
              <w:rPr>
                <w:rFonts w:hint="eastAsia" w:ascii="宋体" w:hAnsi="宋体" w:cs="宋体"/>
                <w:b w:val="0"/>
                <w:bCs w:val="0"/>
                <w:color w:val="auto"/>
                <w:sz w:val="18"/>
                <w:szCs w:val="18"/>
                <w:highlight w:val="none"/>
                <w:lang w:val="en-US" w:eastAsia="zh-CN"/>
              </w:rPr>
              <w:t>合法有效船员证件</w:t>
            </w:r>
          </w:p>
        </w:tc>
        <w:tc>
          <w:tcPr>
            <w:tcW w:w="791" w:type="pct"/>
            <w:tcBorders>
              <w:bottom w:val="single" w:color="auto" w:sz="4" w:space="0"/>
            </w:tcBorders>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1.以2万元罚款为基数，每缺配1名职务船员罚款增加1万元；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每1人罚款5000元；</w:t>
            </w:r>
          </w:p>
          <w:p>
            <w:pPr>
              <w:jc w:val="both"/>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3.以上裁量累加计算，最高不超过5万元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3"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p>
        </w:tc>
        <w:tc>
          <w:tcPr>
            <w:tcW w:w="842" w:type="pct"/>
            <w:tcBorders>
              <w:top w:val="single" w:color="auto" w:sz="4" w:space="0"/>
            </w:tcBorders>
            <w:noWrap w:val="0"/>
            <w:tcMar>
              <w:top w:w="12" w:type="dxa"/>
              <w:left w:w="12" w:type="dxa"/>
              <w:right w:w="12" w:type="dxa"/>
            </w:tcMar>
            <w:vAlign w:val="center"/>
          </w:tcPr>
          <w:p>
            <w:pPr>
              <w:jc w:val="both"/>
              <w:rPr>
                <w:rFonts w:hint="default" w:ascii="宋体" w:hAnsi="宋体" w:eastAsia="宋体" w:cs="宋体"/>
                <w:b w:val="0"/>
                <w:bCs w:val="0"/>
                <w:color w:val="auto"/>
                <w:spacing w:val="8"/>
                <w:sz w:val="18"/>
                <w:szCs w:val="18"/>
                <w:highlight w:val="none"/>
                <w:lang w:val="en-US" w:eastAsia="zh-CN"/>
              </w:rPr>
            </w:pPr>
            <w:r>
              <w:rPr>
                <w:rFonts w:hint="default" w:ascii="宋体" w:hAnsi="宋体" w:eastAsia="宋体" w:cs="宋体"/>
                <w:b w:val="0"/>
                <w:bCs w:val="0"/>
                <w:color w:val="auto"/>
                <w:spacing w:val="8"/>
                <w:sz w:val="18"/>
                <w:szCs w:val="18"/>
                <w:highlight w:val="none"/>
                <w:lang w:val="en-US" w:eastAsia="zh-CN"/>
              </w:rPr>
              <w:t>船长</w:t>
            </w:r>
            <w:r>
              <w:rPr>
                <w:rFonts w:hint="eastAsia" w:ascii="宋体" w:hAnsi="宋体" w:eastAsia="宋体" w:cs="宋体"/>
                <w:b w:val="0"/>
                <w:bCs w:val="0"/>
                <w:color w:val="auto"/>
                <w:spacing w:val="8"/>
                <w:sz w:val="18"/>
                <w:szCs w:val="18"/>
                <w:highlight w:val="none"/>
                <w:lang w:val="en-US" w:eastAsia="zh-CN"/>
              </w:rPr>
              <w:t>36</w:t>
            </w:r>
            <w:r>
              <w:rPr>
                <w:rFonts w:hint="default" w:ascii="宋体" w:hAnsi="宋体" w:eastAsia="宋体" w:cs="宋体"/>
                <w:b w:val="0"/>
                <w:bCs w:val="0"/>
                <w:color w:val="auto"/>
                <w:spacing w:val="8"/>
                <w:sz w:val="18"/>
                <w:szCs w:val="18"/>
                <w:highlight w:val="none"/>
                <w:lang w:val="en-US" w:eastAsia="zh-CN"/>
              </w:rPr>
              <w:t>米</w:t>
            </w:r>
            <w:r>
              <w:rPr>
                <w:rFonts w:hint="eastAsia" w:ascii="宋体" w:hAnsi="宋体" w:eastAsia="宋体" w:cs="宋体"/>
                <w:b w:val="0"/>
                <w:bCs w:val="0"/>
                <w:color w:val="auto"/>
                <w:spacing w:val="8"/>
                <w:sz w:val="18"/>
                <w:szCs w:val="18"/>
                <w:highlight w:val="none"/>
                <w:lang w:val="en-US" w:eastAsia="zh-CN"/>
              </w:rPr>
              <w:t>以上</w:t>
            </w:r>
            <w:r>
              <w:rPr>
                <w:rFonts w:hint="eastAsia" w:ascii="宋体" w:hAnsi="宋体" w:cs="宋体"/>
                <w:b w:val="0"/>
                <w:bCs w:val="0"/>
                <w:color w:val="auto"/>
                <w:spacing w:val="8"/>
                <w:sz w:val="18"/>
                <w:szCs w:val="18"/>
                <w:highlight w:val="none"/>
                <w:lang w:val="en-US" w:eastAsia="zh-CN"/>
              </w:rPr>
              <w:t>，已按规定配齐船长，缺配其他职务船员2人以下，或船上普通船员未持</w:t>
            </w:r>
            <w:r>
              <w:rPr>
                <w:rFonts w:hint="eastAsia" w:ascii="宋体" w:hAnsi="宋体" w:cs="宋体"/>
                <w:b w:val="0"/>
                <w:bCs w:val="0"/>
                <w:color w:val="auto"/>
                <w:sz w:val="18"/>
                <w:szCs w:val="18"/>
                <w:highlight w:val="none"/>
                <w:lang w:val="en-US" w:eastAsia="zh-CN"/>
              </w:rPr>
              <w:t>合法有效船员证件</w:t>
            </w:r>
          </w:p>
        </w:tc>
        <w:tc>
          <w:tcPr>
            <w:tcW w:w="791" w:type="pct"/>
            <w:tcBorders>
              <w:top w:val="single" w:color="auto" w:sz="4" w:space="0"/>
            </w:tcBorders>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1.以3万元罚款为基数，每缺配1名职务船员罚款增加1万元；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每1人罚款5000元；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3.以上裁量累加计算，最高不超过5万元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2"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restar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严重</w:t>
            </w:r>
          </w:p>
        </w:tc>
        <w:tc>
          <w:tcPr>
            <w:tcW w:w="842" w:type="pct"/>
            <w:vMerge w:val="restart"/>
            <w:noWrap w:val="0"/>
            <w:tcMar>
              <w:top w:w="12" w:type="dxa"/>
              <w:left w:w="12" w:type="dxa"/>
              <w:right w:w="12" w:type="dxa"/>
            </w:tcMar>
            <w:vAlign w:val="center"/>
          </w:tcPr>
          <w:p>
            <w:pPr>
              <w:jc w:val="both"/>
              <w:rPr>
                <w:rFonts w:hint="default"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已按规定配齐船长，缺配其他职务船员</w:t>
            </w:r>
            <w:r>
              <w:rPr>
                <w:rFonts w:hint="eastAsia" w:ascii="宋体" w:hAnsi="宋体" w:cs="宋体"/>
                <w:b w:val="0"/>
                <w:bCs w:val="0"/>
                <w:color w:val="auto"/>
                <w:spacing w:val="8"/>
                <w:sz w:val="18"/>
                <w:szCs w:val="18"/>
                <w:highlight w:val="none"/>
                <w:lang w:val="en-US" w:eastAsia="zh-CN"/>
              </w:rPr>
              <w:t>3</w:t>
            </w:r>
            <w:r>
              <w:rPr>
                <w:rFonts w:hint="eastAsia" w:ascii="宋体" w:hAnsi="宋体" w:eastAsia="宋体" w:cs="宋体"/>
                <w:b w:val="0"/>
                <w:bCs w:val="0"/>
                <w:color w:val="auto"/>
                <w:spacing w:val="8"/>
                <w:sz w:val="18"/>
                <w:szCs w:val="18"/>
                <w:highlight w:val="none"/>
                <w:lang w:val="en-US" w:eastAsia="zh-CN"/>
              </w:rPr>
              <w:t>人以上</w:t>
            </w: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default" w:ascii="宋体" w:hAnsi="宋体" w:eastAsia="宋体" w:cs="宋体"/>
                <w:b w:val="0"/>
                <w:bCs w:val="0"/>
                <w:color w:val="auto"/>
                <w:spacing w:val="8"/>
                <w:sz w:val="18"/>
                <w:szCs w:val="18"/>
                <w:highlight w:val="none"/>
                <w:lang w:val="en-US" w:eastAsia="zh-CN"/>
              </w:rPr>
              <w:t>船长12米以上不足24米</w:t>
            </w:r>
            <w:r>
              <w:rPr>
                <w:rFonts w:hint="eastAsia" w:ascii="宋体" w:hAnsi="宋体" w:eastAsia="宋体" w:cs="宋体"/>
                <w:b w:val="0"/>
                <w:bCs w:val="0"/>
                <w:color w:val="auto"/>
                <w:spacing w:val="8"/>
                <w:sz w:val="18"/>
                <w:szCs w:val="18"/>
                <w:highlight w:val="none"/>
                <w:lang w:val="en-US" w:eastAsia="zh-CN"/>
              </w:rPr>
              <w:t>船舶，以罚款</w:t>
            </w:r>
            <w:r>
              <w:rPr>
                <w:rFonts w:hint="eastAsia" w:ascii="宋体" w:hAnsi="宋体" w:cs="宋体"/>
                <w:b w:val="0"/>
                <w:bCs w:val="0"/>
                <w:color w:val="auto"/>
                <w:spacing w:val="8"/>
                <w:sz w:val="18"/>
                <w:szCs w:val="18"/>
                <w:highlight w:val="none"/>
                <w:lang w:val="en-US" w:eastAsia="zh-CN"/>
              </w:rPr>
              <w:t>4</w:t>
            </w:r>
            <w:r>
              <w:rPr>
                <w:rFonts w:hint="eastAsia" w:ascii="宋体" w:hAnsi="宋体" w:eastAsia="宋体" w:cs="宋体"/>
                <w:b w:val="0"/>
                <w:bCs w:val="0"/>
                <w:color w:val="auto"/>
                <w:spacing w:val="8"/>
                <w:sz w:val="18"/>
                <w:szCs w:val="18"/>
                <w:highlight w:val="none"/>
                <w:lang w:val="en-US" w:eastAsia="zh-CN"/>
              </w:rPr>
              <w:t>万元为</w:t>
            </w:r>
            <w:r>
              <w:rPr>
                <w:rFonts w:hint="eastAsia" w:ascii="宋体" w:hAnsi="宋体" w:cs="宋体"/>
                <w:b w:val="0"/>
                <w:bCs w:val="0"/>
                <w:color w:val="auto"/>
                <w:spacing w:val="8"/>
                <w:sz w:val="18"/>
                <w:szCs w:val="18"/>
                <w:highlight w:val="none"/>
                <w:lang w:val="en-US" w:eastAsia="zh-CN"/>
              </w:rPr>
              <w:t>基数</w:t>
            </w:r>
            <w:r>
              <w:rPr>
                <w:rFonts w:hint="eastAsia" w:ascii="宋体" w:hAnsi="宋体" w:eastAsia="宋体" w:cs="宋体"/>
                <w:b w:val="0"/>
                <w:bCs w:val="0"/>
                <w:color w:val="auto"/>
                <w:spacing w:val="8"/>
                <w:sz w:val="18"/>
                <w:szCs w:val="18"/>
                <w:highlight w:val="none"/>
                <w:lang w:val="en-US" w:eastAsia="zh-CN"/>
              </w:rPr>
              <w:t>：</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1.</w:t>
            </w:r>
            <w:r>
              <w:rPr>
                <w:rFonts w:hint="eastAsia" w:ascii="宋体" w:hAnsi="宋体" w:cs="宋体"/>
                <w:b w:val="0"/>
                <w:bCs w:val="0"/>
                <w:color w:val="auto"/>
                <w:spacing w:val="8"/>
                <w:sz w:val="18"/>
                <w:szCs w:val="18"/>
                <w:highlight w:val="none"/>
                <w:lang w:val="en-US" w:eastAsia="zh-CN"/>
              </w:rPr>
              <w:t>每缺配1名职务船员罚款增加1万元；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2.同时存在普通船员未持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的，未持证人员每1人罚款增加3000元；</w:t>
            </w:r>
          </w:p>
          <w:p>
            <w:pPr>
              <w:jc w:val="both"/>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3.以上裁量累加计算，最高不超过20万元</w:t>
            </w:r>
          </w:p>
        </w:tc>
        <w:tc>
          <w:tcPr>
            <w:tcW w:w="1359" w:type="pct"/>
            <w:vMerge w:val="restar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具有</w:t>
            </w:r>
            <w:r>
              <w:rPr>
                <w:rFonts w:hint="eastAsia" w:ascii="宋体" w:hAnsi="宋体" w:eastAsia="宋体" w:cs="宋体"/>
                <w:b w:val="0"/>
                <w:bCs w:val="0"/>
                <w:color w:val="auto"/>
                <w:spacing w:val="8"/>
                <w:sz w:val="18"/>
                <w:szCs w:val="18"/>
                <w:highlight w:val="none"/>
                <w:lang w:val="en-US" w:eastAsia="zh-CN"/>
              </w:rPr>
              <w:t>以下情形的，</w:t>
            </w:r>
            <w:r>
              <w:rPr>
                <w:rFonts w:hint="eastAsia" w:ascii="宋体" w:hAnsi="宋体" w:cs="宋体"/>
                <w:b w:val="0"/>
                <w:bCs w:val="0"/>
                <w:color w:val="auto"/>
                <w:spacing w:val="8"/>
                <w:sz w:val="18"/>
                <w:szCs w:val="18"/>
                <w:highlight w:val="none"/>
                <w:lang w:val="en-US" w:eastAsia="zh-CN"/>
              </w:rPr>
              <w:t>如未具备严重裁量阶次适用条件的，</w:t>
            </w:r>
            <w:r>
              <w:rPr>
                <w:rFonts w:hint="eastAsia" w:ascii="宋体" w:hAnsi="宋体" w:eastAsia="宋体" w:cs="宋体"/>
                <w:b w:val="0"/>
                <w:bCs w:val="0"/>
                <w:color w:val="auto"/>
                <w:spacing w:val="8"/>
                <w:sz w:val="18"/>
                <w:szCs w:val="18"/>
                <w:highlight w:val="none"/>
                <w:lang w:val="en-US" w:eastAsia="zh-CN"/>
              </w:rPr>
              <w:t>按照情节严重综合裁量，</w:t>
            </w:r>
            <w:r>
              <w:rPr>
                <w:rFonts w:hint="eastAsia" w:ascii="宋体" w:hAnsi="宋体" w:cs="宋体"/>
                <w:b w:val="0"/>
                <w:bCs w:val="0"/>
                <w:color w:val="auto"/>
                <w:spacing w:val="8"/>
                <w:sz w:val="18"/>
                <w:szCs w:val="18"/>
                <w:highlight w:val="none"/>
                <w:lang w:val="en-US" w:eastAsia="zh-CN"/>
              </w:rPr>
              <w:t>处</w:t>
            </w:r>
            <w:r>
              <w:rPr>
                <w:rFonts w:hint="eastAsia" w:ascii="宋体" w:hAnsi="宋体" w:eastAsia="宋体" w:cs="宋体"/>
                <w:b w:val="0"/>
                <w:bCs w:val="0"/>
                <w:color w:val="auto"/>
                <w:spacing w:val="8"/>
                <w:sz w:val="18"/>
                <w:szCs w:val="18"/>
                <w:highlight w:val="none"/>
                <w:lang w:val="en-US" w:eastAsia="zh-CN"/>
              </w:rPr>
              <w:t>5万元以上</w:t>
            </w:r>
            <w:r>
              <w:rPr>
                <w:rFonts w:hint="eastAsia" w:ascii="宋体" w:hAnsi="宋体" w:cs="宋体"/>
                <w:b w:val="0"/>
                <w:bCs w:val="0"/>
                <w:color w:val="auto"/>
                <w:spacing w:val="8"/>
                <w:sz w:val="18"/>
                <w:szCs w:val="18"/>
                <w:highlight w:val="none"/>
                <w:lang w:val="en-US" w:eastAsia="zh-CN"/>
              </w:rPr>
              <w:t>不超过20万元罚款</w:t>
            </w:r>
            <w:r>
              <w:rPr>
                <w:rFonts w:hint="eastAsia" w:ascii="宋体" w:hAnsi="宋体" w:eastAsia="宋体" w:cs="宋体"/>
                <w:b w:val="0"/>
                <w:bCs w:val="0"/>
                <w:color w:val="auto"/>
                <w:spacing w:val="8"/>
                <w:sz w:val="18"/>
                <w:szCs w:val="18"/>
                <w:highlight w:val="none"/>
                <w:lang w:val="en-US" w:eastAsia="zh-CN"/>
              </w:rPr>
              <w:t>：</w:t>
            </w:r>
          </w:p>
          <w:p>
            <w:pPr>
              <w:jc w:val="both"/>
              <w:rPr>
                <w:rFonts w:hint="eastAsia" w:ascii="宋体" w:hAnsi="宋体" w:cs="宋体"/>
                <w:i w:val="0"/>
                <w:color w:val="auto"/>
                <w:sz w:val="18"/>
                <w:szCs w:val="18"/>
                <w:u w:val="none"/>
                <w:lang w:val="en-US" w:eastAsia="zh-CN"/>
              </w:rPr>
            </w:pPr>
            <w:r>
              <w:rPr>
                <w:rFonts w:hint="eastAsia" w:ascii="宋体" w:hAnsi="宋体" w:eastAsia="宋体" w:cs="宋体"/>
                <w:b w:val="0"/>
                <w:bCs w:val="0"/>
                <w:color w:val="auto"/>
                <w:spacing w:val="8"/>
                <w:sz w:val="18"/>
                <w:szCs w:val="18"/>
                <w:highlight w:val="none"/>
                <w:lang w:val="en-US" w:eastAsia="zh-CN"/>
              </w:rPr>
              <w:t>1.</w:t>
            </w:r>
            <w:r>
              <w:rPr>
                <w:rFonts w:hint="eastAsia" w:ascii="宋体" w:hAnsi="宋体" w:cs="宋体"/>
                <w:i w:val="0"/>
                <w:color w:val="auto"/>
                <w:sz w:val="18"/>
                <w:szCs w:val="18"/>
                <w:u w:val="none"/>
                <w:lang w:val="en-US" w:eastAsia="zh-CN"/>
              </w:rPr>
              <w:t>责令改正逾期未改正的；</w:t>
            </w:r>
          </w:p>
          <w:p>
            <w:pPr>
              <w:jc w:val="both"/>
              <w:rPr>
                <w:rFonts w:hint="eastAsia"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2.发生水上事故致人员死亡或失踪的；</w:t>
            </w:r>
          </w:p>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3.船上人员未持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eastAsia="宋体" w:cs="宋体"/>
                <w:b w:val="0"/>
                <w:bCs w:val="0"/>
                <w:color w:val="auto"/>
                <w:spacing w:val="8"/>
                <w:sz w:val="18"/>
                <w:szCs w:val="18"/>
                <w:highlight w:val="none"/>
                <w:lang w:val="en-US" w:eastAsia="zh-CN"/>
              </w:rPr>
              <w:t>9人以上的；</w:t>
            </w:r>
          </w:p>
          <w:p>
            <w:pPr>
              <w:jc w:val="both"/>
              <w:rPr>
                <w:rFonts w:hint="eastAsia" w:ascii="宋体" w:hAnsi="宋体" w:cs="宋体"/>
                <w:i w:val="0"/>
                <w:color w:val="auto"/>
                <w:sz w:val="18"/>
                <w:szCs w:val="18"/>
                <w:u w:val="none"/>
                <w:lang w:val="en-US" w:eastAsia="zh-CN"/>
              </w:rPr>
            </w:pPr>
            <w:r>
              <w:rPr>
                <w:rFonts w:hint="eastAsia" w:ascii="宋体" w:hAnsi="宋体" w:eastAsia="宋体" w:cs="宋体"/>
                <w:b w:val="0"/>
                <w:bCs w:val="0"/>
                <w:color w:val="auto"/>
                <w:spacing w:val="8"/>
                <w:sz w:val="18"/>
                <w:szCs w:val="18"/>
                <w:highlight w:val="none"/>
                <w:lang w:val="en-US" w:eastAsia="zh-CN"/>
              </w:rPr>
              <w:t>4.</w:t>
            </w:r>
            <w:r>
              <w:rPr>
                <w:rFonts w:hint="eastAsia" w:ascii="宋体" w:hAnsi="宋体" w:cs="宋体"/>
                <w:i w:val="0"/>
                <w:color w:val="auto"/>
                <w:sz w:val="18"/>
                <w:szCs w:val="18"/>
                <w:u w:val="none"/>
                <w:lang w:val="en-US" w:eastAsia="zh-CN"/>
              </w:rPr>
              <w:t>违反规定到公海、其他国家或者地区水域、特定渔业资源渔场进行渔业生产活动，或者发生涉外、涉台港澳事件被通报的；</w:t>
            </w:r>
          </w:p>
          <w:p>
            <w:pPr>
              <w:jc w:val="both"/>
              <w:rPr>
                <w:rFonts w:hint="eastAsia" w:ascii="宋体" w:hAnsi="宋体" w:cs="宋体"/>
                <w:i w:val="0"/>
                <w:color w:val="auto"/>
                <w:sz w:val="18"/>
                <w:szCs w:val="18"/>
                <w:u w:val="none"/>
                <w:lang w:val="en-US" w:eastAsia="zh-CN"/>
              </w:rPr>
            </w:pPr>
            <w:r>
              <w:rPr>
                <w:rFonts w:hint="eastAsia" w:ascii="宋体" w:hAnsi="宋体" w:cs="宋体"/>
                <w:b w:val="0"/>
                <w:bCs w:val="0"/>
                <w:color w:val="auto"/>
                <w:spacing w:val="8"/>
                <w:sz w:val="18"/>
                <w:szCs w:val="18"/>
                <w:highlight w:val="none"/>
                <w:lang w:val="en-US" w:eastAsia="zh-CN"/>
              </w:rPr>
              <w:t>5.</w:t>
            </w:r>
            <w:r>
              <w:rPr>
                <w:rFonts w:hint="eastAsia" w:ascii="宋体" w:hAnsi="宋体" w:eastAsia="宋体" w:cs="宋体"/>
                <w:b w:val="0"/>
                <w:bCs w:val="0"/>
                <w:color w:val="auto"/>
                <w:spacing w:val="8"/>
                <w:sz w:val="18"/>
                <w:szCs w:val="18"/>
                <w:highlight w:val="none"/>
                <w:lang w:val="en-US" w:eastAsia="zh-CN"/>
              </w:rPr>
              <w:t>在台风、风暴潮等自然灾害期间</w:t>
            </w:r>
            <w:r>
              <w:rPr>
                <w:rFonts w:hint="eastAsia" w:ascii="宋体" w:hAnsi="宋体" w:cs="宋体"/>
                <w:b w:val="0"/>
                <w:bCs w:val="0"/>
                <w:color w:val="auto"/>
                <w:spacing w:val="8"/>
                <w:sz w:val="18"/>
                <w:szCs w:val="18"/>
                <w:highlight w:val="none"/>
                <w:lang w:val="en-US" w:eastAsia="zh-CN"/>
              </w:rPr>
              <w:t>不服从指令</w:t>
            </w:r>
            <w:r>
              <w:rPr>
                <w:rFonts w:hint="eastAsia" w:ascii="宋体" w:hAnsi="宋体" w:eastAsia="宋体" w:cs="宋体"/>
                <w:b w:val="0"/>
                <w:bCs w:val="0"/>
                <w:color w:val="auto"/>
                <w:spacing w:val="8"/>
                <w:sz w:val="18"/>
                <w:szCs w:val="18"/>
                <w:highlight w:val="none"/>
                <w:lang w:val="en-US" w:eastAsia="zh-CN"/>
              </w:rPr>
              <w:t>擅自出海的</w:t>
            </w:r>
            <w:r>
              <w:rPr>
                <w:rFonts w:hint="eastAsia" w:ascii="宋体" w:hAnsi="宋体" w:cs="宋体"/>
                <w:i w:val="0"/>
                <w:color w:val="auto"/>
                <w:sz w:val="18"/>
                <w:szCs w:val="18"/>
                <w:u w:val="none"/>
                <w:lang w:val="en-US" w:eastAsia="zh-CN"/>
              </w:rPr>
              <w:t>。</w:t>
            </w:r>
          </w:p>
          <w:p>
            <w:pPr>
              <w:jc w:val="both"/>
              <w:rPr>
                <w:rFonts w:hint="default"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如已</w:t>
            </w:r>
            <w:r>
              <w:rPr>
                <w:rFonts w:hint="eastAsia" w:ascii="宋体" w:hAnsi="宋体" w:cs="宋体"/>
                <w:b w:val="0"/>
                <w:bCs w:val="0"/>
                <w:color w:val="auto"/>
                <w:spacing w:val="8"/>
                <w:sz w:val="18"/>
                <w:szCs w:val="18"/>
                <w:highlight w:val="none"/>
                <w:lang w:val="en-US" w:eastAsia="zh-CN"/>
              </w:rPr>
              <w:t>具备严重裁量阶次</w:t>
            </w:r>
            <w:r>
              <w:rPr>
                <w:rFonts w:hint="eastAsia" w:ascii="宋体" w:hAnsi="宋体" w:eastAsia="宋体" w:cs="宋体"/>
                <w:b w:val="0"/>
                <w:bCs w:val="0"/>
                <w:color w:val="auto"/>
                <w:spacing w:val="8"/>
                <w:sz w:val="18"/>
                <w:szCs w:val="18"/>
                <w:highlight w:val="none"/>
                <w:lang w:val="en-US" w:eastAsia="zh-CN"/>
              </w:rPr>
              <w:t>适用条件，又有上述情形的，</w:t>
            </w:r>
            <w:r>
              <w:rPr>
                <w:rFonts w:hint="eastAsia" w:ascii="宋体" w:hAnsi="宋体" w:cs="宋体"/>
                <w:b w:val="0"/>
                <w:bCs w:val="0"/>
                <w:color w:val="auto"/>
                <w:spacing w:val="8"/>
                <w:sz w:val="18"/>
                <w:szCs w:val="18"/>
                <w:highlight w:val="none"/>
                <w:lang w:val="en-US" w:eastAsia="zh-CN"/>
              </w:rPr>
              <w:t>酌情上调罚款，</w:t>
            </w:r>
            <w:r>
              <w:rPr>
                <w:rFonts w:hint="eastAsia" w:ascii="宋体" w:hAnsi="宋体" w:eastAsia="宋体" w:cs="宋体"/>
                <w:b w:val="0"/>
                <w:bCs w:val="0"/>
                <w:color w:val="auto"/>
                <w:spacing w:val="8"/>
                <w:sz w:val="18"/>
                <w:szCs w:val="18"/>
                <w:highlight w:val="none"/>
                <w:lang w:val="en-US" w:eastAsia="zh-CN"/>
              </w:rPr>
              <w:t>处1</w:t>
            </w:r>
            <w:r>
              <w:rPr>
                <w:rFonts w:hint="eastAsia" w:ascii="宋体" w:hAnsi="宋体" w:cs="宋体"/>
                <w:b w:val="0"/>
                <w:bCs w:val="0"/>
                <w:color w:val="auto"/>
                <w:spacing w:val="8"/>
                <w:sz w:val="18"/>
                <w:szCs w:val="18"/>
                <w:highlight w:val="none"/>
                <w:lang w:val="en-US" w:eastAsia="zh-CN"/>
              </w:rPr>
              <w:t>2</w:t>
            </w:r>
            <w:r>
              <w:rPr>
                <w:rFonts w:hint="eastAsia" w:ascii="宋体" w:hAnsi="宋体" w:eastAsia="宋体" w:cs="宋体"/>
                <w:b w:val="0"/>
                <w:bCs w:val="0"/>
                <w:color w:val="auto"/>
                <w:spacing w:val="8"/>
                <w:sz w:val="18"/>
                <w:szCs w:val="18"/>
                <w:highlight w:val="none"/>
                <w:lang w:val="en-US" w:eastAsia="zh-CN"/>
              </w:rPr>
              <w:t>万元以上</w:t>
            </w:r>
            <w:r>
              <w:rPr>
                <w:rFonts w:hint="eastAsia" w:ascii="宋体" w:hAnsi="宋体" w:cs="宋体"/>
                <w:b w:val="0"/>
                <w:bCs w:val="0"/>
                <w:color w:val="auto"/>
                <w:spacing w:val="8"/>
                <w:sz w:val="18"/>
                <w:szCs w:val="18"/>
                <w:highlight w:val="none"/>
                <w:lang w:val="en-US" w:eastAsia="zh-CN"/>
              </w:rPr>
              <w:t>不超过20万罚款</w:t>
            </w:r>
            <w:r>
              <w:rPr>
                <w:rFonts w:hint="eastAsia" w:ascii="宋体" w:hAnsi="宋体" w:eastAsia="宋体" w:cs="宋体"/>
                <w:b w:val="0"/>
                <w:bCs w:val="0"/>
                <w:color w:val="auto"/>
                <w:spacing w:val="8"/>
                <w:sz w:val="18"/>
                <w:szCs w:val="18"/>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船长24米以上船舶，</w:t>
            </w:r>
            <w:r>
              <w:rPr>
                <w:rFonts w:hint="eastAsia" w:ascii="宋体" w:hAnsi="宋体" w:eastAsia="宋体" w:cs="宋体"/>
                <w:b w:val="0"/>
                <w:bCs w:val="0"/>
                <w:color w:val="auto"/>
                <w:spacing w:val="8"/>
                <w:sz w:val="18"/>
                <w:szCs w:val="18"/>
                <w:highlight w:val="none"/>
                <w:lang w:val="en-US" w:eastAsia="zh-CN"/>
              </w:rPr>
              <w:t>以罚款</w:t>
            </w:r>
            <w:r>
              <w:rPr>
                <w:rFonts w:hint="eastAsia" w:ascii="宋体" w:hAnsi="宋体" w:cs="宋体"/>
                <w:b w:val="0"/>
                <w:bCs w:val="0"/>
                <w:color w:val="auto"/>
                <w:spacing w:val="8"/>
                <w:sz w:val="18"/>
                <w:szCs w:val="18"/>
                <w:highlight w:val="none"/>
                <w:lang w:val="en-US" w:eastAsia="zh-CN"/>
              </w:rPr>
              <w:t>5</w:t>
            </w:r>
            <w:r>
              <w:rPr>
                <w:rFonts w:hint="eastAsia" w:ascii="宋体" w:hAnsi="宋体" w:eastAsia="宋体" w:cs="宋体"/>
                <w:b w:val="0"/>
                <w:bCs w:val="0"/>
                <w:color w:val="auto"/>
                <w:spacing w:val="8"/>
                <w:sz w:val="18"/>
                <w:szCs w:val="18"/>
                <w:highlight w:val="none"/>
                <w:lang w:val="en-US" w:eastAsia="zh-CN"/>
              </w:rPr>
              <w:t>万元为</w:t>
            </w:r>
            <w:r>
              <w:rPr>
                <w:rFonts w:hint="eastAsia" w:ascii="宋体" w:hAnsi="宋体" w:cs="宋体"/>
                <w:b w:val="0"/>
                <w:bCs w:val="0"/>
                <w:color w:val="auto"/>
                <w:spacing w:val="8"/>
                <w:sz w:val="18"/>
                <w:szCs w:val="18"/>
                <w:highlight w:val="none"/>
                <w:lang w:val="en-US" w:eastAsia="zh-CN"/>
              </w:rPr>
              <w:t>基数</w:t>
            </w:r>
            <w:r>
              <w:rPr>
                <w:rFonts w:hint="eastAsia" w:ascii="宋体" w:hAnsi="宋体" w:eastAsia="宋体" w:cs="宋体"/>
                <w:b w:val="0"/>
                <w:bCs w:val="0"/>
                <w:color w:val="auto"/>
                <w:spacing w:val="8"/>
                <w:sz w:val="18"/>
                <w:szCs w:val="18"/>
                <w:highlight w:val="none"/>
                <w:lang w:val="en-US" w:eastAsia="zh-CN"/>
              </w:rPr>
              <w:t>：</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1.</w:t>
            </w:r>
            <w:r>
              <w:rPr>
                <w:rFonts w:hint="eastAsia" w:ascii="宋体" w:hAnsi="宋体" w:cs="宋体"/>
                <w:b w:val="0"/>
                <w:bCs w:val="0"/>
                <w:color w:val="auto"/>
                <w:spacing w:val="8"/>
                <w:sz w:val="18"/>
                <w:szCs w:val="18"/>
                <w:highlight w:val="none"/>
                <w:lang w:val="en-US" w:eastAsia="zh-CN"/>
              </w:rPr>
              <w:t>每缺配1名职务船员罚款增加1万元；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2.同时存在普通船员未持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的，未持证人员每1人罚款增加5000元；</w:t>
            </w:r>
          </w:p>
          <w:p>
            <w:pPr>
              <w:jc w:val="both"/>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3.以上裁量累加计算，最高不超过20万元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8"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p>
        </w:tc>
        <w:tc>
          <w:tcPr>
            <w:tcW w:w="842" w:type="pct"/>
            <w:vMerge w:val="restar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缺配船长</w:t>
            </w: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default" w:ascii="宋体" w:hAnsi="宋体" w:eastAsia="宋体" w:cs="宋体"/>
                <w:b w:val="0"/>
                <w:bCs w:val="0"/>
                <w:color w:val="auto"/>
                <w:spacing w:val="8"/>
                <w:sz w:val="18"/>
                <w:szCs w:val="18"/>
                <w:highlight w:val="none"/>
                <w:lang w:val="en-US" w:eastAsia="zh-CN"/>
              </w:rPr>
              <w:t>船长12米以上不足24米</w:t>
            </w:r>
            <w:r>
              <w:rPr>
                <w:rFonts w:hint="eastAsia" w:ascii="宋体" w:hAnsi="宋体" w:eastAsia="宋体" w:cs="宋体"/>
                <w:b w:val="0"/>
                <w:bCs w:val="0"/>
                <w:color w:val="auto"/>
                <w:spacing w:val="8"/>
                <w:sz w:val="18"/>
                <w:szCs w:val="18"/>
                <w:highlight w:val="none"/>
                <w:lang w:val="en-US" w:eastAsia="zh-CN"/>
              </w:rPr>
              <w:t>船舶，以罚款</w:t>
            </w:r>
            <w:r>
              <w:rPr>
                <w:rFonts w:hint="eastAsia" w:ascii="宋体" w:hAnsi="宋体" w:cs="宋体"/>
                <w:b w:val="0"/>
                <w:bCs w:val="0"/>
                <w:color w:val="auto"/>
                <w:spacing w:val="8"/>
                <w:sz w:val="18"/>
                <w:szCs w:val="18"/>
                <w:highlight w:val="none"/>
                <w:lang w:val="en-US" w:eastAsia="zh-CN"/>
              </w:rPr>
              <w:t>5万</w:t>
            </w:r>
            <w:r>
              <w:rPr>
                <w:rFonts w:hint="eastAsia" w:ascii="宋体" w:hAnsi="宋体" w:eastAsia="宋体" w:cs="宋体"/>
                <w:b w:val="0"/>
                <w:bCs w:val="0"/>
                <w:color w:val="auto"/>
                <w:spacing w:val="8"/>
                <w:sz w:val="18"/>
                <w:szCs w:val="18"/>
                <w:highlight w:val="none"/>
                <w:lang w:val="en-US" w:eastAsia="zh-CN"/>
              </w:rPr>
              <w:t>元为</w:t>
            </w:r>
            <w:r>
              <w:rPr>
                <w:rFonts w:hint="eastAsia" w:ascii="宋体" w:hAnsi="宋体" w:cs="宋体"/>
                <w:b w:val="0"/>
                <w:bCs w:val="0"/>
                <w:color w:val="auto"/>
                <w:spacing w:val="8"/>
                <w:sz w:val="18"/>
                <w:szCs w:val="18"/>
                <w:highlight w:val="none"/>
                <w:lang w:val="en-US" w:eastAsia="zh-CN"/>
              </w:rPr>
              <w:t>基数</w:t>
            </w:r>
            <w:r>
              <w:rPr>
                <w:rFonts w:hint="eastAsia" w:ascii="宋体" w:hAnsi="宋体" w:eastAsia="宋体" w:cs="宋体"/>
                <w:b w:val="0"/>
                <w:bCs w:val="0"/>
                <w:color w:val="auto"/>
                <w:spacing w:val="8"/>
                <w:sz w:val="18"/>
                <w:szCs w:val="18"/>
                <w:highlight w:val="none"/>
                <w:lang w:val="en-US" w:eastAsia="zh-CN"/>
              </w:rPr>
              <w:t>：</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1.每缺配一名职务船员（含船长）罚款增加1万元；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2.同时存在普通船员未持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的，未持证人员每1人罚款增加3000元；</w:t>
            </w:r>
          </w:p>
          <w:p>
            <w:pPr>
              <w:jc w:val="both"/>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3.以上裁量累加计算，最高不超过20万元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4"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船长24米以上不足36米船舶，</w:t>
            </w:r>
            <w:r>
              <w:rPr>
                <w:rFonts w:hint="eastAsia" w:ascii="宋体" w:hAnsi="宋体" w:eastAsia="宋体" w:cs="宋体"/>
                <w:b w:val="0"/>
                <w:bCs w:val="0"/>
                <w:color w:val="auto"/>
                <w:spacing w:val="8"/>
                <w:sz w:val="18"/>
                <w:szCs w:val="18"/>
                <w:highlight w:val="none"/>
                <w:lang w:val="en-US" w:eastAsia="zh-CN"/>
              </w:rPr>
              <w:t>以罚款</w:t>
            </w:r>
            <w:r>
              <w:rPr>
                <w:rFonts w:hint="eastAsia" w:ascii="宋体" w:hAnsi="宋体" w:cs="宋体"/>
                <w:b w:val="0"/>
                <w:bCs w:val="0"/>
                <w:color w:val="auto"/>
                <w:spacing w:val="8"/>
                <w:sz w:val="18"/>
                <w:szCs w:val="18"/>
                <w:highlight w:val="none"/>
                <w:lang w:val="en-US" w:eastAsia="zh-CN"/>
              </w:rPr>
              <w:t>6</w:t>
            </w:r>
            <w:r>
              <w:rPr>
                <w:rFonts w:hint="eastAsia" w:ascii="宋体" w:hAnsi="宋体" w:eastAsia="宋体" w:cs="宋体"/>
                <w:b w:val="0"/>
                <w:bCs w:val="0"/>
                <w:color w:val="auto"/>
                <w:spacing w:val="8"/>
                <w:sz w:val="18"/>
                <w:szCs w:val="18"/>
                <w:highlight w:val="none"/>
                <w:lang w:val="en-US" w:eastAsia="zh-CN"/>
              </w:rPr>
              <w:t>万元为</w:t>
            </w:r>
            <w:r>
              <w:rPr>
                <w:rFonts w:hint="eastAsia" w:ascii="宋体" w:hAnsi="宋体" w:cs="宋体"/>
                <w:b w:val="0"/>
                <w:bCs w:val="0"/>
                <w:color w:val="auto"/>
                <w:spacing w:val="8"/>
                <w:sz w:val="18"/>
                <w:szCs w:val="18"/>
                <w:highlight w:val="none"/>
                <w:lang w:val="en-US" w:eastAsia="zh-CN"/>
              </w:rPr>
              <w:t>基数</w:t>
            </w:r>
            <w:r>
              <w:rPr>
                <w:rFonts w:hint="eastAsia" w:ascii="宋体" w:hAnsi="宋体" w:eastAsia="宋体" w:cs="宋体"/>
                <w:b w:val="0"/>
                <w:bCs w:val="0"/>
                <w:color w:val="auto"/>
                <w:spacing w:val="8"/>
                <w:sz w:val="18"/>
                <w:szCs w:val="18"/>
                <w:highlight w:val="none"/>
                <w:lang w:val="en-US" w:eastAsia="zh-CN"/>
              </w:rPr>
              <w:t>：</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1.每缺配一名职务船员（含船长）罚款增加1万元；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2.同时存在普通船员未持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的，未持证人员每1人罚款增加5000元；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3.以上裁量累加计算，最高不超过20万元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1"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船长36米以上不足45米船舶，</w:t>
            </w:r>
            <w:r>
              <w:rPr>
                <w:rFonts w:hint="eastAsia" w:ascii="宋体" w:hAnsi="宋体" w:eastAsia="宋体" w:cs="宋体"/>
                <w:b w:val="0"/>
                <w:bCs w:val="0"/>
                <w:color w:val="auto"/>
                <w:spacing w:val="8"/>
                <w:sz w:val="18"/>
                <w:szCs w:val="18"/>
                <w:highlight w:val="none"/>
                <w:lang w:val="en-US" w:eastAsia="zh-CN"/>
              </w:rPr>
              <w:t>以罚款</w:t>
            </w:r>
            <w:r>
              <w:rPr>
                <w:rFonts w:hint="eastAsia" w:ascii="宋体" w:hAnsi="宋体" w:cs="宋体"/>
                <w:b w:val="0"/>
                <w:bCs w:val="0"/>
                <w:color w:val="auto"/>
                <w:spacing w:val="8"/>
                <w:sz w:val="18"/>
                <w:szCs w:val="18"/>
                <w:highlight w:val="none"/>
                <w:lang w:val="en-US" w:eastAsia="zh-CN"/>
              </w:rPr>
              <w:t>7</w:t>
            </w:r>
            <w:r>
              <w:rPr>
                <w:rFonts w:hint="eastAsia" w:ascii="宋体" w:hAnsi="宋体" w:eastAsia="宋体" w:cs="宋体"/>
                <w:b w:val="0"/>
                <w:bCs w:val="0"/>
                <w:color w:val="auto"/>
                <w:spacing w:val="8"/>
                <w:sz w:val="18"/>
                <w:szCs w:val="18"/>
                <w:highlight w:val="none"/>
                <w:lang w:val="en-US" w:eastAsia="zh-CN"/>
              </w:rPr>
              <w:t>万元为</w:t>
            </w:r>
            <w:r>
              <w:rPr>
                <w:rFonts w:hint="eastAsia" w:ascii="宋体" w:hAnsi="宋体" w:cs="宋体"/>
                <w:b w:val="0"/>
                <w:bCs w:val="0"/>
                <w:color w:val="auto"/>
                <w:spacing w:val="8"/>
                <w:sz w:val="18"/>
                <w:szCs w:val="18"/>
                <w:highlight w:val="none"/>
                <w:lang w:val="en-US" w:eastAsia="zh-CN"/>
              </w:rPr>
              <w:t>基数</w:t>
            </w:r>
            <w:r>
              <w:rPr>
                <w:rFonts w:hint="eastAsia" w:ascii="宋体" w:hAnsi="宋体" w:eastAsia="宋体" w:cs="宋体"/>
                <w:b w:val="0"/>
                <w:bCs w:val="0"/>
                <w:color w:val="auto"/>
                <w:spacing w:val="8"/>
                <w:sz w:val="18"/>
                <w:szCs w:val="18"/>
                <w:highlight w:val="none"/>
                <w:lang w:val="en-US" w:eastAsia="zh-CN"/>
              </w:rPr>
              <w:t>：</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1.每缺配一名职务船员（含船长）罚款增加1万元；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2.同时存在普通船员未持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的，未持证人员每1人罚款增加5000元；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3.以上裁量累加计算，最高不超过20万元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2"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p>
        </w:tc>
        <w:tc>
          <w:tcPr>
            <w:tcW w:w="243" w:type="pct"/>
            <w:vMerge w:val="continue"/>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p>
        </w:tc>
        <w:tc>
          <w:tcPr>
            <w:tcW w:w="842" w:type="pct"/>
            <w:vMerge w:val="continue"/>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船长45米以上船舶，</w:t>
            </w:r>
            <w:r>
              <w:rPr>
                <w:rFonts w:hint="eastAsia" w:ascii="宋体" w:hAnsi="宋体" w:eastAsia="宋体" w:cs="宋体"/>
                <w:b w:val="0"/>
                <w:bCs w:val="0"/>
                <w:color w:val="auto"/>
                <w:spacing w:val="8"/>
                <w:sz w:val="18"/>
                <w:szCs w:val="18"/>
                <w:highlight w:val="none"/>
                <w:lang w:val="en-US" w:eastAsia="zh-CN"/>
              </w:rPr>
              <w:t>以罚款</w:t>
            </w:r>
            <w:r>
              <w:rPr>
                <w:rFonts w:hint="eastAsia" w:ascii="宋体" w:hAnsi="宋体" w:cs="宋体"/>
                <w:b w:val="0"/>
                <w:bCs w:val="0"/>
                <w:color w:val="auto"/>
                <w:spacing w:val="8"/>
                <w:sz w:val="18"/>
                <w:szCs w:val="18"/>
                <w:highlight w:val="none"/>
                <w:lang w:val="en-US" w:eastAsia="zh-CN"/>
              </w:rPr>
              <w:t>8</w:t>
            </w:r>
            <w:r>
              <w:rPr>
                <w:rFonts w:hint="eastAsia" w:ascii="宋体" w:hAnsi="宋体" w:eastAsia="宋体" w:cs="宋体"/>
                <w:b w:val="0"/>
                <w:bCs w:val="0"/>
                <w:color w:val="auto"/>
                <w:spacing w:val="8"/>
                <w:sz w:val="18"/>
                <w:szCs w:val="18"/>
                <w:highlight w:val="none"/>
                <w:lang w:val="en-US" w:eastAsia="zh-CN"/>
              </w:rPr>
              <w:t>万元为</w:t>
            </w:r>
            <w:r>
              <w:rPr>
                <w:rFonts w:hint="eastAsia" w:ascii="宋体" w:hAnsi="宋体" w:cs="宋体"/>
                <w:b w:val="0"/>
                <w:bCs w:val="0"/>
                <w:color w:val="auto"/>
                <w:spacing w:val="8"/>
                <w:sz w:val="18"/>
                <w:szCs w:val="18"/>
                <w:highlight w:val="none"/>
                <w:lang w:val="en-US" w:eastAsia="zh-CN"/>
              </w:rPr>
              <w:t>基数</w:t>
            </w:r>
            <w:r>
              <w:rPr>
                <w:rFonts w:hint="eastAsia" w:ascii="宋体" w:hAnsi="宋体" w:eastAsia="宋体" w:cs="宋体"/>
                <w:b w:val="0"/>
                <w:bCs w:val="0"/>
                <w:color w:val="auto"/>
                <w:spacing w:val="8"/>
                <w:sz w:val="18"/>
                <w:szCs w:val="18"/>
                <w:highlight w:val="none"/>
                <w:lang w:val="en-US" w:eastAsia="zh-CN"/>
              </w:rPr>
              <w:t>：</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1.每缺配一名职务船员（含船长）罚款增加1万元；</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2.同时存在普通船员未持</w:t>
            </w:r>
            <w:r>
              <w:rPr>
                <w:rFonts w:hint="eastAsia" w:ascii="宋体" w:hAnsi="宋体" w:cs="宋体"/>
                <w:b w:val="0"/>
                <w:bCs w:val="0"/>
                <w:color w:val="auto"/>
                <w:sz w:val="18"/>
                <w:szCs w:val="18"/>
                <w:highlight w:val="none"/>
                <w:lang w:val="en-US" w:eastAsia="zh-CN"/>
              </w:rPr>
              <w:t>合法有效船员证件</w:t>
            </w:r>
            <w:r>
              <w:rPr>
                <w:rFonts w:hint="eastAsia" w:ascii="宋体" w:hAnsi="宋体" w:cs="宋体"/>
                <w:b w:val="0"/>
                <w:bCs w:val="0"/>
                <w:color w:val="auto"/>
                <w:spacing w:val="8"/>
                <w:sz w:val="18"/>
                <w:szCs w:val="18"/>
                <w:highlight w:val="none"/>
                <w:lang w:val="en-US" w:eastAsia="zh-CN"/>
              </w:rPr>
              <w:t>的，未持证人员每1人罚款增加5000元；</w:t>
            </w:r>
          </w:p>
          <w:p>
            <w:pPr>
              <w:jc w:val="both"/>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3.以上裁量累加计算，最高不超过20万元</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198" w:type="pct"/>
            <w:vMerge w:val="restart"/>
            <w:noWrap w:val="0"/>
            <w:tcMar>
              <w:top w:w="12" w:type="dxa"/>
              <w:left w:w="12" w:type="dxa"/>
              <w:right w:w="12" w:type="dxa"/>
            </w:tcMar>
            <w:vAlign w:val="center"/>
          </w:tcPr>
          <w:p>
            <w:pPr>
              <w:jc w:val="center"/>
              <w:rPr>
                <w:rFonts w:hint="default" w:ascii="宋体" w:hAnsi="宋体" w:eastAsia="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23</w:t>
            </w:r>
          </w:p>
        </w:tc>
        <w:tc>
          <w:tcPr>
            <w:tcW w:w="883" w:type="pct"/>
            <w:vMerge w:val="restart"/>
            <w:noWrap w:val="0"/>
            <w:tcMar>
              <w:top w:w="12" w:type="dxa"/>
              <w:left w:w="12" w:type="dxa"/>
              <w:right w:w="12" w:type="dxa"/>
            </w:tcMar>
            <w:vAlign w:val="center"/>
          </w:tcPr>
          <w:p>
            <w:pPr>
              <w:jc w:val="left"/>
              <w:rPr>
                <w:rFonts w:hint="eastAsia" w:ascii="宋体" w:hAnsi="宋体" w:eastAsia="宋体" w:cs="宋体"/>
                <w:i w:val="0"/>
                <w:color w:val="auto"/>
                <w:sz w:val="18"/>
                <w:szCs w:val="18"/>
                <w:u w:val="none"/>
              </w:rPr>
            </w:pPr>
            <w:r>
              <w:rPr>
                <w:rFonts w:hint="eastAsia" w:ascii="宋体" w:hAnsi="宋体" w:eastAsia="宋体" w:cs="宋体"/>
                <w:color w:val="auto"/>
                <w:spacing w:val="8"/>
                <w:sz w:val="18"/>
                <w:szCs w:val="18"/>
                <w:highlight w:val="none"/>
                <w:lang w:val="en-US" w:eastAsia="zh-CN"/>
              </w:rPr>
              <w:t>渔业船舶超越船舶检验证书核定的航区航行或者作业</w:t>
            </w:r>
          </w:p>
        </w:tc>
        <w:tc>
          <w:tcPr>
            <w:tcW w:w="681" w:type="pct"/>
            <w:vMerge w:val="restart"/>
            <w:noWrap w:val="0"/>
            <w:tcMar>
              <w:top w:w="12" w:type="dxa"/>
              <w:left w:w="12" w:type="dxa"/>
              <w:right w:w="12" w:type="dxa"/>
            </w:tcMar>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第七十五条第三项：</w:t>
            </w:r>
            <w:r>
              <w:rPr>
                <w:rFonts w:hint="eastAsia" w:ascii="宋体" w:hAnsi="宋体" w:eastAsia="宋体" w:cs="宋体"/>
                <w:b w:val="0"/>
                <w:bCs w:val="0"/>
                <w:color w:val="auto"/>
                <w:spacing w:val="8"/>
                <w:sz w:val="18"/>
                <w:szCs w:val="18"/>
                <w:highlight w:val="none"/>
                <w:lang w:val="en-US" w:eastAsia="zh-CN"/>
              </w:rPr>
              <w:t>违反本法规定，有下列情形之一的，责令改正，处五万元以下的罚款；情节严重的，处五万元以上二十万元以下的罚款：</w:t>
            </w:r>
          </w:p>
          <w:p>
            <w:pPr>
              <w:jc w:val="left"/>
              <w:rPr>
                <w:rFonts w:hint="eastAsia" w:ascii="宋体" w:hAnsi="宋体" w:eastAsia="宋体" w:cs="宋体"/>
                <w:i w:val="0"/>
                <w:color w:val="auto"/>
                <w:sz w:val="18"/>
                <w:szCs w:val="18"/>
                <w:u w:val="none"/>
              </w:rPr>
            </w:pPr>
            <w:r>
              <w:rPr>
                <w:rFonts w:hint="eastAsia" w:ascii="宋体" w:hAnsi="宋体" w:eastAsia="宋体" w:cs="宋体"/>
                <w:color w:val="auto"/>
                <w:spacing w:val="8"/>
                <w:sz w:val="18"/>
                <w:szCs w:val="18"/>
                <w:highlight w:val="none"/>
                <w:lang w:val="en-US" w:eastAsia="zh-CN"/>
              </w:rPr>
              <w:t>（三）渔业船舶超越船舶检验证书核定的航区航行或者作业。</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较轻</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船长</w:t>
            </w:r>
            <w:r>
              <w:rPr>
                <w:rFonts w:hint="eastAsia" w:ascii="宋体" w:hAnsi="宋体" w:cs="宋体"/>
                <w:b w:val="0"/>
                <w:bCs w:val="0"/>
                <w:color w:val="auto"/>
                <w:sz w:val="18"/>
                <w:szCs w:val="18"/>
                <w:highlight w:val="none"/>
                <w:lang w:val="en-US" w:eastAsia="zh-CN"/>
              </w:rPr>
              <w:t>不足</w:t>
            </w:r>
            <w:r>
              <w:rPr>
                <w:rFonts w:hint="eastAsia" w:ascii="宋体" w:hAnsi="宋体" w:eastAsia="宋体" w:cs="宋体"/>
                <w:b w:val="0"/>
                <w:bCs w:val="0"/>
                <w:color w:val="auto"/>
                <w:sz w:val="18"/>
                <w:szCs w:val="18"/>
                <w:highlight w:val="none"/>
                <w:lang w:val="en-US" w:eastAsia="zh-CN"/>
              </w:rPr>
              <w:t>12米</w:t>
            </w:r>
            <w:r>
              <w:rPr>
                <w:rFonts w:hint="eastAsia" w:ascii="宋体" w:hAnsi="宋体" w:cs="宋体"/>
                <w:b w:val="0"/>
                <w:bCs w:val="0"/>
                <w:color w:val="auto"/>
                <w:sz w:val="18"/>
                <w:szCs w:val="18"/>
                <w:highlight w:val="none"/>
                <w:lang w:val="en-US" w:eastAsia="zh-CN"/>
              </w:rPr>
              <w:t>的</w:t>
            </w:r>
          </w:p>
        </w:tc>
        <w:tc>
          <w:tcPr>
            <w:tcW w:w="791" w:type="pct"/>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处1.5万元以下的罚款</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1"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color w:val="auto"/>
                <w:spacing w:val="8"/>
                <w:sz w:val="18"/>
                <w:szCs w:val="18"/>
                <w:highlight w:val="none"/>
                <w:lang w:val="en-US" w:eastAsia="zh-CN"/>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船长12米</w:t>
            </w:r>
            <w:r>
              <w:rPr>
                <w:rFonts w:hint="eastAsia" w:ascii="宋体" w:hAnsi="宋体" w:cs="宋体"/>
                <w:b w:val="0"/>
                <w:bCs w:val="0"/>
                <w:color w:val="auto"/>
                <w:sz w:val="18"/>
                <w:szCs w:val="18"/>
                <w:highlight w:val="none"/>
                <w:lang w:val="en-US" w:eastAsia="zh-CN"/>
              </w:rPr>
              <w:t>以上不足</w:t>
            </w:r>
            <w:r>
              <w:rPr>
                <w:rFonts w:hint="eastAsia" w:ascii="宋体" w:hAnsi="宋体" w:eastAsia="宋体" w:cs="宋体"/>
                <w:b w:val="0"/>
                <w:bCs w:val="0"/>
                <w:color w:val="auto"/>
                <w:sz w:val="18"/>
                <w:szCs w:val="18"/>
                <w:highlight w:val="none"/>
                <w:lang w:val="en-US" w:eastAsia="zh-CN"/>
              </w:rPr>
              <w:t>24米</w:t>
            </w:r>
            <w:r>
              <w:rPr>
                <w:rFonts w:hint="eastAsia" w:ascii="宋体" w:hAnsi="宋体" w:cs="宋体"/>
                <w:b w:val="0"/>
                <w:bCs w:val="0"/>
                <w:color w:val="auto"/>
                <w:sz w:val="18"/>
                <w:szCs w:val="18"/>
                <w:highlight w:val="none"/>
                <w:lang w:val="en-US" w:eastAsia="zh-CN"/>
              </w:rPr>
              <w:t>的</w:t>
            </w:r>
          </w:p>
        </w:tc>
        <w:tc>
          <w:tcPr>
            <w:tcW w:w="791" w:type="pct"/>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处1.5万元以上3万元以下的罚款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1"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color w:val="auto"/>
                <w:spacing w:val="8"/>
                <w:sz w:val="18"/>
                <w:szCs w:val="18"/>
                <w:highlight w:val="none"/>
                <w:lang w:val="en-US" w:eastAsia="zh-CN"/>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较重</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船长24米</w:t>
            </w:r>
            <w:r>
              <w:rPr>
                <w:rFonts w:hint="eastAsia" w:ascii="宋体" w:hAnsi="宋体" w:cs="宋体"/>
                <w:b w:val="0"/>
                <w:bCs w:val="0"/>
                <w:color w:val="auto"/>
                <w:sz w:val="18"/>
                <w:szCs w:val="18"/>
                <w:highlight w:val="none"/>
                <w:lang w:val="en-US" w:eastAsia="zh-CN"/>
              </w:rPr>
              <w:t>以上的</w:t>
            </w:r>
          </w:p>
        </w:tc>
        <w:tc>
          <w:tcPr>
            <w:tcW w:w="791" w:type="pct"/>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处3万元以上</w:t>
            </w:r>
            <w:r>
              <w:rPr>
                <w:rFonts w:hint="eastAsia" w:ascii="宋体" w:hAnsi="宋体" w:cs="宋体"/>
                <w:b w:val="0"/>
                <w:bCs w:val="0"/>
                <w:color w:val="auto"/>
                <w:spacing w:val="8"/>
                <w:sz w:val="18"/>
                <w:szCs w:val="18"/>
                <w:highlight w:val="none"/>
                <w:lang w:val="en-US" w:eastAsia="zh-CN"/>
              </w:rPr>
              <w:t>不超过5万元</w:t>
            </w:r>
            <w:r>
              <w:rPr>
                <w:rFonts w:hint="eastAsia" w:ascii="宋体" w:hAnsi="宋体" w:eastAsia="宋体" w:cs="宋体"/>
                <w:b w:val="0"/>
                <w:bCs w:val="0"/>
                <w:color w:val="auto"/>
                <w:spacing w:val="8"/>
                <w:sz w:val="18"/>
                <w:szCs w:val="18"/>
                <w:highlight w:val="none"/>
                <w:lang w:val="en-US" w:eastAsia="zh-CN"/>
              </w:rPr>
              <w:t>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3" w:hRule="atLeast"/>
        </w:trPr>
        <w:tc>
          <w:tcPr>
            <w:tcW w:w="198" w:type="pct"/>
            <w:vMerge w:val="continue"/>
            <w:noWrap w:val="0"/>
            <w:tcMar>
              <w:top w:w="12" w:type="dxa"/>
              <w:left w:w="12" w:type="dxa"/>
              <w:right w:w="12" w:type="dxa"/>
            </w:tcMar>
            <w:vAlign w:val="center"/>
          </w:tcPr>
          <w:p>
            <w:pPr>
              <w:jc w:val="center"/>
              <w:rPr>
                <w:rFonts w:hint="eastAsia" w:ascii="宋体" w:hAnsi="宋体" w:eastAsia="宋体" w:cs="宋体"/>
                <w:i w:val="0"/>
                <w:color w:val="auto"/>
                <w:sz w:val="18"/>
                <w:szCs w:val="18"/>
                <w:u w:val="none"/>
              </w:rPr>
            </w:pPr>
          </w:p>
        </w:tc>
        <w:tc>
          <w:tcPr>
            <w:tcW w:w="883" w:type="pct"/>
            <w:vMerge w:val="continue"/>
            <w:noWrap w:val="0"/>
            <w:tcMar>
              <w:top w:w="12" w:type="dxa"/>
              <w:left w:w="12" w:type="dxa"/>
              <w:right w:w="12" w:type="dxa"/>
            </w:tcMar>
            <w:vAlign w:val="center"/>
          </w:tcPr>
          <w:p>
            <w:pPr>
              <w:jc w:val="left"/>
              <w:rPr>
                <w:rFonts w:hint="eastAsia" w:ascii="宋体" w:hAnsi="宋体" w:eastAsia="宋体" w:cs="宋体"/>
                <w:color w:val="auto"/>
                <w:spacing w:val="8"/>
                <w:sz w:val="18"/>
                <w:szCs w:val="18"/>
                <w:highlight w:val="none"/>
                <w:lang w:val="en-US" w:eastAsia="zh-CN"/>
              </w:rPr>
            </w:pPr>
          </w:p>
        </w:tc>
        <w:tc>
          <w:tcPr>
            <w:tcW w:w="681" w:type="pct"/>
            <w:vMerge w:val="continue"/>
            <w:noWrap w:val="0"/>
            <w:tcMar>
              <w:top w:w="12" w:type="dxa"/>
              <w:left w:w="12" w:type="dxa"/>
              <w:right w:w="12" w:type="dxa"/>
            </w:tcMar>
            <w:vAlign w:val="center"/>
          </w:tcPr>
          <w:p>
            <w:pPr>
              <w:jc w:val="left"/>
              <w:rPr>
                <w:rFonts w:hint="eastAsia" w:ascii="宋体" w:hAnsi="宋体" w:eastAsia="宋体" w:cs="宋体"/>
                <w:color w:val="auto"/>
                <w:spacing w:val="8"/>
                <w:sz w:val="18"/>
                <w:szCs w:val="18"/>
                <w:highlight w:val="none"/>
                <w:lang w:val="en-US" w:eastAsia="zh-CN"/>
              </w:rPr>
            </w:pP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严重</w:t>
            </w:r>
          </w:p>
        </w:tc>
        <w:tc>
          <w:tcPr>
            <w:tcW w:w="842" w:type="pct"/>
            <w:noWrap w:val="0"/>
            <w:tcMar>
              <w:top w:w="12" w:type="dxa"/>
              <w:left w:w="12" w:type="dxa"/>
              <w:right w:w="12" w:type="dxa"/>
            </w:tcMar>
            <w:vAlign w:val="center"/>
          </w:tcPr>
          <w:p>
            <w:pPr>
              <w:jc w:val="both"/>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有下列情形之一的：</w:t>
            </w:r>
          </w:p>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1.以违法行为实施时间计算，</w:t>
            </w:r>
            <w:r>
              <w:rPr>
                <w:rFonts w:hint="eastAsia" w:ascii="宋体" w:hAnsi="宋体" w:eastAsia="宋体" w:cs="宋体"/>
                <w:b w:val="0"/>
                <w:bCs w:val="0"/>
                <w:color w:val="auto"/>
                <w:spacing w:val="8"/>
                <w:sz w:val="18"/>
                <w:szCs w:val="18"/>
                <w:highlight w:val="none"/>
                <w:lang w:val="en-US" w:eastAsia="zh-CN"/>
              </w:rPr>
              <w:t>含本次违法，两年内超越核定航区航行或者作业3个航次以上；</w:t>
            </w:r>
          </w:p>
          <w:p>
            <w:pPr>
              <w:jc w:val="both"/>
              <w:rPr>
                <w:rFonts w:hint="eastAsia" w:ascii="宋体" w:hAnsi="宋体" w:eastAsia="宋体" w:cs="宋体"/>
                <w:color w:val="auto"/>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2.责令改正逾期不改正或者</w:t>
            </w:r>
            <w:r>
              <w:rPr>
                <w:rFonts w:hint="eastAsia" w:ascii="宋体" w:hAnsi="宋体" w:cs="宋体"/>
                <w:color w:val="auto"/>
                <w:sz w:val="18"/>
                <w:szCs w:val="18"/>
                <w:highlight w:val="none"/>
                <w:lang w:val="en-US" w:eastAsia="zh-CN"/>
              </w:rPr>
              <w:t>拒不执行召回指令的</w:t>
            </w:r>
            <w:r>
              <w:rPr>
                <w:rFonts w:hint="eastAsia" w:ascii="宋体" w:hAnsi="宋体" w:eastAsia="宋体" w:cs="宋体"/>
                <w:color w:val="auto"/>
                <w:sz w:val="18"/>
                <w:szCs w:val="18"/>
                <w:highlight w:val="none"/>
                <w:lang w:val="en-US" w:eastAsia="zh-CN"/>
              </w:rPr>
              <w:t>；</w:t>
            </w:r>
          </w:p>
          <w:p>
            <w:pPr>
              <w:jc w:val="both"/>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r>
              <w:rPr>
                <w:rFonts w:hint="eastAsia" w:ascii="宋体" w:hAnsi="宋体" w:eastAsia="宋体" w:cs="宋体"/>
                <w:b w:val="0"/>
                <w:bCs w:val="0"/>
                <w:color w:val="auto"/>
                <w:sz w:val="18"/>
                <w:szCs w:val="18"/>
                <w:highlight w:val="none"/>
                <w:lang w:val="en-US" w:eastAsia="zh-CN"/>
              </w:rPr>
              <w:t>因超越核定航区航行或者作业发生事故致人员死亡或失踪；</w:t>
            </w:r>
          </w:p>
          <w:p>
            <w:pPr>
              <w:jc w:val="both"/>
              <w:rPr>
                <w:rFonts w:hint="eastAsia" w:ascii="宋体" w:hAnsi="宋体" w:eastAsia="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4</w:t>
            </w:r>
            <w:r>
              <w:rPr>
                <w:rFonts w:hint="eastAsia" w:ascii="宋体" w:hAnsi="宋体" w:eastAsia="宋体" w:cs="宋体"/>
                <w:b w:val="0"/>
                <w:bCs w:val="0"/>
                <w:color w:val="auto"/>
                <w:sz w:val="18"/>
                <w:szCs w:val="18"/>
                <w:highlight w:val="none"/>
                <w:lang w:val="en-US" w:eastAsia="zh-CN"/>
              </w:rPr>
              <w:t>.违规进入公海、其他国家或者地区水域、</w:t>
            </w:r>
            <w:r>
              <w:rPr>
                <w:rFonts w:hint="eastAsia" w:ascii="宋体" w:hAnsi="宋体" w:cs="宋体"/>
                <w:i w:val="0"/>
                <w:color w:val="auto"/>
                <w:sz w:val="18"/>
                <w:szCs w:val="18"/>
                <w:u w:val="none"/>
                <w:lang w:val="en-US" w:eastAsia="zh-CN"/>
              </w:rPr>
              <w:t>特定渔业资源渔场</w:t>
            </w:r>
            <w:r>
              <w:rPr>
                <w:rFonts w:hint="eastAsia" w:ascii="宋体" w:hAnsi="宋体" w:eastAsia="宋体" w:cs="宋体"/>
                <w:b w:val="0"/>
                <w:bCs w:val="0"/>
                <w:color w:val="auto"/>
                <w:sz w:val="18"/>
                <w:szCs w:val="18"/>
                <w:highlight w:val="none"/>
                <w:lang w:val="en-US" w:eastAsia="zh-CN"/>
              </w:rPr>
              <w:t>；</w:t>
            </w:r>
          </w:p>
          <w:p>
            <w:pPr>
              <w:jc w:val="both"/>
              <w:rPr>
                <w:rFonts w:hint="default"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5</w:t>
            </w:r>
            <w:r>
              <w:rPr>
                <w:rFonts w:hint="eastAsia" w:ascii="宋体" w:hAnsi="宋体" w:eastAsia="宋体" w:cs="宋体"/>
                <w:b w:val="0"/>
                <w:bCs w:val="0"/>
                <w:color w:val="auto"/>
                <w:spacing w:val="8"/>
                <w:sz w:val="18"/>
                <w:szCs w:val="18"/>
                <w:highlight w:val="none"/>
                <w:lang w:val="en-US" w:eastAsia="zh-CN"/>
              </w:rPr>
              <w:t>.</w:t>
            </w:r>
            <w:r>
              <w:rPr>
                <w:rFonts w:hint="eastAsia" w:ascii="宋体" w:hAnsi="宋体" w:cs="宋体"/>
                <w:i w:val="0"/>
                <w:color w:val="auto"/>
                <w:sz w:val="18"/>
                <w:szCs w:val="18"/>
                <w:u w:val="none"/>
                <w:lang w:val="en-US" w:eastAsia="zh-CN"/>
              </w:rPr>
              <w:t>发生涉外、涉台港澳事件被通报</w:t>
            </w:r>
          </w:p>
        </w:tc>
        <w:tc>
          <w:tcPr>
            <w:tcW w:w="791" w:type="pct"/>
            <w:noWrap w:val="0"/>
            <w:tcMar>
              <w:top w:w="12" w:type="dxa"/>
              <w:left w:w="12" w:type="dxa"/>
              <w:right w:w="12" w:type="dxa"/>
            </w:tcMar>
            <w:vAlign w:val="center"/>
          </w:tcPr>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处5万元以上不超过20万元的罚款</w:t>
            </w:r>
          </w:p>
        </w:tc>
        <w:tc>
          <w:tcPr>
            <w:tcW w:w="1359" w:type="pct"/>
            <w:vMerge w:val="continue"/>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3" w:hRule="atLeast"/>
        </w:trPr>
        <w:tc>
          <w:tcPr>
            <w:tcW w:w="198" w:type="pct"/>
            <w:vMerge w:val="restart"/>
            <w:noWrap w:val="0"/>
            <w:tcMar>
              <w:top w:w="12" w:type="dxa"/>
              <w:left w:w="12" w:type="dxa"/>
              <w:right w:w="12" w:type="dxa"/>
            </w:tcMar>
            <w:vAlign w:val="center"/>
          </w:tcPr>
          <w:p>
            <w:pPr>
              <w:jc w:val="center"/>
              <w:rPr>
                <w:rFonts w:hint="default" w:ascii="宋体" w:hAnsi="宋体" w:eastAsia="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24</w:t>
            </w:r>
          </w:p>
        </w:tc>
        <w:tc>
          <w:tcPr>
            <w:tcW w:w="883" w:type="pct"/>
            <w:vMerge w:val="restart"/>
            <w:noWrap w:val="0"/>
            <w:tcMar>
              <w:top w:w="12" w:type="dxa"/>
              <w:left w:w="12" w:type="dxa"/>
              <w:right w:w="12" w:type="dxa"/>
            </w:tcMar>
            <w:vAlign w:val="center"/>
          </w:tcPr>
          <w:p>
            <w:pPr>
              <w:jc w:val="left"/>
              <w:rPr>
                <w:rFonts w:hint="eastAsia" w:ascii="宋体" w:hAnsi="宋体" w:eastAsia="宋体" w:cs="宋体"/>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篡改、隐瞒、销毁渔业船舶安全通信导航信息数据</w:t>
            </w:r>
          </w:p>
        </w:tc>
        <w:tc>
          <w:tcPr>
            <w:tcW w:w="681" w:type="pct"/>
            <w:vMerge w:val="restart"/>
            <w:noWrap w:val="0"/>
            <w:tcMar>
              <w:top w:w="12" w:type="dxa"/>
              <w:left w:w="12" w:type="dxa"/>
              <w:right w:w="12" w:type="dxa"/>
            </w:tcMar>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第七十五条第四项：</w:t>
            </w:r>
            <w:r>
              <w:rPr>
                <w:rFonts w:hint="eastAsia" w:ascii="宋体" w:hAnsi="宋体" w:eastAsia="宋体" w:cs="宋体"/>
                <w:b w:val="0"/>
                <w:bCs w:val="0"/>
                <w:color w:val="auto"/>
                <w:spacing w:val="8"/>
                <w:sz w:val="18"/>
                <w:szCs w:val="18"/>
                <w:highlight w:val="none"/>
                <w:lang w:val="en-US" w:eastAsia="zh-CN"/>
              </w:rPr>
              <w:t>违反本法规定，有下列情形之一的，责令改正，处五万元以下的罚款；情节严重的，处五万元以上二十万元以下的罚款：</w:t>
            </w:r>
          </w:p>
          <w:p>
            <w:pPr>
              <w:jc w:val="left"/>
              <w:rPr>
                <w:rFonts w:hint="eastAsia" w:ascii="宋体" w:hAnsi="宋体" w:eastAsia="宋体" w:cs="宋体"/>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（四）篡改、隐瞒、销毁渔业船舶安全通信导航信息数据。</w:t>
            </w:r>
          </w:p>
        </w:tc>
        <w:tc>
          <w:tcPr>
            <w:tcW w:w="24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一般</w:t>
            </w:r>
          </w:p>
        </w:tc>
        <w:tc>
          <w:tcPr>
            <w:tcW w:w="842" w:type="pct"/>
            <w:noWrap w:val="0"/>
            <w:tcMar>
              <w:top w:w="12" w:type="dxa"/>
              <w:left w:w="12" w:type="dxa"/>
              <w:right w:w="12" w:type="dxa"/>
            </w:tcMar>
            <w:vAlign w:val="center"/>
          </w:tcPr>
          <w:p>
            <w:pPr>
              <w:jc w:val="both"/>
              <w:rPr>
                <w:rFonts w:hint="default" w:ascii="宋体" w:hAnsi="宋体" w:eastAsia="宋体" w:cs="宋体"/>
                <w:b w:val="0"/>
                <w:bCs w:val="0"/>
                <w:color w:val="auto"/>
                <w:spacing w:val="8"/>
                <w:kern w:val="2"/>
                <w:sz w:val="18"/>
                <w:szCs w:val="18"/>
                <w:highlight w:val="none"/>
                <w:lang w:val="en-US" w:eastAsia="zh-CN" w:bidi="ar-SA"/>
              </w:rPr>
            </w:pPr>
            <w:r>
              <w:rPr>
                <w:rFonts w:hint="eastAsia" w:ascii="宋体" w:hAnsi="宋体" w:cs="宋体"/>
                <w:b w:val="0"/>
                <w:bCs w:val="0"/>
                <w:color w:val="auto"/>
                <w:spacing w:val="8"/>
                <w:sz w:val="18"/>
                <w:szCs w:val="18"/>
                <w:highlight w:val="none"/>
                <w:lang w:val="en-US" w:eastAsia="zh-CN"/>
              </w:rPr>
              <w:t>违法船舶为</w:t>
            </w:r>
            <w:r>
              <w:rPr>
                <w:rFonts w:hint="eastAsia" w:ascii="宋体" w:hAnsi="宋体" w:eastAsia="宋体" w:cs="宋体"/>
                <w:b w:val="0"/>
                <w:bCs w:val="0"/>
                <w:color w:val="auto"/>
                <w:spacing w:val="8"/>
                <w:sz w:val="18"/>
                <w:szCs w:val="18"/>
                <w:highlight w:val="none"/>
                <w:lang w:val="en-US" w:eastAsia="zh-CN"/>
              </w:rPr>
              <w:t>内陆渔业</w:t>
            </w:r>
            <w:r>
              <w:rPr>
                <w:rFonts w:hint="eastAsia" w:ascii="宋体" w:hAnsi="宋体" w:eastAsia="宋体" w:cs="宋体"/>
                <w:b w:val="0"/>
                <w:bCs w:val="0"/>
                <w:color w:val="auto"/>
                <w:sz w:val="18"/>
                <w:szCs w:val="18"/>
                <w:highlight w:val="none"/>
                <w:lang w:val="en-US" w:eastAsia="zh-CN"/>
              </w:rPr>
              <w:t>船舶，或者船长不足12米的海洋渔业船舶</w:t>
            </w:r>
          </w:p>
        </w:tc>
        <w:tc>
          <w:tcPr>
            <w:tcW w:w="791" w:type="pct"/>
            <w:noWrap w:val="0"/>
            <w:tcMar>
              <w:top w:w="12" w:type="dxa"/>
              <w:left w:w="12" w:type="dxa"/>
              <w:right w:w="12" w:type="dxa"/>
            </w:tcMar>
            <w:vAlign w:val="center"/>
          </w:tcPr>
          <w:p>
            <w:pPr>
              <w:jc w:val="both"/>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eastAsia="宋体" w:cs="宋体"/>
                <w:b w:val="0"/>
                <w:bCs w:val="0"/>
                <w:color w:val="auto"/>
                <w:spacing w:val="8"/>
                <w:sz w:val="18"/>
                <w:szCs w:val="18"/>
                <w:highlight w:val="none"/>
                <w:lang w:val="en-US" w:eastAsia="zh-CN"/>
              </w:rPr>
              <w:t>处</w:t>
            </w:r>
            <w:r>
              <w:rPr>
                <w:rFonts w:hint="eastAsia" w:ascii="宋体" w:hAnsi="宋体" w:cs="宋体"/>
                <w:b w:val="0"/>
                <w:bCs w:val="0"/>
                <w:color w:val="auto"/>
                <w:spacing w:val="8"/>
                <w:sz w:val="18"/>
                <w:szCs w:val="18"/>
                <w:highlight w:val="none"/>
                <w:lang w:val="en-US" w:eastAsia="zh-CN"/>
              </w:rPr>
              <w:t>3</w:t>
            </w:r>
            <w:r>
              <w:rPr>
                <w:rFonts w:hint="eastAsia" w:ascii="宋体" w:hAnsi="宋体" w:eastAsia="宋体" w:cs="宋体"/>
                <w:b w:val="0"/>
                <w:bCs w:val="0"/>
                <w:color w:val="auto"/>
                <w:spacing w:val="8"/>
                <w:sz w:val="18"/>
                <w:szCs w:val="18"/>
                <w:highlight w:val="none"/>
                <w:lang w:val="en-US" w:eastAsia="zh-CN"/>
              </w:rPr>
              <w:t>万元以下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restart"/>
            <w:noWrap w:val="0"/>
            <w:tcMar>
              <w:top w:w="12" w:type="dxa"/>
              <w:left w:w="12" w:type="dxa"/>
              <w:right w:w="12" w:type="dxa"/>
            </w:tcMar>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198" w:type="pct"/>
            <w:vMerge w:val="continue"/>
          </w:tcPr>
          <w:p>
            <w:pPr>
              <w:jc w:val="center"/>
              <w:rPr>
                <w:rFonts w:hint="default" w:ascii="宋体" w:hAnsi="宋体" w:eastAsia="宋体" w:cs="宋体"/>
                <w:i w:val="0"/>
                <w:color w:val="auto"/>
                <w:sz w:val="18"/>
                <w:szCs w:val="18"/>
                <w:u w:val="none"/>
                <w:lang w:val="en-US" w:eastAsia="zh-CN"/>
              </w:rPr>
            </w:pPr>
          </w:p>
        </w:tc>
        <w:tc>
          <w:tcPr>
            <w:tcW w:w="883" w:type="pct"/>
            <w:vMerge w:val="continue"/>
          </w:tcPr>
          <w:p>
            <w:pPr>
              <w:jc w:val="left"/>
              <w:rPr>
                <w:rFonts w:hint="eastAsia" w:ascii="宋体" w:hAnsi="宋体" w:eastAsia="宋体" w:cs="宋体"/>
                <w:color w:val="auto"/>
                <w:spacing w:val="8"/>
                <w:sz w:val="18"/>
                <w:szCs w:val="18"/>
                <w:highlight w:val="none"/>
                <w:lang w:val="en-US" w:eastAsia="zh-CN"/>
              </w:rPr>
            </w:pPr>
          </w:p>
        </w:tc>
        <w:tc>
          <w:tcPr>
            <w:tcW w:w="681" w:type="pct"/>
            <w:vMerge w:val="continue"/>
          </w:tcPr>
          <w:p>
            <w:pPr>
              <w:jc w:val="left"/>
              <w:rPr>
                <w:rFonts w:hint="eastAsia" w:ascii="宋体" w:hAnsi="宋体" w:eastAsia="宋体" w:cs="宋体"/>
                <w:color w:val="auto"/>
                <w:spacing w:val="8"/>
                <w:sz w:val="18"/>
                <w:szCs w:val="18"/>
                <w:highlight w:val="none"/>
                <w:lang w:val="en-US"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较重</w:t>
            </w:r>
          </w:p>
        </w:tc>
        <w:tc>
          <w:tcPr>
            <w:tcW w:w="842" w:type="pct"/>
            <w:vAlign w:val="center"/>
          </w:tcPr>
          <w:p>
            <w:pPr>
              <w:jc w:val="both"/>
              <w:rPr>
                <w:rFonts w:hint="default" w:ascii="宋体" w:hAnsi="宋体" w:eastAsia="宋体" w:cs="宋体"/>
                <w:b w:val="0"/>
                <w:bCs w:val="0"/>
                <w:color w:val="auto"/>
                <w:spacing w:val="8"/>
                <w:kern w:val="2"/>
                <w:sz w:val="18"/>
                <w:szCs w:val="18"/>
                <w:highlight w:val="none"/>
                <w:lang w:val="en-US" w:eastAsia="zh-CN" w:bidi="ar-SA"/>
              </w:rPr>
            </w:pPr>
            <w:r>
              <w:rPr>
                <w:rFonts w:hint="eastAsia" w:ascii="宋体" w:hAnsi="宋体" w:cs="宋体"/>
                <w:b w:val="0"/>
                <w:bCs w:val="0"/>
                <w:color w:val="auto"/>
                <w:spacing w:val="8"/>
                <w:sz w:val="18"/>
                <w:szCs w:val="18"/>
                <w:highlight w:val="none"/>
                <w:lang w:val="en-US" w:eastAsia="zh-CN"/>
              </w:rPr>
              <w:t>违法船舶为</w:t>
            </w:r>
            <w:r>
              <w:rPr>
                <w:rFonts w:hint="eastAsia" w:ascii="宋体" w:hAnsi="宋体" w:eastAsia="宋体" w:cs="宋体"/>
                <w:b w:val="0"/>
                <w:bCs w:val="0"/>
                <w:color w:val="auto"/>
                <w:sz w:val="18"/>
                <w:szCs w:val="18"/>
                <w:highlight w:val="none"/>
                <w:lang w:val="en-US" w:eastAsia="zh-CN"/>
              </w:rPr>
              <w:t>船长12米以上不足24米的</w:t>
            </w:r>
            <w:r>
              <w:rPr>
                <w:rFonts w:hint="eastAsia" w:ascii="宋体" w:hAnsi="宋体" w:eastAsia="宋体" w:cs="宋体"/>
                <w:b w:val="0"/>
                <w:bCs w:val="0"/>
                <w:color w:val="auto"/>
                <w:spacing w:val="8"/>
                <w:sz w:val="18"/>
                <w:szCs w:val="18"/>
                <w:highlight w:val="none"/>
                <w:lang w:val="en-US" w:eastAsia="zh-CN"/>
              </w:rPr>
              <w:t>海洋渔业</w:t>
            </w:r>
            <w:r>
              <w:rPr>
                <w:rFonts w:hint="eastAsia" w:ascii="宋体" w:hAnsi="宋体" w:eastAsia="宋体" w:cs="宋体"/>
                <w:b w:val="0"/>
                <w:bCs w:val="0"/>
                <w:color w:val="auto"/>
                <w:sz w:val="18"/>
                <w:szCs w:val="18"/>
                <w:highlight w:val="none"/>
                <w:lang w:val="en-US" w:eastAsia="zh-CN"/>
              </w:rPr>
              <w:t>船舶</w:t>
            </w:r>
          </w:p>
        </w:tc>
        <w:tc>
          <w:tcPr>
            <w:tcW w:w="791" w:type="pct"/>
            <w:vAlign w:val="center"/>
          </w:tcPr>
          <w:p>
            <w:pPr>
              <w:jc w:val="both"/>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eastAsia="宋体" w:cs="宋体"/>
                <w:b w:val="0"/>
                <w:bCs w:val="0"/>
                <w:color w:val="auto"/>
                <w:spacing w:val="8"/>
                <w:sz w:val="18"/>
                <w:szCs w:val="18"/>
                <w:highlight w:val="none"/>
                <w:lang w:val="en-US" w:eastAsia="zh-CN"/>
              </w:rPr>
              <w:t>处</w:t>
            </w:r>
            <w:r>
              <w:rPr>
                <w:rFonts w:hint="eastAsia" w:ascii="宋体" w:hAnsi="宋体" w:cs="宋体"/>
                <w:b w:val="0"/>
                <w:bCs w:val="0"/>
                <w:color w:val="auto"/>
                <w:spacing w:val="8"/>
                <w:sz w:val="18"/>
                <w:szCs w:val="18"/>
                <w:highlight w:val="none"/>
                <w:lang w:val="en-US" w:eastAsia="zh-CN"/>
              </w:rPr>
              <w:t>3</w:t>
            </w:r>
            <w:r>
              <w:rPr>
                <w:rFonts w:hint="eastAsia" w:ascii="宋体" w:hAnsi="宋体" w:eastAsia="宋体" w:cs="宋体"/>
                <w:b w:val="0"/>
                <w:bCs w:val="0"/>
                <w:color w:val="auto"/>
                <w:spacing w:val="8"/>
                <w:sz w:val="18"/>
                <w:szCs w:val="18"/>
                <w:highlight w:val="none"/>
                <w:lang w:val="en-US" w:eastAsia="zh-CN"/>
              </w:rPr>
              <w:t>万以上</w:t>
            </w:r>
            <w:r>
              <w:rPr>
                <w:rFonts w:hint="eastAsia" w:ascii="宋体" w:hAnsi="宋体" w:cs="宋体"/>
                <w:b w:val="0"/>
                <w:bCs w:val="0"/>
                <w:color w:val="auto"/>
                <w:spacing w:val="8"/>
                <w:sz w:val="18"/>
                <w:szCs w:val="18"/>
                <w:highlight w:val="none"/>
                <w:lang w:val="en-US" w:eastAsia="zh-CN"/>
              </w:rPr>
              <w:t>5</w:t>
            </w:r>
            <w:r>
              <w:rPr>
                <w:rFonts w:hint="eastAsia" w:ascii="宋体" w:hAnsi="宋体" w:eastAsia="宋体" w:cs="宋体"/>
                <w:b w:val="0"/>
                <w:bCs w:val="0"/>
                <w:color w:val="auto"/>
                <w:spacing w:val="8"/>
                <w:sz w:val="18"/>
                <w:szCs w:val="18"/>
                <w:highlight w:val="none"/>
                <w:lang w:val="en-US" w:eastAsia="zh-CN"/>
              </w:rPr>
              <w:t>万元以下</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198" w:type="pct"/>
            <w:vMerge w:val="continue"/>
          </w:tcPr>
          <w:p>
            <w:pPr>
              <w:jc w:val="center"/>
              <w:rPr>
                <w:rFonts w:hint="default" w:ascii="宋体" w:hAnsi="宋体" w:eastAsia="宋体" w:cs="宋体"/>
                <w:i w:val="0"/>
                <w:color w:val="auto"/>
                <w:sz w:val="18"/>
                <w:szCs w:val="18"/>
                <w:u w:val="none"/>
                <w:lang w:val="en-US" w:eastAsia="zh-CN"/>
              </w:rPr>
            </w:pPr>
          </w:p>
        </w:tc>
        <w:tc>
          <w:tcPr>
            <w:tcW w:w="883" w:type="pct"/>
            <w:vMerge w:val="continue"/>
          </w:tcPr>
          <w:p>
            <w:pPr>
              <w:jc w:val="left"/>
              <w:rPr>
                <w:rFonts w:hint="eastAsia" w:ascii="宋体" w:hAnsi="宋体" w:eastAsia="宋体" w:cs="宋体"/>
                <w:color w:val="auto"/>
                <w:spacing w:val="8"/>
                <w:sz w:val="18"/>
                <w:szCs w:val="18"/>
                <w:highlight w:val="none"/>
                <w:lang w:val="en-US" w:eastAsia="zh-CN"/>
              </w:rPr>
            </w:pPr>
          </w:p>
        </w:tc>
        <w:tc>
          <w:tcPr>
            <w:tcW w:w="681" w:type="pct"/>
            <w:vMerge w:val="continue"/>
          </w:tcPr>
          <w:p>
            <w:pPr>
              <w:jc w:val="left"/>
              <w:rPr>
                <w:rFonts w:hint="eastAsia" w:ascii="宋体" w:hAnsi="宋体" w:eastAsia="宋体" w:cs="宋体"/>
                <w:color w:val="auto"/>
                <w:spacing w:val="8"/>
                <w:sz w:val="18"/>
                <w:szCs w:val="18"/>
                <w:highlight w:val="none"/>
                <w:lang w:val="en-US"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严重</w:t>
            </w:r>
          </w:p>
        </w:tc>
        <w:tc>
          <w:tcPr>
            <w:tcW w:w="842" w:type="pct"/>
            <w:vAlign w:val="center"/>
          </w:tcPr>
          <w:p>
            <w:pPr>
              <w:jc w:val="both"/>
              <w:rPr>
                <w:rFonts w:hint="default" w:ascii="宋体" w:hAnsi="宋体" w:eastAsia="宋体" w:cs="宋体"/>
                <w:b w:val="0"/>
                <w:bCs w:val="0"/>
                <w:color w:val="auto"/>
                <w:spacing w:val="8"/>
                <w:kern w:val="2"/>
                <w:sz w:val="18"/>
                <w:szCs w:val="18"/>
                <w:highlight w:val="none"/>
                <w:lang w:val="en-US" w:eastAsia="zh-CN" w:bidi="ar-SA"/>
              </w:rPr>
            </w:pPr>
            <w:r>
              <w:rPr>
                <w:rFonts w:hint="eastAsia" w:ascii="宋体" w:hAnsi="宋体" w:cs="宋体"/>
                <w:b w:val="0"/>
                <w:bCs w:val="0"/>
                <w:color w:val="auto"/>
                <w:spacing w:val="8"/>
                <w:sz w:val="18"/>
                <w:szCs w:val="18"/>
                <w:highlight w:val="none"/>
                <w:lang w:val="en-US" w:eastAsia="zh-CN"/>
              </w:rPr>
              <w:t>违法船舶为</w:t>
            </w:r>
            <w:r>
              <w:rPr>
                <w:rFonts w:hint="eastAsia" w:ascii="宋体" w:hAnsi="宋体" w:eastAsia="宋体" w:cs="宋体"/>
                <w:b w:val="0"/>
                <w:bCs w:val="0"/>
                <w:color w:val="auto"/>
                <w:sz w:val="18"/>
                <w:szCs w:val="18"/>
                <w:highlight w:val="none"/>
                <w:lang w:val="en-US" w:eastAsia="zh-CN"/>
              </w:rPr>
              <w:t>船长24米以上的</w:t>
            </w:r>
            <w:r>
              <w:rPr>
                <w:rFonts w:hint="eastAsia" w:ascii="宋体" w:hAnsi="宋体" w:eastAsia="宋体" w:cs="宋体"/>
                <w:b w:val="0"/>
                <w:bCs w:val="0"/>
                <w:color w:val="auto"/>
                <w:spacing w:val="8"/>
                <w:sz w:val="18"/>
                <w:szCs w:val="18"/>
                <w:highlight w:val="none"/>
                <w:lang w:val="en-US" w:eastAsia="zh-CN"/>
              </w:rPr>
              <w:t>海洋渔业</w:t>
            </w:r>
            <w:r>
              <w:rPr>
                <w:rFonts w:hint="eastAsia" w:ascii="宋体" w:hAnsi="宋体" w:eastAsia="宋体" w:cs="宋体"/>
                <w:b w:val="0"/>
                <w:bCs w:val="0"/>
                <w:color w:val="auto"/>
                <w:sz w:val="18"/>
                <w:szCs w:val="18"/>
                <w:highlight w:val="none"/>
                <w:lang w:val="en-US" w:eastAsia="zh-CN"/>
              </w:rPr>
              <w:t>船舶</w:t>
            </w:r>
          </w:p>
        </w:tc>
        <w:tc>
          <w:tcPr>
            <w:tcW w:w="791" w:type="pct"/>
            <w:vAlign w:val="center"/>
          </w:tcPr>
          <w:p>
            <w:pPr>
              <w:jc w:val="both"/>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eastAsia="宋体" w:cs="宋体"/>
                <w:b w:val="0"/>
                <w:bCs w:val="0"/>
                <w:color w:val="auto"/>
                <w:spacing w:val="8"/>
                <w:sz w:val="18"/>
                <w:szCs w:val="18"/>
                <w:highlight w:val="none"/>
                <w:lang w:val="en-US" w:eastAsia="zh-CN"/>
              </w:rPr>
              <w:t>处</w:t>
            </w:r>
            <w:r>
              <w:rPr>
                <w:rFonts w:hint="eastAsia" w:ascii="宋体" w:hAnsi="宋体" w:cs="宋体"/>
                <w:b w:val="0"/>
                <w:bCs w:val="0"/>
                <w:color w:val="auto"/>
                <w:spacing w:val="8"/>
                <w:sz w:val="18"/>
                <w:szCs w:val="18"/>
                <w:highlight w:val="none"/>
                <w:lang w:val="en-US" w:eastAsia="zh-CN"/>
              </w:rPr>
              <w:t>5</w:t>
            </w:r>
            <w:r>
              <w:rPr>
                <w:rFonts w:hint="eastAsia" w:ascii="宋体" w:hAnsi="宋体" w:eastAsia="宋体" w:cs="宋体"/>
                <w:b w:val="0"/>
                <w:bCs w:val="0"/>
                <w:color w:val="auto"/>
                <w:spacing w:val="8"/>
                <w:sz w:val="18"/>
                <w:szCs w:val="18"/>
                <w:highlight w:val="none"/>
                <w:lang w:val="en-US" w:eastAsia="zh-CN"/>
              </w:rPr>
              <w:t>万元以上不超过</w:t>
            </w:r>
            <w:r>
              <w:rPr>
                <w:rFonts w:hint="eastAsia" w:ascii="宋体" w:hAnsi="宋体" w:cs="宋体"/>
                <w:b w:val="0"/>
                <w:bCs w:val="0"/>
                <w:color w:val="auto"/>
                <w:spacing w:val="8"/>
                <w:sz w:val="18"/>
                <w:szCs w:val="18"/>
                <w:highlight w:val="none"/>
                <w:lang w:val="en-US" w:eastAsia="zh-CN"/>
              </w:rPr>
              <w:t>10</w:t>
            </w:r>
            <w:r>
              <w:rPr>
                <w:rFonts w:hint="eastAsia" w:ascii="宋体" w:hAnsi="宋体" w:eastAsia="宋体" w:cs="宋体"/>
                <w:b w:val="0"/>
                <w:bCs w:val="0"/>
                <w:color w:val="auto"/>
                <w:spacing w:val="8"/>
                <w:sz w:val="18"/>
                <w:szCs w:val="18"/>
                <w:highlight w:val="none"/>
                <w:lang w:val="en-US" w:eastAsia="zh-CN"/>
              </w:rPr>
              <w:t>万元</w:t>
            </w:r>
            <w:r>
              <w:rPr>
                <w:rFonts w:hint="eastAsia" w:ascii="宋体" w:hAnsi="宋体" w:cs="宋体"/>
                <w:b w:val="0"/>
                <w:bCs w:val="0"/>
                <w:color w:val="auto"/>
                <w:spacing w:val="8"/>
                <w:sz w:val="18"/>
                <w:szCs w:val="18"/>
                <w:highlight w:val="none"/>
                <w:lang w:val="en-US" w:eastAsia="zh-CN"/>
              </w:rPr>
              <w:t>的</w:t>
            </w:r>
            <w:r>
              <w:rPr>
                <w:rFonts w:hint="eastAsia" w:ascii="宋体" w:hAnsi="宋体" w:eastAsia="宋体" w:cs="宋体"/>
                <w:b w:val="0"/>
                <w:bCs w:val="0"/>
                <w:color w:val="auto"/>
                <w:spacing w:val="8"/>
                <w:sz w:val="18"/>
                <w:szCs w:val="18"/>
                <w:highlight w:val="none"/>
                <w:lang w:val="en-US" w:eastAsia="zh-CN"/>
              </w:rPr>
              <w:t>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5" w:hRule="atLeast"/>
        </w:trPr>
        <w:tc>
          <w:tcPr>
            <w:tcW w:w="198" w:type="pct"/>
            <w:vMerge w:val="continue"/>
          </w:tcPr>
          <w:p>
            <w:pPr>
              <w:jc w:val="center"/>
              <w:rPr>
                <w:rFonts w:hint="default" w:ascii="宋体" w:hAnsi="宋体" w:eastAsia="宋体" w:cs="宋体"/>
                <w:i w:val="0"/>
                <w:color w:val="auto"/>
                <w:sz w:val="18"/>
                <w:szCs w:val="18"/>
                <w:u w:val="none"/>
                <w:lang w:val="en-US" w:eastAsia="zh-CN"/>
              </w:rPr>
            </w:pPr>
          </w:p>
        </w:tc>
        <w:tc>
          <w:tcPr>
            <w:tcW w:w="883" w:type="pct"/>
            <w:vMerge w:val="continue"/>
          </w:tcPr>
          <w:p>
            <w:pPr>
              <w:jc w:val="left"/>
              <w:rPr>
                <w:rFonts w:hint="eastAsia" w:ascii="宋体" w:hAnsi="宋体" w:eastAsia="宋体" w:cs="宋体"/>
                <w:color w:val="auto"/>
                <w:spacing w:val="8"/>
                <w:sz w:val="18"/>
                <w:szCs w:val="18"/>
                <w:highlight w:val="none"/>
                <w:lang w:val="en-US" w:eastAsia="zh-CN"/>
              </w:rPr>
            </w:pPr>
          </w:p>
        </w:tc>
        <w:tc>
          <w:tcPr>
            <w:tcW w:w="681" w:type="pct"/>
            <w:vMerge w:val="continue"/>
          </w:tcPr>
          <w:p>
            <w:pPr>
              <w:jc w:val="left"/>
              <w:rPr>
                <w:rFonts w:hint="eastAsia" w:ascii="宋体" w:hAnsi="宋体" w:eastAsia="宋体" w:cs="宋体"/>
                <w:color w:val="auto"/>
                <w:spacing w:val="8"/>
                <w:sz w:val="18"/>
                <w:szCs w:val="18"/>
                <w:highlight w:val="none"/>
                <w:lang w:val="en-US" w:eastAsia="zh-CN"/>
              </w:rPr>
            </w:pPr>
          </w:p>
        </w:tc>
        <w:tc>
          <w:tcPr>
            <w:tcW w:w="243" w:type="pct"/>
            <w:vAlign w:val="center"/>
          </w:tcPr>
          <w:p>
            <w:pPr>
              <w:keepNext w:val="0"/>
              <w:keepLines w:val="0"/>
              <w:widowControl/>
              <w:suppressLineNumbers w:val="0"/>
              <w:jc w:val="center"/>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特别</w:t>
            </w:r>
          </w:p>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严重</w:t>
            </w:r>
          </w:p>
        </w:tc>
        <w:tc>
          <w:tcPr>
            <w:tcW w:w="842" w:type="pct"/>
            <w:vAlign w:val="center"/>
          </w:tcPr>
          <w:p>
            <w:pPr>
              <w:jc w:val="both"/>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有下列情形之一的：</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1.以违法行为实施时间计算，含本次违法，一年内两次以上或者两年内三次以上实施本项违法行为；</w:t>
            </w:r>
          </w:p>
          <w:p>
            <w:pPr>
              <w:jc w:val="both"/>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2.责令改正逾期不改正或拒不执行召回船舶指令的；</w:t>
            </w:r>
          </w:p>
          <w:p>
            <w:pPr>
              <w:jc w:val="both"/>
              <w:rPr>
                <w:rFonts w:hint="eastAsia" w:ascii="宋体" w:hAnsi="宋体" w:cs="宋体"/>
                <w:i w:val="0"/>
                <w:color w:val="auto"/>
                <w:sz w:val="18"/>
                <w:szCs w:val="18"/>
                <w:u w:val="none"/>
                <w:lang w:val="en-US" w:eastAsia="zh-CN"/>
              </w:rPr>
            </w:pPr>
            <w:r>
              <w:rPr>
                <w:rFonts w:hint="eastAsia" w:ascii="宋体" w:hAnsi="宋体" w:cs="宋体"/>
                <w:b w:val="0"/>
                <w:bCs w:val="0"/>
                <w:color w:val="auto"/>
                <w:spacing w:val="8"/>
                <w:sz w:val="18"/>
                <w:szCs w:val="18"/>
                <w:highlight w:val="none"/>
                <w:lang w:val="en-US" w:eastAsia="zh-CN"/>
              </w:rPr>
              <w:t>3.</w:t>
            </w:r>
            <w:r>
              <w:rPr>
                <w:rFonts w:hint="eastAsia" w:ascii="宋体" w:hAnsi="宋体" w:cs="宋体"/>
                <w:i w:val="0"/>
                <w:color w:val="auto"/>
                <w:sz w:val="18"/>
                <w:szCs w:val="18"/>
                <w:u w:val="none"/>
                <w:lang w:val="en-US" w:eastAsia="zh-CN"/>
              </w:rPr>
              <w:t>符合渔业船舶重大事故隐患判定标准的；</w:t>
            </w:r>
          </w:p>
          <w:p>
            <w:pPr>
              <w:jc w:val="both"/>
              <w:rPr>
                <w:rFonts w:hint="eastAsia" w:ascii="宋体" w:hAnsi="宋体" w:eastAsia="宋体" w:cs="宋体"/>
                <w:b w:val="0"/>
                <w:bCs w:val="0"/>
                <w:color w:val="auto"/>
                <w:sz w:val="18"/>
                <w:szCs w:val="18"/>
                <w:highlight w:val="none"/>
                <w:lang w:val="en-US" w:eastAsia="zh-CN"/>
              </w:rPr>
            </w:pPr>
            <w:r>
              <w:rPr>
                <w:rFonts w:hint="eastAsia" w:ascii="宋体" w:hAnsi="宋体" w:cs="宋体"/>
                <w:i w:val="0"/>
                <w:color w:val="auto"/>
                <w:sz w:val="18"/>
                <w:szCs w:val="18"/>
                <w:u w:val="none"/>
                <w:lang w:val="en-US" w:eastAsia="zh-CN"/>
              </w:rPr>
              <w:t>4.</w:t>
            </w:r>
            <w:r>
              <w:rPr>
                <w:rFonts w:hint="eastAsia" w:ascii="宋体" w:hAnsi="宋体" w:eastAsia="宋体" w:cs="宋体"/>
                <w:b w:val="0"/>
                <w:bCs w:val="0"/>
                <w:color w:val="auto"/>
                <w:sz w:val="18"/>
                <w:szCs w:val="18"/>
                <w:highlight w:val="none"/>
                <w:lang w:val="en-US" w:eastAsia="zh-CN"/>
              </w:rPr>
              <w:t>发生事故致人员死亡或失踪的；</w:t>
            </w:r>
          </w:p>
          <w:p>
            <w:pPr>
              <w:jc w:val="both"/>
              <w:rPr>
                <w:rFonts w:hint="eastAsia" w:ascii="宋体" w:hAnsi="宋体" w:eastAsia="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eastAsia="zh-CN"/>
              </w:rPr>
              <w:t>.违规进入公海、其他国家或者地区水域、</w:t>
            </w:r>
            <w:r>
              <w:rPr>
                <w:rFonts w:hint="eastAsia" w:ascii="宋体" w:hAnsi="宋体" w:cs="宋体"/>
                <w:i w:val="0"/>
                <w:color w:val="auto"/>
                <w:sz w:val="18"/>
                <w:szCs w:val="18"/>
                <w:u w:val="none"/>
                <w:lang w:val="en-US" w:eastAsia="zh-CN"/>
              </w:rPr>
              <w:t>特定渔业资源渔场</w:t>
            </w:r>
            <w:r>
              <w:rPr>
                <w:rFonts w:hint="eastAsia" w:ascii="宋体" w:hAnsi="宋体" w:eastAsia="宋体" w:cs="宋体"/>
                <w:b w:val="0"/>
                <w:bCs w:val="0"/>
                <w:color w:val="auto"/>
                <w:sz w:val="18"/>
                <w:szCs w:val="18"/>
                <w:highlight w:val="none"/>
                <w:lang w:val="en-US" w:eastAsia="zh-CN"/>
              </w:rPr>
              <w:t>的；</w:t>
            </w:r>
          </w:p>
          <w:p>
            <w:pPr>
              <w:jc w:val="both"/>
              <w:rPr>
                <w:rFonts w:hint="default" w:ascii="宋体" w:hAnsi="宋体" w:cs="宋体"/>
                <w:i w:val="0"/>
                <w:color w:val="auto"/>
                <w:sz w:val="18"/>
                <w:szCs w:val="18"/>
                <w:u w:val="none"/>
                <w:lang w:val="en-US" w:eastAsia="zh-CN"/>
              </w:rPr>
            </w:pPr>
            <w:r>
              <w:rPr>
                <w:rFonts w:hint="eastAsia" w:ascii="宋体" w:hAnsi="宋体" w:cs="宋体"/>
                <w:b w:val="0"/>
                <w:bCs w:val="0"/>
                <w:color w:val="auto"/>
                <w:sz w:val="18"/>
                <w:szCs w:val="18"/>
                <w:highlight w:val="none"/>
                <w:lang w:val="en-US" w:eastAsia="zh-CN"/>
              </w:rPr>
              <w:t>6</w:t>
            </w:r>
            <w:r>
              <w:rPr>
                <w:rFonts w:hint="eastAsia" w:ascii="宋体" w:hAnsi="宋体" w:eastAsia="宋体" w:cs="宋体"/>
                <w:b w:val="0"/>
                <w:bCs w:val="0"/>
                <w:color w:val="auto"/>
                <w:sz w:val="18"/>
                <w:szCs w:val="18"/>
                <w:highlight w:val="none"/>
                <w:lang w:val="en-US" w:eastAsia="zh-CN"/>
              </w:rPr>
              <w:t>.</w:t>
            </w:r>
            <w:r>
              <w:rPr>
                <w:rFonts w:hint="eastAsia" w:ascii="宋体" w:hAnsi="宋体" w:cs="宋体"/>
                <w:i w:val="0"/>
                <w:color w:val="auto"/>
                <w:sz w:val="18"/>
                <w:szCs w:val="18"/>
                <w:u w:val="none"/>
                <w:lang w:val="en-US" w:eastAsia="zh-CN"/>
              </w:rPr>
              <w:t>发生涉外、涉台港澳事件被通报的；</w:t>
            </w:r>
          </w:p>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7</w:t>
            </w:r>
            <w:r>
              <w:rPr>
                <w:rFonts w:hint="eastAsia" w:ascii="宋体" w:hAnsi="宋体" w:eastAsia="宋体" w:cs="宋体"/>
                <w:b w:val="0"/>
                <w:bCs w:val="0"/>
                <w:color w:val="auto"/>
                <w:spacing w:val="8"/>
                <w:sz w:val="18"/>
                <w:szCs w:val="18"/>
                <w:highlight w:val="none"/>
                <w:lang w:val="en-US" w:eastAsia="zh-CN"/>
              </w:rPr>
              <w:t>.在台风、风暴潮等自然灾害期间</w:t>
            </w:r>
            <w:r>
              <w:rPr>
                <w:rFonts w:hint="eastAsia" w:ascii="宋体" w:hAnsi="宋体" w:cs="宋体"/>
                <w:b w:val="0"/>
                <w:bCs w:val="0"/>
                <w:color w:val="auto"/>
                <w:spacing w:val="8"/>
                <w:sz w:val="18"/>
                <w:szCs w:val="18"/>
                <w:highlight w:val="none"/>
                <w:lang w:val="en-US" w:eastAsia="zh-CN"/>
              </w:rPr>
              <w:t>不服从指令</w:t>
            </w:r>
            <w:r>
              <w:rPr>
                <w:rFonts w:hint="eastAsia" w:ascii="宋体" w:hAnsi="宋体" w:eastAsia="宋体" w:cs="宋体"/>
                <w:b w:val="0"/>
                <w:bCs w:val="0"/>
                <w:color w:val="auto"/>
                <w:spacing w:val="8"/>
                <w:sz w:val="18"/>
                <w:szCs w:val="18"/>
                <w:highlight w:val="none"/>
                <w:lang w:val="en-US" w:eastAsia="zh-CN"/>
              </w:rPr>
              <w:t>擅自出海的</w:t>
            </w:r>
          </w:p>
        </w:tc>
        <w:tc>
          <w:tcPr>
            <w:tcW w:w="791" w:type="pc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处10万元以上不超过20万元的罚款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198" w:type="pct"/>
            <w:vMerge w:val="restart"/>
            <w:vAlign w:val="center"/>
          </w:tcPr>
          <w:p>
            <w:pPr>
              <w:jc w:val="center"/>
              <w:rPr>
                <w:rFonts w:hint="default" w:ascii="宋体" w:hAnsi="宋体" w:eastAsia="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25</w:t>
            </w:r>
          </w:p>
        </w:tc>
        <w:tc>
          <w:tcPr>
            <w:tcW w:w="883" w:type="pct"/>
            <w:vMerge w:val="restart"/>
            <w:vAlign w:val="center"/>
          </w:tcPr>
          <w:p>
            <w:pPr>
              <w:jc w:val="both"/>
              <w:rPr>
                <w:rFonts w:hint="eastAsia" w:ascii="宋体" w:hAnsi="宋体" w:eastAsia="宋体" w:cs="宋体"/>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未经批准，捕捞有重要经济价值的水生动物苗种或者禁捕的怀卵亲本，或者在水产种质资源保护区内从事捕捞活动（内陆水域）</w:t>
            </w:r>
          </w:p>
        </w:tc>
        <w:tc>
          <w:tcPr>
            <w:tcW w:w="681" w:type="pct"/>
            <w:vMerge w:val="restart"/>
            <w:vAlign w:val="center"/>
          </w:tcPr>
          <w:p>
            <w:pPr>
              <w:jc w:val="both"/>
              <w:rPr>
                <w:rFonts w:hint="eastAsia" w:ascii="宋体" w:hAnsi="宋体" w:eastAsia="宋体" w:cs="宋体"/>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第七十六条第一款：</w:t>
            </w:r>
            <w:r>
              <w:rPr>
                <w:rFonts w:hint="eastAsia" w:ascii="宋体" w:hAnsi="宋体" w:eastAsia="宋体" w:cs="宋体"/>
                <w:b w:val="0"/>
                <w:bCs w:val="0"/>
                <w:color w:val="auto"/>
                <w:spacing w:val="8"/>
                <w:sz w:val="18"/>
                <w:szCs w:val="18"/>
                <w:highlight w:val="none"/>
                <w:lang w:val="en-US" w:eastAsia="zh-CN"/>
              </w:rPr>
              <w:t>未经批准，捕捞有重要经济价值的水生动物苗种或者禁捕的怀卵亲本，或者在水产种质资源保护区内从事捕捞活动的，没收渔获物和违法所得，并处一万元以上二十万元以下的罚款；情节严重的，并处二十万元以上二百万元以下的罚款，可以没收渔具、船舶。</w:t>
            </w: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不满15公斤</w:t>
            </w:r>
          </w:p>
        </w:tc>
        <w:tc>
          <w:tcPr>
            <w:tcW w:w="791"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i w:val="0"/>
                <w:color w:val="auto"/>
                <w:kern w:val="0"/>
                <w:sz w:val="18"/>
                <w:szCs w:val="18"/>
                <w:u w:val="none"/>
                <w:lang w:val="en-US" w:eastAsia="zh-CN" w:bidi="ar"/>
              </w:rPr>
              <w:t>处1万元以上2万元以下的罚款</w:t>
            </w:r>
          </w:p>
        </w:tc>
        <w:tc>
          <w:tcPr>
            <w:tcW w:w="1359" w:type="pct"/>
            <w:vMerge w:val="restar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widowControl/>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在禁渔期、禁渔区进行捕捞，非法捕捞有重要经济价值的水生动物苗种、怀卵亲体50公斤以上或者价值1000元以上，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50</w:t>
            </w:r>
            <w:r>
              <w:rPr>
                <w:rFonts w:hint="default" w:ascii="宋体" w:hAnsi="宋体" w:cs="宋体"/>
                <w:i w:val="0"/>
                <w:color w:val="auto"/>
                <w:kern w:val="0"/>
                <w:sz w:val="18"/>
                <w:szCs w:val="18"/>
                <w:u w:val="none"/>
                <w:lang w:val="en-US" w:eastAsia="zh-CN" w:bidi="ar"/>
              </w:rPr>
              <w:t>公斤以上或者价值1</w:t>
            </w:r>
            <w:r>
              <w:rPr>
                <w:rFonts w:hint="eastAsia" w:ascii="宋体" w:hAnsi="宋体" w:cs="宋体"/>
                <w:i w:val="0"/>
                <w:color w:val="auto"/>
                <w:kern w:val="0"/>
                <w:sz w:val="18"/>
                <w:szCs w:val="18"/>
                <w:u w:val="none"/>
                <w:lang w:val="en-US" w:eastAsia="zh-CN" w:bidi="ar"/>
              </w:rPr>
              <w:t>000</w:t>
            </w:r>
            <w:r>
              <w:rPr>
                <w:rFonts w:hint="default" w:ascii="宋体" w:hAnsi="宋体" w:cs="宋体"/>
                <w:i w:val="0"/>
                <w:color w:val="auto"/>
                <w:kern w:val="0"/>
                <w:sz w:val="18"/>
                <w:szCs w:val="18"/>
                <w:u w:val="none"/>
                <w:lang w:val="en-US" w:eastAsia="zh-CN" w:bidi="ar"/>
              </w:rPr>
              <w:t>元以上的</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2</w:t>
            </w:r>
            <w:r>
              <w:rPr>
                <w:rFonts w:hint="eastAsia" w:ascii="宋体" w:hAnsi="宋体" w:eastAsia="宋体" w:cs="宋体"/>
                <w:i w:val="0"/>
                <w:color w:val="auto"/>
                <w:kern w:val="0"/>
                <w:sz w:val="18"/>
                <w:szCs w:val="18"/>
                <w:u w:val="none"/>
                <w:lang w:val="en-US" w:eastAsia="zh-CN" w:bidi="ar"/>
              </w:rPr>
              <w:t>.使用禁用渔具进行捕捞或者使用炸鱼、毒鱼、电鱼等破坏渔业资源和渔业水域生态环境的方法进行捕捞，</w:t>
            </w:r>
            <w:r>
              <w:rPr>
                <w:rFonts w:hint="eastAsia" w:ascii="宋体" w:hAnsi="宋体" w:cs="宋体"/>
                <w:i w:val="0"/>
                <w:color w:val="auto"/>
                <w:kern w:val="0"/>
                <w:sz w:val="18"/>
                <w:szCs w:val="18"/>
                <w:u w:val="none"/>
                <w:lang w:val="en-US" w:eastAsia="zh-CN" w:bidi="ar"/>
              </w:rPr>
              <w:t>非法捕捞有重要经济价值的水生动物苗种、怀卵亲体50公斤以上或者价值1000元以上，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50</w:t>
            </w:r>
            <w:r>
              <w:rPr>
                <w:rFonts w:hint="default" w:ascii="宋体" w:hAnsi="宋体" w:cs="宋体"/>
                <w:i w:val="0"/>
                <w:color w:val="auto"/>
                <w:kern w:val="0"/>
                <w:sz w:val="18"/>
                <w:szCs w:val="18"/>
                <w:u w:val="none"/>
                <w:lang w:val="en-US" w:eastAsia="zh-CN" w:bidi="ar"/>
              </w:rPr>
              <w:t>公斤以上或者价值1</w:t>
            </w:r>
            <w:r>
              <w:rPr>
                <w:rFonts w:hint="eastAsia" w:ascii="宋体" w:hAnsi="宋体" w:cs="宋体"/>
                <w:i w:val="0"/>
                <w:color w:val="auto"/>
                <w:kern w:val="0"/>
                <w:sz w:val="18"/>
                <w:szCs w:val="18"/>
                <w:u w:val="none"/>
                <w:lang w:val="en-US" w:eastAsia="zh-CN" w:bidi="ar"/>
              </w:rPr>
              <w:t>000</w:t>
            </w:r>
            <w:r>
              <w:rPr>
                <w:rFonts w:hint="default" w:ascii="宋体" w:hAnsi="宋体" w:cs="宋体"/>
                <w:i w:val="0"/>
                <w:color w:val="auto"/>
                <w:kern w:val="0"/>
                <w:sz w:val="18"/>
                <w:szCs w:val="18"/>
                <w:u w:val="none"/>
                <w:lang w:val="en-US" w:eastAsia="zh-CN" w:bidi="ar"/>
              </w:rPr>
              <w:t>元以上的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3.标写伪造、变造或者套用渔业船名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u w:val="none"/>
                <w:lang w:val="en-US" w:eastAsia="zh-CN" w:bidi="ar"/>
              </w:rPr>
              <w:t>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5.抗拒、阻碍渔业执法机构执法人员依法履行职务的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6</w:t>
            </w:r>
            <w:r>
              <w:rPr>
                <w:rFonts w:hint="eastAsia" w:ascii="宋体" w:hAnsi="宋体" w:eastAsia="宋体" w:cs="宋体"/>
                <w:i w:val="0"/>
                <w:color w:val="auto"/>
                <w:kern w:val="0"/>
                <w:sz w:val="18"/>
                <w:szCs w:val="18"/>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纠集3艘以上船只非法捕捞</w:t>
            </w:r>
            <w:r>
              <w:rPr>
                <w:rFonts w:hint="eastAsia" w:ascii="宋体" w:hAnsi="宋体" w:eastAsia="宋体" w:cs="宋体"/>
                <w:i w:val="0"/>
                <w:color w:val="auto"/>
                <w:kern w:val="0"/>
                <w:sz w:val="18"/>
                <w:szCs w:val="18"/>
                <w:u w:val="none"/>
                <w:lang w:val="en-US" w:eastAsia="zh-CN" w:bidi="ar"/>
              </w:rPr>
              <w:t>的；</w:t>
            </w:r>
          </w:p>
          <w:p>
            <w:pPr>
              <w:widowControl/>
              <w:textAlignment w:val="center"/>
              <w:rPr>
                <w:color w:val="auto"/>
                <w:sz w:val="18"/>
                <w:szCs w:val="18"/>
              </w:rPr>
            </w:pPr>
            <w:r>
              <w:rPr>
                <w:rFonts w:hint="eastAsia" w:ascii="宋体" w:hAnsi="宋体" w:cs="宋体"/>
                <w:i w:val="0"/>
                <w:color w:val="auto"/>
                <w:kern w:val="0"/>
                <w:sz w:val="18"/>
                <w:szCs w:val="18"/>
                <w:u w:val="none"/>
                <w:lang w:val="en-US" w:eastAsia="zh-CN" w:bidi="ar"/>
              </w:rPr>
              <w:t>8.其他对水生生物资源或者水域生态环境造成严重损害，或者造成严重社会影响的情形。</w:t>
            </w:r>
          </w:p>
          <w:p>
            <w:pPr>
              <w:jc w:val="both"/>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具备上述情形之一的，</w:t>
            </w:r>
            <w:r>
              <w:rPr>
                <w:rFonts w:hint="default" w:ascii="宋体" w:hAnsi="宋体" w:cs="宋体"/>
                <w:i w:val="0"/>
                <w:color w:val="auto"/>
                <w:kern w:val="0"/>
                <w:sz w:val="18"/>
                <w:szCs w:val="18"/>
                <w:u w:val="none"/>
                <w:lang w:val="en-US" w:eastAsia="zh-CN" w:bidi="ar"/>
              </w:rPr>
              <w:t>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0"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Align w:val="center"/>
          </w:tcPr>
          <w:p>
            <w:pPr>
              <w:keepNext w:val="0"/>
              <w:keepLines w:val="0"/>
              <w:widowControl/>
              <w:suppressLineNumbers w:val="0"/>
              <w:jc w:val="left"/>
              <w:textAlignment w:val="auto"/>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15公斤以上不满30公斤</w:t>
            </w:r>
          </w:p>
        </w:tc>
        <w:tc>
          <w:tcPr>
            <w:tcW w:w="791" w:type="pct"/>
            <w:vAlign w:val="center"/>
          </w:tcPr>
          <w:p>
            <w:pPr>
              <w:keepNext w:val="0"/>
              <w:keepLines w:val="0"/>
              <w:widowControl/>
              <w:suppressLineNumbers w:val="0"/>
              <w:jc w:val="left"/>
              <w:textAlignment w:val="auto"/>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i w:val="0"/>
                <w:color w:val="auto"/>
                <w:kern w:val="0"/>
                <w:sz w:val="18"/>
                <w:szCs w:val="18"/>
                <w:u w:val="none"/>
                <w:lang w:val="en-US" w:eastAsia="zh-CN" w:bidi="ar"/>
              </w:rPr>
              <w:t>处2万元以上5万元以下的罚款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30公斤</w:t>
            </w:r>
            <w:r>
              <w:rPr>
                <w:rFonts w:hint="eastAsia" w:ascii="宋体" w:hAnsi="宋体" w:eastAsia="宋体" w:cs="宋体"/>
                <w:i w:val="0"/>
                <w:color w:val="auto"/>
                <w:kern w:val="0"/>
                <w:sz w:val="18"/>
                <w:szCs w:val="18"/>
                <w:u w:val="none"/>
                <w:lang w:val="en-US" w:eastAsia="zh-CN" w:bidi="ar"/>
              </w:rPr>
              <w:t>以上</w:t>
            </w:r>
          </w:p>
        </w:tc>
        <w:tc>
          <w:tcPr>
            <w:tcW w:w="791"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i w:val="0"/>
                <w:color w:val="auto"/>
                <w:kern w:val="0"/>
                <w:sz w:val="18"/>
                <w:szCs w:val="18"/>
                <w:u w:val="none"/>
                <w:lang w:val="en-US" w:eastAsia="zh-CN" w:bidi="ar"/>
              </w:rPr>
              <w:t>处5万元以上不超过20万元的罚款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0"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i w:val="0"/>
                <w:color w:val="auto"/>
                <w:kern w:val="0"/>
                <w:sz w:val="18"/>
                <w:szCs w:val="18"/>
                <w:u w:val="none"/>
                <w:lang w:eastAsia="zh-CN" w:bidi="ar"/>
              </w:rPr>
              <w:t>处</w:t>
            </w:r>
            <w:r>
              <w:rPr>
                <w:rFonts w:hint="eastAsia" w:ascii="宋体" w:hAnsi="宋体" w:eastAsia="宋体" w:cs="宋体"/>
                <w:i w:val="0"/>
                <w:color w:val="auto"/>
                <w:kern w:val="0"/>
                <w:sz w:val="18"/>
                <w:szCs w:val="18"/>
                <w:u w:val="none"/>
                <w:lang w:val="en-US" w:eastAsia="zh-CN" w:bidi="ar"/>
              </w:rPr>
              <w:t>20万元以上</w:t>
            </w:r>
            <w:r>
              <w:rPr>
                <w:rFonts w:hint="eastAsia" w:ascii="宋体" w:hAnsi="宋体" w:cs="宋体"/>
                <w:b w:val="0"/>
                <w:bCs w:val="0"/>
                <w:color w:val="auto"/>
                <w:spacing w:val="8"/>
                <w:sz w:val="18"/>
                <w:szCs w:val="18"/>
                <w:highlight w:val="none"/>
                <w:lang w:val="en-US" w:eastAsia="zh-CN"/>
              </w:rPr>
              <w:t>不超过</w:t>
            </w:r>
            <w:r>
              <w:rPr>
                <w:rFonts w:hint="eastAsia" w:ascii="宋体" w:hAnsi="宋体" w:eastAsia="宋体" w:cs="宋体"/>
                <w:i w:val="0"/>
                <w:color w:val="auto"/>
                <w:kern w:val="0"/>
                <w:sz w:val="18"/>
                <w:szCs w:val="18"/>
                <w:u w:val="none"/>
                <w:lang w:val="en-US" w:eastAsia="zh-CN" w:bidi="ar"/>
              </w:rPr>
              <w:t>200万元罚款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26</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未经批准，捕捞有重要经济价值的水生动物苗种或者禁捕的怀卵亲本，或者在水产种质资源保护区内从事捕捞活动（海洋）</w:t>
            </w:r>
          </w:p>
        </w:tc>
        <w:tc>
          <w:tcPr>
            <w:tcW w:w="681" w:type="pct"/>
            <w:vMerge w:val="restart"/>
            <w:vAlign w:val="center"/>
          </w:tcPr>
          <w:p>
            <w:pPr>
              <w:jc w:val="both"/>
              <w:rPr>
                <w:rFonts w:hint="eastAsia"/>
                <w:b/>
                <w:bCs/>
                <w:color w:val="auto"/>
                <w:sz w:val="18"/>
                <w:szCs w:val="18"/>
                <w:highlight w:val="none"/>
                <w:lang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第七十六条第一款：</w:t>
            </w:r>
            <w:r>
              <w:rPr>
                <w:rFonts w:hint="eastAsia" w:ascii="宋体" w:hAnsi="宋体" w:eastAsia="宋体" w:cs="宋体"/>
                <w:b w:val="0"/>
                <w:bCs w:val="0"/>
                <w:color w:val="auto"/>
                <w:spacing w:val="8"/>
                <w:sz w:val="18"/>
                <w:szCs w:val="18"/>
                <w:highlight w:val="none"/>
                <w:lang w:val="en-US" w:eastAsia="zh-CN"/>
              </w:rPr>
              <w:t>未经批准，捕捞有重要经济价值的水生动物苗种或者禁捕的怀卵亲本，或者在水产种质资源保护区内从事捕捞活动的，没收渔获物和违法所得，并处一万元以上二十万元以下的罚款；情节严重的，并处二十万元以上二百万元以下的罚款，可以没收渔具、船舶</w:t>
            </w: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Merge w:val="restart"/>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不满100公斤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未利用船舶捕捞或者实施捕捞的船舶船长不足12米的，处1万元以上2万元以下罚款</w:t>
            </w:r>
          </w:p>
        </w:tc>
        <w:tc>
          <w:tcPr>
            <w:tcW w:w="1359" w:type="pct"/>
            <w:vMerge w:val="restar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3.安装采挖、捕杀国家重点保护水生野生动物的设施的；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5.违反规定到</w:t>
            </w:r>
            <w:r>
              <w:rPr>
                <w:rFonts w:hint="eastAsia" w:ascii="宋体" w:hAnsi="宋体" w:cs="宋体"/>
                <w:i w:val="0"/>
                <w:color w:val="auto"/>
                <w:kern w:val="0"/>
                <w:sz w:val="18"/>
                <w:szCs w:val="18"/>
                <w:u w:val="none"/>
                <w:lang w:val="en-US" w:eastAsia="zh-CN" w:bidi="ar"/>
              </w:rPr>
              <w:t>公海、其他国家或者地区</w:t>
            </w:r>
            <w:r>
              <w:rPr>
                <w:rFonts w:hint="eastAsia" w:ascii="宋体" w:hAnsi="宋体" w:eastAsia="宋体" w:cs="宋体"/>
                <w:i w:val="0"/>
                <w:color w:val="auto"/>
                <w:kern w:val="0"/>
                <w:sz w:val="18"/>
                <w:szCs w:val="18"/>
                <w:u w:val="none"/>
                <w:lang w:val="en-US" w:eastAsia="zh-CN" w:bidi="ar"/>
              </w:rPr>
              <w:t>水域、特定渔业资源渔场进行捕捞</w:t>
            </w:r>
            <w:r>
              <w:rPr>
                <w:rFonts w:hint="eastAsia" w:ascii="宋体" w:hAnsi="宋体" w:cs="宋体"/>
                <w:i w:val="0"/>
                <w:color w:val="auto"/>
                <w:kern w:val="0"/>
                <w:sz w:val="18"/>
                <w:szCs w:val="18"/>
                <w:u w:val="none"/>
                <w:lang w:val="en-US" w:eastAsia="zh-CN" w:bidi="ar"/>
              </w:rPr>
              <w:t>，</w:t>
            </w:r>
            <w:r>
              <w:rPr>
                <w:rFonts w:hint="eastAsia" w:ascii="宋体" w:hAnsi="宋体" w:cs="宋体"/>
                <w:i w:val="0"/>
                <w:color w:val="auto"/>
                <w:sz w:val="18"/>
                <w:szCs w:val="18"/>
                <w:u w:val="none"/>
                <w:lang w:val="en-US" w:eastAsia="zh-CN"/>
              </w:rPr>
              <w:t>或者发生涉外、涉台港澳事件被通报的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6.</w:t>
            </w:r>
            <w:r>
              <w:rPr>
                <w:rFonts w:hint="eastAsia" w:ascii="宋体" w:hAnsi="宋体" w:cs="宋体"/>
                <w:i w:val="0"/>
                <w:color w:val="auto"/>
                <w:kern w:val="0"/>
                <w:sz w:val="18"/>
                <w:szCs w:val="18"/>
                <w:u w:val="none"/>
                <w:lang w:val="en-US" w:eastAsia="zh-CN" w:bidi="ar"/>
              </w:rPr>
              <w:t>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u w:val="none"/>
                <w:lang w:val="en-US" w:eastAsia="zh-CN" w:bidi="ar"/>
              </w:rPr>
              <w:t>.使用禁用渔具进行捕捞或者使用炸鱼、毒鱼、电鱼等破坏渔业资源和渔业水域生态环境的方法进行捕捞，</w:t>
            </w:r>
            <w:r>
              <w:rPr>
                <w:rFonts w:hint="eastAsia" w:ascii="宋体" w:hAnsi="宋体" w:cs="宋体"/>
                <w:i w:val="0"/>
                <w:color w:val="auto"/>
                <w:kern w:val="0"/>
                <w:sz w:val="18"/>
                <w:szCs w:val="18"/>
                <w:u w:val="none"/>
                <w:lang w:val="en-US" w:eastAsia="zh-CN" w:bidi="ar"/>
              </w:rPr>
              <w:t>捕捞有重要经济价值的水生动物苗种、怀卵亲体1000公斤以上或者价值1万元以上，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1000</w:t>
            </w:r>
            <w:r>
              <w:rPr>
                <w:rFonts w:hint="default" w:ascii="宋体" w:hAnsi="宋体" w:cs="宋体"/>
                <w:i w:val="0"/>
                <w:color w:val="auto"/>
                <w:kern w:val="0"/>
                <w:sz w:val="18"/>
                <w:szCs w:val="18"/>
                <w:u w:val="none"/>
                <w:lang w:val="en-US" w:eastAsia="zh-CN" w:bidi="ar"/>
              </w:rPr>
              <w:t>公斤以上或者价值1</w:t>
            </w:r>
            <w:r>
              <w:rPr>
                <w:rFonts w:hint="eastAsia" w:ascii="宋体" w:hAnsi="宋体" w:cs="宋体"/>
                <w:i w:val="0"/>
                <w:color w:val="auto"/>
                <w:kern w:val="0"/>
                <w:sz w:val="18"/>
                <w:szCs w:val="18"/>
                <w:u w:val="none"/>
                <w:lang w:val="en-US" w:eastAsia="zh-CN" w:bidi="ar"/>
              </w:rPr>
              <w:t>万</w:t>
            </w:r>
            <w:r>
              <w:rPr>
                <w:rFonts w:hint="default" w:ascii="宋体" w:hAnsi="宋体" w:cs="宋体"/>
                <w:i w:val="0"/>
                <w:color w:val="auto"/>
                <w:kern w:val="0"/>
                <w:sz w:val="18"/>
                <w:szCs w:val="18"/>
                <w:u w:val="none"/>
                <w:lang w:val="en-US" w:eastAsia="zh-CN" w:bidi="ar"/>
              </w:rPr>
              <w:t>元以上的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8</w:t>
            </w:r>
            <w:r>
              <w:rPr>
                <w:rFonts w:hint="eastAsia" w:ascii="宋体" w:hAnsi="宋体" w:eastAsia="宋体" w:cs="宋体"/>
                <w:i w:val="0"/>
                <w:color w:val="auto"/>
                <w:kern w:val="0"/>
                <w:sz w:val="18"/>
                <w:szCs w:val="18"/>
                <w:u w:val="none"/>
                <w:lang w:val="en-US" w:eastAsia="zh-CN" w:bidi="ar"/>
              </w:rPr>
              <w:t>.在禁渔区、禁渔期</w:t>
            </w:r>
            <w:r>
              <w:rPr>
                <w:rFonts w:hint="eastAsia" w:ascii="宋体" w:hAnsi="宋体" w:cs="宋体"/>
                <w:i w:val="0"/>
                <w:color w:val="auto"/>
                <w:kern w:val="0"/>
                <w:sz w:val="18"/>
                <w:szCs w:val="18"/>
                <w:u w:val="none"/>
                <w:lang w:val="en-US" w:eastAsia="zh-CN" w:bidi="ar"/>
              </w:rPr>
              <w:t>进行捕捞，捕捞有重要经济价值的水生动物苗种、怀卵亲体1000公斤以上或者价值1万元以上，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1000</w:t>
            </w:r>
            <w:r>
              <w:rPr>
                <w:rFonts w:hint="default" w:ascii="宋体" w:hAnsi="宋体" w:cs="宋体"/>
                <w:i w:val="0"/>
                <w:color w:val="auto"/>
                <w:kern w:val="0"/>
                <w:sz w:val="18"/>
                <w:szCs w:val="18"/>
                <w:u w:val="none"/>
                <w:lang w:val="en-US" w:eastAsia="zh-CN" w:bidi="ar"/>
              </w:rPr>
              <w:t>公斤以上或者价值1</w:t>
            </w:r>
            <w:r>
              <w:rPr>
                <w:rFonts w:hint="eastAsia" w:ascii="宋体" w:hAnsi="宋体" w:cs="宋体"/>
                <w:i w:val="0"/>
                <w:color w:val="auto"/>
                <w:kern w:val="0"/>
                <w:sz w:val="18"/>
                <w:szCs w:val="18"/>
                <w:u w:val="none"/>
                <w:lang w:val="en-US" w:eastAsia="zh-CN" w:bidi="ar"/>
              </w:rPr>
              <w:t>万</w:t>
            </w:r>
            <w:r>
              <w:rPr>
                <w:rFonts w:hint="default" w:ascii="宋体" w:hAnsi="宋体" w:cs="宋体"/>
                <w:i w:val="0"/>
                <w:color w:val="auto"/>
                <w:kern w:val="0"/>
                <w:sz w:val="18"/>
                <w:szCs w:val="18"/>
                <w:u w:val="none"/>
                <w:lang w:val="en-US" w:eastAsia="zh-CN" w:bidi="ar"/>
              </w:rPr>
              <w:t>元以上的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9.</w:t>
            </w:r>
            <w:r>
              <w:rPr>
                <w:rFonts w:hint="default" w:ascii="宋体" w:hAnsi="宋体" w:cs="宋体"/>
                <w:i w:val="0"/>
                <w:color w:val="auto"/>
                <w:kern w:val="0"/>
                <w:sz w:val="18"/>
                <w:szCs w:val="18"/>
                <w:u w:val="none"/>
                <w:lang w:val="en-US" w:eastAsia="zh-CN" w:bidi="ar"/>
              </w:rPr>
              <w:t>其他对水生生物资源或者水域生态环境造成严重损害，或者造成严重社会影响的情形</w:t>
            </w:r>
            <w:r>
              <w:rPr>
                <w:rFonts w:hint="eastAsia" w:ascii="宋体" w:hAnsi="宋体" w:cs="宋体"/>
                <w:i w:val="0"/>
                <w:color w:val="auto"/>
                <w:kern w:val="0"/>
                <w:sz w:val="18"/>
                <w:szCs w:val="18"/>
                <w:u w:val="none"/>
                <w:lang w:val="en-US" w:eastAsia="zh-CN" w:bidi="ar"/>
              </w:rPr>
              <w:t>。</w:t>
            </w:r>
          </w:p>
          <w:p>
            <w:pPr>
              <w:jc w:val="both"/>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实施捕捞的船舶船长12米以上不足24米的，处2万元以上4万元以下罚款</w:t>
            </w:r>
          </w:p>
        </w:tc>
        <w:tc>
          <w:tcPr>
            <w:tcW w:w="1359" w:type="pct"/>
            <w:vMerge w:val="continue"/>
            <w:vAlign w:val="center"/>
          </w:tcPr>
          <w:p>
            <w:pPr>
              <w:jc w:val="both"/>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实施捕捞的船舶船长24米以上的，处4万元以上6万元以下罚款</w:t>
            </w:r>
          </w:p>
        </w:tc>
        <w:tc>
          <w:tcPr>
            <w:tcW w:w="1359" w:type="pct"/>
            <w:vMerge w:val="continue"/>
            <w:vAlign w:val="center"/>
          </w:tcPr>
          <w:p>
            <w:pPr>
              <w:jc w:val="both"/>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Merge w:val="restart"/>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100公斤以上不满300公斤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未利用船舶捕捞或者实施捕捞的船舶船长不足12米的，处6万元以上8万元以下罚款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实施捕捞的船舶船长12米以上不足24米的，处8万元以上10万元以下罚款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实施捕捞的船舶船长24米以上的，处10万元以上12万元以下罚款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1"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Merge w:val="restart"/>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渔获物重量300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未利用船舶捕捞或者实施捕捞的船舶船长不足12米的，处12万元以上14万元以下罚款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实施捕捞的船舶船长12米以上不足24米的，处14万元以上17万元以下罚款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实施捕捞的船舶船长24米以上的，处17万元以上20万元以下罚款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vMerge w:val="restar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tcBorders>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未利用船舶捕捞或者实施捕捞的船舶船长不足12米的，处20万元以上60万元以下罚款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实施捕捞的船舶船长12米以上不足24米的，处20万元以上120万元以下罚款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实施捕捞的船舶船长24米以上的，，处20万元以上200万元以下罚款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2"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27</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未经批准进口、出口水产种质资源</w:t>
            </w:r>
          </w:p>
        </w:tc>
        <w:tc>
          <w:tcPr>
            <w:tcW w:w="681" w:type="pct"/>
            <w:vMerge w:val="restart"/>
            <w:vAlign w:val="center"/>
          </w:tcPr>
          <w:p>
            <w:pPr>
              <w:jc w:val="both"/>
              <w:rPr>
                <w:rFonts w:hint="eastAsia"/>
                <w:b/>
                <w:bCs/>
                <w:color w:val="auto"/>
                <w:sz w:val="18"/>
                <w:szCs w:val="18"/>
                <w:highlight w:val="none"/>
                <w:lang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第七十六条第二款：</w:t>
            </w:r>
            <w:r>
              <w:rPr>
                <w:rFonts w:hint="eastAsia" w:ascii="宋体" w:hAnsi="宋体" w:eastAsia="宋体" w:cs="宋体"/>
                <w:b w:val="0"/>
                <w:bCs w:val="0"/>
                <w:color w:val="auto"/>
                <w:spacing w:val="8"/>
                <w:sz w:val="18"/>
                <w:szCs w:val="18"/>
                <w:highlight w:val="none"/>
                <w:lang w:val="en-US" w:eastAsia="zh-CN"/>
              </w:rPr>
              <w:t>未经批准进口、出口水产种质资源的，责令停止违法行为，没收水产种质资源和违法所得，并处五万元以上五十万元以下的罚款。</w:t>
            </w: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水产种质资源数量不满 500 尾（只、头、条）</w:t>
            </w:r>
            <w:r>
              <w:rPr>
                <w:rFonts w:hint="eastAsia" w:ascii="宋体" w:hAnsi="宋体" w:cs="宋体"/>
                <w:i w:val="0"/>
                <w:color w:val="auto"/>
                <w:kern w:val="0"/>
                <w:sz w:val="18"/>
                <w:szCs w:val="18"/>
                <w:u w:val="none"/>
                <w:lang w:val="en-US" w:eastAsia="zh-CN" w:bidi="ar"/>
              </w:rPr>
              <w:t>且</w:t>
            </w:r>
            <w:r>
              <w:rPr>
                <w:rFonts w:hint="eastAsia" w:ascii="宋体" w:hAnsi="宋体" w:eastAsia="宋体" w:cs="宋体"/>
                <w:i w:val="0"/>
                <w:color w:val="auto"/>
                <w:kern w:val="0"/>
                <w:sz w:val="18"/>
                <w:szCs w:val="18"/>
                <w:u w:val="none"/>
                <w:lang w:val="en-US" w:eastAsia="zh-CN" w:bidi="ar"/>
              </w:rPr>
              <w:t>水产种质资源货值不满1万元</w:t>
            </w:r>
          </w:p>
        </w:tc>
        <w:tc>
          <w:tcPr>
            <w:tcW w:w="791" w:type="pc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处5万元以上 10万元以下的罚款</w:t>
            </w:r>
          </w:p>
        </w:tc>
        <w:tc>
          <w:tcPr>
            <w:tcW w:w="1359" w:type="pct"/>
            <w:vMerge w:val="restart"/>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水产种质资源数量500尾（只、头、</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条）以上不满1000尾（只、头、</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条）</w:t>
            </w:r>
            <w:r>
              <w:rPr>
                <w:rFonts w:hint="eastAsia" w:ascii="宋体" w:hAnsi="宋体" w:cs="宋体"/>
                <w:i w:val="0"/>
                <w:color w:val="auto"/>
                <w:kern w:val="0"/>
                <w:sz w:val="18"/>
                <w:szCs w:val="18"/>
                <w:u w:val="none"/>
                <w:lang w:val="en-US" w:eastAsia="zh-CN" w:bidi="ar"/>
              </w:rPr>
              <w:t>，</w:t>
            </w:r>
            <w:r>
              <w:rPr>
                <w:rFonts w:hint="eastAsia" w:ascii="宋体" w:hAnsi="宋体" w:eastAsia="宋体" w:cs="宋体"/>
                <w:i w:val="0"/>
                <w:color w:val="auto"/>
                <w:kern w:val="0"/>
                <w:sz w:val="18"/>
                <w:szCs w:val="18"/>
                <w:u w:val="none"/>
                <w:lang w:val="en-US" w:eastAsia="zh-CN" w:bidi="ar"/>
              </w:rPr>
              <w:t>或者水产种质资源货值1万</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元以上</w:t>
            </w:r>
            <w:r>
              <w:rPr>
                <w:rFonts w:hint="eastAsia" w:ascii="宋体" w:hAnsi="宋体" w:cs="宋体"/>
                <w:i w:val="0"/>
                <w:color w:val="auto"/>
                <w:kern w:val="0"/>
                <w:sz w:val="18"/>
                <w:szCs w:val="18"/>
                <w:u w:val="none"/>
                <w:lang w:val="en-US" w:eastAsia="zh-CN" w:bidi="ar"/>
              </w:rPr>
              <w:t>、</w:t>
            </w:r>
            <w:r>
              <w:rPr>
                <w:rFonts w:hint="eastAsia" w:ascii="宋体" w:hAnsi="宋体" w:eastAsia="宋体" w:cs="宋体"/>
                <w:i w:val="0"/>
                <w:color w:val="auto"/>
                <w:kern w:val="0"/>
                <w:sz w:val="18"/>
                <w:szCs w:val="18"/>
                <w:u w:val="none"/>
                <w:lang w:val="en-US" w:eastAsia="zh-CN" w:bidi="ar"/>
              </w:rPr>
              <w:t>不满2万元</w:t>
            </w:r>
          </w:p>
        </w:tc>
        <w:tc>
          <w:tcPr>
            <w:tcW w:w="791" w:type="pc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 10 万元以上</w:t>
            </w:r>
            <w:r>
              <w:rPr>
                <w:rFonts w:hint="eastAsia" w:ascii="宋体" w:hAnsi="宋体" w:cs="宋体"/>
                <w:i w:val="0"/>
                <w:color w:val="auto"/>
                <w:kern w:val="0"/>
                <w:sz w:val="18"/>
                <w:szCs w:val="18"/>
                <w:u w:val="none"/>
                <w:lang w:val="en-US" w:eastAsia="zh-CN" w:bidi="ar"/>
              </w:rPr>
              <w:t>30</w:t>
            </w:r>
            <w:r>
              <w:rPr>
                <w:rFonts w:hint="eastAsia" w:ascii="宋体" w:hAnsi="宋体" w:eastAsia="宋体" w:cs="宋体"/>
                <w:i w:val="0"/>
                <w:color w:val="auto"/>
                <w:kern w:val="0"/>
                <w:sz w:val="18"/>
                <w:szCs w:val="18"/>
                <w:u w:val="none"/>
                <w:lang w:val="en-US" w:eastAsia="zh-CN" w:bidi="ar"/>
              </w:rPr>
              <w:t>万元以下的罚款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Align w:val="center"/>
          </w:tcPr>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有下列情形之一的：</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1.水产种质资源数量1000尾（只、</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头、条）以上或者水产种质资源</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货值2万元以上；</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2.未经过生物安全风险评估，进口国外的水产种质资源；</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3.进口</w:t>
            </w:r>
            <w:r>
              <w:rPr>
                <w:rFonts w:hint="eastAsia" w:ascii="宋体" w:hAnsi="宋体" w:cs="宋体"/>
                <w:i w:val="0"/>
                <w:color w:val="auto"/>
                <w:kern w:val="0"/>
                <w:sz w:val="18"/>
                <w:szCs w:val="18"/>
                <w:u w:val="none"/>
                <w:lang w:val="en-US" w:eastAsia="zh-CN" w:bidi="ar"/>
              </w:rPr>
              <w:t>的</w:t>
            </w:r>
            <w:r>
              <w:rPr>
                <w:rFonts w:hint="eastAsia" w:ascii="宋体" w:hAnsi="宋体" w:eastAsia="宋体" w:cs="宋体"/>
                <w:i w:val="0"/>
                <w:color w:val="auto"/>
                <w:kern w:val="0"/>
                <w:sz w:val="18"/>
                <w:szCs w:val="18"/>
                <w:u w:val="none"/>
                <w:lang w:val="en-US" w:eastAsia="zh-CN" w:bidi="ar"/>
              </w:rPr>
              <w:t>水产种质资源</w:t>
            </w:r>
            <w:r>
              <w:rPr>
                <w:rFonts w:hint="eastAsia" w:ascii="宋体" w:hAnsi="宋体" w:cs="宋体"/>
                <w:i w:val="0"/>
                <w:color w:val="auto"/>
                <w:kern w:val="0"/>
                <w:sz w:val="18"/>
                <w:szCs w:val="18"/>
                <w:u w:val="none"/>
                <w:lang w:val="en-US" w:eastAsia="zh-CN" w:bidi="ar"/>
              </w:rPr>
              <w:t>，</w:t>
            </w:r>
            <w:r>
              <w:rPr>
                <w:rFonts w:hint="eastAsia" w:ascii="宋体" w:hAnsi="宋体" w:eastAsia="宋体" w:cs="宋体"/>
                <w:i w:val="0"/>
                <w:color w:val="auto"/>
                <w:kern w:val="0"/>
                <w:sz w:val="18"/>
                <w:szCs w:val="18"/>
                <w:u w:val="none"/>
                <w:lang w:val="en-US" w:eastAsia="zh-CN" w:bidi="ar"/>
              </w:rPr>
              <w:t>列入国家和我省外来入侵物种名录；</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4.造成重大生物安全事件、给国家安全造成重大危害或者造成严重社会影响等有重大危害后果的。</w:t>
            </w:r>
          </w:p>
        </w:tc>
        <w:tc>
          <w:tcPr>
            <w:tcW w:w="791" w:type="pc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 xml:space="preserve">处 </w:t>
            </w:r>
            <w:r>
              <w:rPr>
                <w:rFonts w:hint="eastAsia" w:ascii="宋体" w:hAnsi="宋体" w:cs="宋体"/>
                <w:i w:val="0"/>
                <w:color w:val="auto"/>
                <w:kern w:val="0"/>
                <w:sz w:val="18"/>
                <w:szCs w:val="18"/>
                <w:u w:val="none"/>
                <w:lang w:val="en-US" w:eastAsia="zh-CN" w:bidi="ar"/>
              </w:rPr>
              <w:t>30</w:t>
            </w:r>
            <w:r>
              <w:rPr>
                <w:rFonts w:hint="eastAsia" w:ascii="宋体" w:hAnsi="宋体" w:eastAsia="宋体" w:cs="宋体"/>
                <w:i w:val="0"/>
                <w:color w:val="auto"/>
                <w:kern w:val="0"/>
                <w:sz w:val="18"/>
                <w:szCs w:val="18"/>
                <w:u w:val="none"/>
                <w:lang w:val="en-US" w:eastAsia="zh-CN" w:bidi="ar"/>
              </w:rPr>
              <w:t>万元以上</w:t>
            </w:r>
            <w:r>
              <w:rPr>
                <w:rFonts w:hint="eastAsia" w:ascii="宋体" w:hAnsi="宋体" w:cs="宋体"/>
                <w:i w:val="0"/>
                <w:color w:val="auto"/>
                <w:kern w:val="0"/>
                <w:sz w:val="18"/>
                <w:szCs w:val="18"/>
                <w:u w:val="none"/>
                <w:lang w:val="en-US" w:eastAsia="zh-CN" w:bidi="ar"/>
              </w:rPr>
              <w:t>不超过</w:t>
            </w:r>
            <w:r>
              <w:rPr>
                <w:rFonts w:hint="eastAsia" w:ascii="宋体" w:hAnsi="宋体" w:eastAsia="宋体" w:cs="宋体"/>
                <w:i w:val="0"/>
                <w:color w:val="auto"/>
                <w:kern w:val="0"/>
                <w:sz w:val="18"/>
                <w:szCs w:val="18"/>
                <w:u w:val="none"/>
                <w:lang w:val="en-US" w:eastAsia="zh-CN" w:bidi="ar"/>
              </w:rPr>
              <w:t>50万元的罚款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28</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使用炸鱼、毒鱼、电鱼等破坏渔业资源和渔业水域生态环境的方法进行捕捞（内陆水域）</w:t>
            </w:r>
          </w:p>
        </w:tc>
        <w:tc>
          <w:tcPr>
            <w:tcW w:w="681" w:type="pct"/>
            <w:vMerge w:val="restart"/>
            <w:vAlign w:val="center"/>
          </w:tcPr>
          <w:p>
            <w:pPr>
              <w:jc w:val="both"/>
              <w:rPr>
                <w:rFonts w:hint="eastAsia"/>
                <w:b/>
                <w:bCs/>
                <w:color w:val="auto"/>
                <w:sz w:val="18"/>
                <w:szCs w:val="18"/>
                <w:highlight w:val="none"/>
                <w:lang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第七十七条第一款：</w:t>
            </w:r>
            <w:r>
              <w:rPr>
                <w:rFonts w:hint="eastAsia" w:ascii="宋体" w:hAnsi="宋体" w:eastAsia="宋体" w:cs="宋体"/>
                <w:b w:val="0"/>
                <w:bCs w:val="0"/>
                <w:color w:val="auto"/>
                <w:spacing w:val="8"/>
                <w:sz w:val="18"/>
                <w:szCs w:val="18"/>
                <w:highlight w:val="none"/>
                <w:lang w:val="en-US" w:eastAsia="zh-CN"/>
              </w:rPr>
              <w:t>使用炸鱼、毒鱼、电鱼等破坏渔业资源和渔业水域生态环境的方法进行捕捞的，没收装置、器具、有毒物质、渔获物和违法所得，并处二十万元以下的罚款；情节严重的，并处二十万元以上二百万元以下的罚款，吊销捕捞许可证，可以没收船舶。</w:t>
            </w: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不满50公斤</w:t>
            </w:r>
          </w:p>
        </w:tc>
        <w:tc>
          <w:tcPr>
            <w:tcW w:w="791"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cs="宋体"/>
                <w:i w:val="0"/>
                <w:color w:val="auto"/>
                <w:kern w:val="0"/>
                <w:sz w:val="18"/>
                <w:szCs w:val="18"/>
                <w:u w:val="none"/>
                <w:lang w:val="en-US" w:eastAsia="zh-CN" w:bidi="ar"/>
              </w:rPr>
              <w:t>处2万元以下的罚款</w:t>
            </w:r>
          </w:p>
        </w:tc>
        <w:tc>
          <w:tcPr>
            <w:tcW w:w="1359" w:type="pct"/>
            <w:vMerge w:val="restar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在禁渔区、禁渔期使用</w:t>
            </w:r>
            <w:r>
              <w:rPr>
                <w:rFonts w:hint="eastAsia" w:ascii="宋体" w:hAnsi="宋体" w:eastAsia="宋体" w:cs="宋体"/>
                <w:i w:val="0"/>
                <w:color w:val="auto"/>
                <w:kern w:val="0"/>
                <w:sz w:val="18"/>
                <w:szCs w:val="18"/>
                <w:u w:val="none"/>
                <w:lang w:val="en-US" w:eastAsia="zh-CN" w:bidi="ar"/>
              </w:rPr>
              <w:t>炸鱼、毒鱼、电鱼等破坏渔业资源和渔业水域生态环境的方法进行捕捞的</w:t>
            </w:r>
            <w:r>
              <w:rPr>
                <w:rFonts w:hint="eastAsia" w:ascii="宋体" w:hAnsi="宋体" w:cs="宋体"/>
                <w:i w:val="0"/>
                <w:color w:val="auto"/>
                <w:kern w:val="0"/>
                <w:sz w:val="18"/>
                <w:szCs w:val="18"/>
                <w:u w:val="none"/>
                <w:lang w:val="en-US" w:eastAsia="zh-CN" w:bidi="ar"/>
              </w:rPr>
              <w:t>，捕捞渔获物20公斤以上的；</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2.捕捞渔获物500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以上或者价值1万元以上的；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3.非法捕捞有重要经济价值的水生动物苗种、怀卵亲体50公斤以上或者价值1000元以上，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50</w:t>
            </w:r>
            <w:r>
              <w:rPr>
                <w:rFonts w:hint="default" w:ascii="宋体" w:hAnsi="宋体" w:cs="宋体"/>
                <w:i w:val="0"/>
                <w:color w:val="auto"/>
                <w:kern w:val="0"/>
                <w:sz w:val="18"/>
                <w:szCs w:val="18"/>
                <w:u w:val="none"/>
                <w:lang w:val="en-US" w:eastAsia="zh-CN" w:bidi="ar"/>
              </w:rPr>
              <w:t>公斤以上或者价值1</w:t>
            </w:r>
            <w:r>
              <w:rPr>
                <w:rFonts w:hint="eastAsia" w:ascii="宋体" w:hAnsi="宋体" w:cs="宋体"/>
                <w:i w:val="0"/>
                <w:color w:val="auto"/>
                <w:kern w:val="0"/>
                <w:sz w:val="18"/>
                <w:szCs w:val="18"/>
                <w:u w:val="none"/>
                <w:lang w:val="en-US" w:eastAsia="zh-CN" w:bidi="ar"/>
              </w:rPr>
              <w:t>000</w:t>
            </w:r>
            <w:r>
              <w:rPr>
                <w:rFonts w:hint="default" w:ascii="宋体" w:hAnsi="宋体" w:cs="宋体"/>
                <w:i w:val="0"/>
                <w:color w:val="auto"/>
                <w:kern w:val="0"/>
                <w:sz w:val="18"/>
                <w:szCs w:val="18"/>
                <w:u w:val="none"/>
                <w:lang w:val="en-US" w:eastAsia="zh-CN" w:bidi="ar"/>
              </w:rPr>
              <w:t>元以上的</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4.标写伪造、变造或者套用渔业船名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5.</w:t>
            </w:r>
            <w:r>
              <w:rPr>
                <w:rFonts w:hint="eastAsia" w:ascii="宋体" w:hAnsi="宋体" w:eastAsia="宋体" w:cs="宋体"/>
                <w:i w:val="0"/>
                <w:color w:val="auto"/>
                <w:kern w:val="0"/>
                <w:sz w:val="18"/>
                <w:szCs w:val="18"/>
                <w:u w:val="none"/>
                <w:lang w:val="en-US" w:eastAsia="zh-CN" w:bidi="ar"/>
              </w:rPr>
              <w:t>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6.抗拒、阻碍渔业执法机构执法人员依法履行职务的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8.</w:t>
            </w:r>
            <w:r>
              <w:rPr>
                <w:rFonts w:hint="eastAsia" w:ascii="宋体" w:hAnsi="宋体" w:cs="宋体"/>
                <w:i w:val="0"/>
                <w:color w:val="auto"/>
                <w:kern w:val="0"/>
                <w:sz w:val="18"/>
                <w:szCs w:val="18"/>
                <w:u w:val="none"/>
                <w:lang w:val="en-US" w:eastAsia="zh-CN" w:bidi="ar"/>
              </w:rPr>
              <w:t>纠集3艘以上船只非法捕捞</w:t>
            </w:r>
            <w:r>
              <w:rPr>
                <w:rFonts w:hint="eastAsia" w:ascii="宋体" w:hAnsi="宋体" w:eastAsia="宋体" w:cs="宋体"/>
                <w:i w:val="0"/>
                <w:color w:val="auto"/>
                <w:kern w:val="0"/>
                <w:sz w:val="18"/>
                <w:szCs w:val="18"/>
                <w:u w:val="none"/>
                <w:lang w:val="en-US" w:eastAsia="zh-CN" w:bidi="ar"/>
              </w:rPr>
              <w:t>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9.其他对水生生物资源或者水域生态环境造成严重损害，或者造成严重社会影响的情形。</w:t>
            </w:r>
          </w:p>
          <w:p>
            <w:pPr>
              <w:jc w:val="both"/>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Align w:val="center"/>
          </w:tcPr>
          <w:p>
            <w:pPr>
              <w:keepNext w:val="0"/>
              <w:keepLines w:val="0"/>
              <w:widowControl/>
              <w:suppressLineNumbers w:val="0"/>
              <w:jc w:val="left"/>
              <w:textAlignment w:val="auto"/>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50公斤以上不满100公斤</w:t>
            </w:r>
          </w:p>
        </w:tc>
        <w:tc>
          <w:tcPr>
            <w:tcW w:w="791" w:type="pct"/>
            <w:vAlign w:val="center"/>
          </w:tcPr>
          <w:p>
            <w:pPr>
              <w:keepNext w:val="0"/>
              <w:keepLines w:val="0"/>
              <w:widowControl/>
              <w:suppressLineNumbers w:val="0"/>
              <w:jc w:val="left"/>
              <w:textAlignment w:val="auto"/>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cs="宋体"/>
                <w:i w:val="0"/>
                <w:color w:val="auto"/>
                <w:kern w:val="0"/>
                <w:sz w:val="18"/>
                <w:szCs w:val="18"/>
                <w:u w:val="none"/>
                <w:lang w:val="en-US" w:eastAsia="zh-CN" w:bidi="ar"/>
              </w:rPr>
              <w:t>处2万元以上5万元以下的罚款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kern w:val="2"/>
                <w:sz w:val="18"/>
                <w:szCs w:val="18"/>
                <w:highlight w:val="none"/>
                <w:lang w:val="en-US" w:eastAsia="zh" w:bidi="ar-SA"/>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100公斤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不满500公斤</w:t>
            </w:r>
          </w:p>
        </w:tc>
        <w:tc>
          <w:tcPr>
            <w:tcW w:w="791"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cs="宋体"/>
                <w:i w:val="0"/>
                <w:color w:val="auto"/>
                <w:kern w:val="0"/>
                <w:sz w:val="18"/>
                <w:szCs w:val="18"/>
                <w:u w:val="none"/>
                <w:lang w:val="en-US" w:eastAsia="zh-CN" w:bidi="ar"/>
              </w:rPr>
              <w:t>处5万元以上不超过20万元的罚款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2" w:hRule="atLeast"/>
        </w:trPr>
        <w:tc>
          <w:tcPr>
            <w:tcW w:w="198" w:type="pct"/>
            <w:vMerge w:val="continue"/>
          </w:tcPr>
          <w:p>
            <w:pPr>
              <w:jc w:val="center"/>
              <w:rPr>
                <w:rFonts w:hint="eastAsia" w:ascii="宋体" w:hAnsi="宋体" w:cs="宋体"/>
                <w:i w:val="0"/>
                <w:color w:val="auto"/>
                <w:sz w:val="18"/>
                <w:szCs w:val="18"/>
                <w:u w:val="none"/>
                <w:lang w:val="en-US" w:eastAsia="zh-CN"/>
              </w:rPr>
            </w:pPr>
          </w:p>
        </w:tc>
        <w:tc>
          <w:tcPr>
            <w:tcW w:w="883" w:type="pct"/>
            <w:vMerge w:val="continue"/>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vAlign w:val="center"/>
          </w:tcPr>
          <w:p>
            <w:pPr>
              <w:keepNext w:val="0"/>
              <w:keepLines w:val="0"/>
              <w:widowControl/>
              <w:suppressLineNumbers w:val="0"/>
              <w:jc w:val="left"/>
              <w:textAlignment w:val="center"/>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eastAsia="宋体" w:cs="宋体"/>
                <w:i w:val="0"/>
                <w:color w:val="auto"/>
                <w:kern w:val="0"/>
                <w:sz w:val="18"/>
                <w:szCs w:val="18"/>
                <w:u w:val="none"/>
                <w:lang w:eastAsia="zh-CN" w:bidi="ar"/>
              </w:rPr>
              <w:t>处</w:t>
            </w:r>
            <w:r>
              <w:rPr>
                <w:rFonts w:hint="eastAsia" w:ascii="宋体" w:hAnsi="宋体" w:eastAsia="宋体" w:cs="宋体"/>
                <w:i w:val="0"/>
                <w:color w:val="auto"/>
                <w:kern w:val="0"/>
                <w:sz w:val="18"/>
                <w:szCs w:val="18"/>
                <w:u w:val="none"/>
                <w:lang w:val="en-US" w:eastAsia="zh-CN" w:bidi="ar"/>
              </w:rPr>
              <w:t>20万元以上</w:t>
            </w:r>
            <w:r>
              <w:rPr>
                <w:rFonts w:hint="eastAsia" w:ascii="宋体" w:hAnsi="宋体" w:cs="宋体"/>
                <w:b w:val="0"/>
                <w:bCs w:val="0"/>
                <w:color w:val="auto"/>
                <w:spacing w:val="8"/>
                <w:sz w:val="18"/>
                <w:szCs w:val="18"/>
                <w:highlight w:val="none"/>
                <w:lang w:val="en-US" w:eastAsia="zh-CN"/>
              </w:rPr>
              <w:t>不超过</w:t>
            </w:r>
            <w:r>
              <w:rPr>
                <w:rFonts w:hint="eastAsia" w:ascii="宋体" w:hAnsi="宋体" w:eastAsia="宋体" w:cs="宋体"/>
                <w:i w:val="0"/>
                <w:color w:val="auto"/>
                <w:kern w:val="0"/>
                <w:sz w:val="18"/>
                <w:szCs w:val="18"/>
                <w:u w:val="none"/>
                <w:lang w:val="en-US" w:eastAsia="zh-CN" w:bidi="ar"/>
              </w:rPr>
              <w:t>200万元罚款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98" w:type="pct"/>
            <w:vMerge w:val="restart"/>
            <w:vAlign w:val="center"/>
          </w:tcPr>
          <w:p>
            <w:pPr>
              <w:jc w:val="center"/>
              <w:rPr>
                <w:rFonts w:hint="default" w:ascii="宋体" w:hAnsi="宋体" w:eastAsia="宋体" w:cs="宋体"/>
                <w:i w:val="0"/>
                <w:color w:val="auto"/>
                <w:kern w:val="2"/>
                <w:sz w:val="18"/>
                <w:szCs w:val="18"/>
                <w:u w:val="none"/>
                <w:lang w:val="en-US" w:eastAsia="zh-CN" w:bidi="ar-SA"/>
              </w:rPr>
            </w:pPr>
            <w:r>
              <w:rPr>
                <w:rFonts w:hint="eastAsia" w:ascii="宋体" w:hAnsi="宋体" w:cs="宋体"/>
                <w:i w:val="0"/>
                <w:color w:val="auto"/>
                <w:sz w:val="18"/>
                <w:szCs w:val="18"/>
                <w:u w:val="none"/>
                <w:lang w:val="en-US" w:eastAsia="zh-CN"/>
              </w:rPr>
              <w:t>29</w:t>
            </w:r>
          </w:p>
        </w:tc>
        <w:tc>
          <w:tcPr>
            <w:tcW w:w="883" w:type="pct"/>
            <w:vMerge w:val="restart"/>
            <w:vAlign w:val="center"/>
          </w:tcPr>
          <w:p>
            <w:pPr>
              <w:jc w:val="both"/>
              <w:rPr>
                <w:rFonts w:hint="eastAsia" w:ascii="宋体" w:hAnsi="宋体" w:eastAsia="宋体" w:cs="宋体"/>
                <w:b w:val="0"/>
                <w:bCs w:val="0"/>
                <w:color w:val="auto"/>
                <w:spacing w:val="8"/>
                <w:kern w:val="2"/>
                <w:sz w:val="18"/>
                <w:szCs w:val="18"/>
                <w:highlight w:val="none"/>
                <w:lang w:val="en-US" w:eastAsia="zh-CN" w:bidi="ar-SA"/>
              </w:rPr>
            </w:pPr>
            <w:r>
              <w:rPr>
                <w:rFonts w:hint="eastAsia" w:ascii="宋体" w:hAnsi="宋体" w:eastAsia="宋体" w:cs="宋体"/>
                <w:b w:val="0"/>
                <w:bCs w:val="0"/>
                <w:color w:val="auto"/>
                <w:spacing w:val="8"/>
                <w:sz w:val="18"/>
                <w:szCs w:val="18"/>
                <w:highlight w:val="none"/>
                <w:lang w:val="en-US" w:eastAsia="zh-CN"/>
              </w:rPr>
              <w:t>使用炸鱼、毒鱼、电鱼等破坏渔业资源和渔业水域生态环境的方法进行捕捞（海洋）</w:t>
            </w:r>
          </w:p>
        </w:tc>
        <w:tc>
          <w:tcPr>
            <w:tcW w:w="681" w:type="pct"/>
            <w:vMerge w:val="restart"/>
            <w:vAlign w:val="center"/>
          </w:tcPr>
          <w:p>
            <w:pPr>
              <w:jc w:val="both"/>
              <w:rPr>
                <w:rFonts w:hint="eastAsia" w:ascii="Calibri" w:hAnsi="Calibri" w:eastAsia="宋体" w:cs="Times New Roman"/>
                <w:b/>
                <w:bCs/>
                <w:color w:val="auto"/>
                <w:kern w:val="2"/>
                <w:sz w:val="18"/>
                <w:szCs w:val="18"/>
                <w:highlight w:val="none"/>
                <w:lang w:val="en-US" w:eastAsia="zh-CN" w:bidi="ar-SA"/>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第七十七条第一款：</w:t>
            </w:r>
            <w:r>
              <w:rPr>
                <w:rFonts w:hint="eastAsia" w:ascii="宋体" w:hAnsi="宋体" w:eastAsia="宋体" w:cs="宋体"/>
                <w:b w:val="0"/>
                <w:bCs w:val="0"/>
                <w:color w:val="auto"/>
                <w:spacing w:val="8"/>
                <w:sz w:val="18"/>
                <w:szCs w:val="18"/>
                <w:highlight w:val="none"/>
                <w:lang w:val="en-US" w:eastAsia="zh-CN"/>
              </w:rPr>
              <w:t>使用炸鱼、毒鱼、电鱼等破坏渔业资源和渔业水域生态环境的方法进行捕捞的，没收装置、器具、有毒物质、渔获物和违法所得，并处二十万元以下的罚款；情节严重的，并处二十万元以上二百万元以下的罚款，吊销捕捞许可证，可以没收船舶。</w:t>
            </w: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Merge w:val="restart"/>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不满100公斤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未利用船舶捕捞或者实施捕捞的船舶船长不足12米的，处2万元以下罚款</w:t>
            </w:r>
          </w:p>
        </w:tc>
        <w:tc>
          <w:tcPr>
            <w:tcW w:w="1359" w:type="pct"/>
            <w:vMerge w:val="restart"/>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4.违反规定到</w:t>
            </w:r>
            <w:r>
              <w:rPr>
                <w:rFonts w:hint="eastAsia" w:ascii="宋体" w:hAnsi="宋体" w:cs="宋体"/>
                <w:i w:val="0"/>
                <w:color w:val="auto"/>
                <w:kern w:val="0"/>
                <w:sz w:val="18"/>
                <w:szCs w:val="18"/>
                <w:u w:val="none"/>
                <w:lang w:val="en-US" w:eastAsia="zh-CN" w:bidi="ar"/>
              </w:rPr>
              <w:t>公海、其他国家或者地区</w:t>
            </w:r>
            <w:r>
              <w:rPr>
                <w:rFonts w:hint="eastAsia" w:ascii="宋体" w:hAnsi="宋体" w:eastAsia="宋体" w:cs="宋体"/>
                <w:i w:val="0"/>
                <w:color w:val="auto"/>
                <w:kern w:val="0"/>
                <w:sz w:val="18"/>
                <w:szCs w:val="18"/>
                <w:u w:val="none"/>
                <w:lang w:val="en-US" w:eastAsia="zh-CN" w:bidi="ar"/>
              </w:rPr>
              <w:t>水域、特定渔业资源渔场进行捕捞</w:t>
            </w:r>
            <w:r>
              <w:rPr>
                <w:rFonts w:hint="eastAsia" w:ascii="宋体" w:hAnsi="宋体" w:cs="宋体"/>
                <w:i w:val="0"/>
                <w:color w:val="auto"/>
                <w:kern w:val="0"/>
                <w:sz w:val="18"/>
                <w:szCs w:val="18"/>
                <w:u w:val="none"/>
                <w:lang w:val="en-US" w:eastAsia="zh-CN" w:bidi="ar"/>
              </w:rPr>
              <w:t>，</w:t>
            </w:r>
            <w:r>
              <w:rPr>
                <w:rFonts w:hint="eastAsia" w:ascii="宋体" w:hAnsi="宋体" w:cs="宋体"/>
                <w:i w:val="0"/>
                <w:color w:val="auto"/>
                <w:sz w:val="18"/>
                <w:szCs w:val="18"/>
                <w:u w:val="none"/>
                <w:lang w:val="en-US" w:eastAsia="zh-CN"/>
              </w:rPr>
              <w:t>或者发生涉外、涉台港澳事件被通报的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w:t>
            </w:r>
            <w:r>
              <w:rPr>
                <w:rFonts w:hint="eastAsia" w:ascii="宋体" w:hAnsi="宋体" w:cs="宋体"/>
                <w:i w:val="0"/>
                <w:color w:val="auto"/>
                <w:kern w:val="0"/>
                <w:sz w:val="18"/>
                <w:szCs w:val="18"/>
                <w:u w:val="none"/>
                <w:lang w:val="en-US" w:eastAsia="zh-CN" w:bidi="ar"/>
              </w:rPr>
              <w:t>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6.</w:t>
            </w:r>
            <w:r>
              <w:rPr>
                <w:rFonts w:hint="eastAsia" w:ascii="宋体" w:hAnsi="宋体" w:cs="宋体"/>
                <w:i w:val="0"/>
                <w:color w:val="auto"/>
                <w:kern w:val="0"/>
                <w:sz w:val="18"/>
                <w:szCs w:val="18"/>
                <w:u w:val="none"/>
                <w:lang w:val="en-US" w:eastAsia="zh-CN" w:bidi="ar"/>
              </w:rPr>
              <w:t>在禁渔区、禁渔期使用</w:t>
            </w:r>
            <w:r>
              <w:rPr>
                <w:rFonts w:hint="eastAsia" w:ascii="宋体" w:hAnsi="宋体" w:eastAsia="宋体" w:cs="宋体"/>
                <w:i w:val="0"/>
                <w:color w:val="auto"/>
                <w:kern w:val="0"/>
                <w:sz w:val="18"/>
                <w:szCs w:val="18"/>
                <w:u w:val="none"/>
                <w:lang w:val="en-US" w:eastAsia="zh-CN" w:bidi="ar"/>
              </w:rPr>
              <w:t>炸鱼、毒鱼、电鱼等破坏渔业资源和渔业水域生态环境的方法进行捕捞的</w:t>
            </w:r>
            <w:r>
              <w:rPr>
                <w:rFonts w:hint="eastAsia" w:ascii="宋体" w:hAnsi="宋体" w:cs="宋体"/>
                <w:i w:val="0"/>
                <w:color w:val="auto"/>
                <w:kern w:val="0"/>
                <w:sz w:val="18"/>
                <w:szCs w:val="18"/>
                <w:u w:val="none"/>
                <w:lang w:val="en-US" w:eastAsia="zh-CN" w:bidi="ar"/>
              </w:rPr>
              <w:t>，捕捞渔获物50公斤以上的；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u w:val="none"/>
                <w:lang w:val="en-US" w:eastAsia="zh-CN" w:bidi="ar"/>
              </w:rPr>
              <w:t>使用炸鱼、毒鱼、电鱼等破坏渔业资源和渔业水域生态环境的方法进行捕捞，捕捞渔获物500</w:t>
            </w:r>
            <w:r>
              <w:rPr>
                <w:rFonts w:hint="eastAsia" w:ascii="宋体" w:hAnsi="宋体" w:cs="宋体"/>
                <w:i w:val="0"/>
                <w:color w:val="auto"/>
                <w:kern w:val="0"/>
                <w:sz w:val="18"/>
                <w:szCs w:val="18"/>
                <w:u w:val="none"/>
                <w:lang w:val="en-US" w:eastAsia="zh-CN" w:bidi="ar"/>
              </w:rPr>
              <w:t>0公斤</w:t>
            </w:r>
            <w:r>
              <w:rPr>
                <w:rFonts w:hint="eastAsia" w:ascii="宋体" w:hAnsi="宋体" w:eastAsia="宋体" w:cs="宋体"/>
                <w:i w:val="0"/>
                <w:color w:val="auto"/>
                <w:kern w:val="0"/>
                <w:sz w:val="18"/>
                <w:szCs w:val="18"/>
                <w:u w:val="none"/>
                <w:lang w:val="en-US" w:eastAsia="zh-CN" w:bidi="ar"/>
              </w:rPr>
              <w:t>以上或者价值</w:t>
            </w:r>
            <w:r>
              <w:rPr>
                <w:rFonts w:hint="eastAsia" w:ascii="宋体" w:hAnsi="宋体" w:cs="宋体"/>
                <w:i w:val="0"/>
                <w:color w:val="auto"/>
                <w:kern w:val="0"/>
                <w:sz w:val="18"/>
                <w:szCs w:val="18"/>
                <w:u w:val="none"/>
                <w:lang w:val="en-US" w:eastAsia="zh-CN" w:bidi="ar"/>
              </w:rPr>
              <w:t>5</w:t>
            </w:r>
            <w:r>
              <w:rPr>
                <w:rFonts w:hint="eastAsia" w:ascii="宋体" w:hAnsi="宋体" w:eastAsia="宋体" w:cs="宋体"/>
                <w:i w:val="0"/>
                <w:color w:val="auto"/>
                <w:kern w:val="0"/>
                <w:sz w:val="18"/>
                <w:szCs w:val="18"/>
                <w:u w:val="none"/>
                <w:lang w:val="en-US" w:eastAsia="zh-CN" w:bidi="ar"/>
              </w:rPr>
              <w:t>万元以上的；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8</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非法捕捞有重要经济价值的水生动物苗种、怀卵亲体1000公斤以上或者价值1万元以上，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1000</w:t>
            </w:r>
            <w:r>
              <w:rPr>
                <w:rFonts w:hint="default" w:ascii="宋体" w:hAnsi="宋体" w:cs="宋体"/>
                <w:i w:val="0"/>
                <w:color w:val="auto"/>
                <w:kern w:val="0"/>
                <w:sz w:val="18"/>
                <w:szCs w:val="18"/>
                <w:u w:val="none"/>
                <w:lang w:val="en-US" w:eastAsia="zh-CN" w:bidi="ar"/>
              </w:rPr>
              <w:t>公斤以上或者价值1</w:t>
            </w:r>
            <w:r>
              <w:rPr>
                <w:rFonts w:hint="eastAsia" w:ascii="宋体" w:hAnsi="宋体" w:cs="宋体"/>
                <w:i w:val="0"/>
                <w:color w:val="auto"/>
                <w:kern w:val="0"/>
                <w:sz w:val="18"/>
                <w:szCs w:val="18"/>
                <w:u w:val="none"/>
                <w:lang w:val="en-US" w:eastAsia="zh-CN" w:bidi="ar"/>
              </w:rPr>
              <w:t>万</w:t>
            </w:r>
            <w:r>
              <w:rPr>
                <w:rFonts w:hint="default" w:ascii="宋体" w:hAnsi="宋体" w:cs="宋体"/>
                <w:i w:val="0"/>
                <w:color w:val="auto"/>
                <w:kern w:val="0"/>
                <w:sz w:val="18"/>
                <w:szCs w:val="18"/>
                <w:u w:val="none"/>
                <w:lang w:val="en-US" w:eastAsia="zh-CN" w:bidi="ar"/>
              </w:rPr>
              <w:t>元以上的</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9.</w:t>
            </w:r>
            <w:r>
              <w:rPr>
                <w:rFonts w:hint="default" w:ascii="宋体" w:hAnsi="宋体" w:cs="宋体"/>
                <w:i w:val="0"/>
                <w:color w:val="auto"/>
                <w:kern w:val="0"/>
                <w:sz w:val="18"/>
                <w:szCs w:val="18"/>
                <w:u w:val="none"/>
                <w:lang w:val="en-US" w:eastAsia="zh-CN" w:bidi="ar"/>
              </w:rPr>
              <w:t>其他对水生生物资源或者水域生态环境造成严重损害，或者造成严重社会影响的情形</w:t>
            </w:r>
            <w:r>
              <w:rPr>
                <w:rFonts w:hint="eastAsia" w:ascii="宋体" w:hAnsi="宋体" w:cs="宋体"/>
                <w:i w:val="0"/>
                <w:color w:val="auto"/>
                <w:kern w:val="0"/>
                <w:sz w:val="18"/>
                <w:szCs w:val="18"/>
                <w:u w:val="none"/>
                <w:lang w:val="en-US" w:eastAsia="zh-CN" w:bidi="ar"/>
              </w:rPr>
              <w:t>。</w:t>
            </w:r>
          </w:p>
          <w:p>
            <w:pPr>
              <w:jc w:val="both"/>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实施捕捞的船舶船长12米以上不足24米的，处2万元以上4万元以下罚款</w:t>
            </w:r>
          </w:p>
        </w:tc>
        <w:tc>
          <w:tcPr>
            <w:tcW w:w="1359" w:type="pct"/>
            <w:vMerge w:val="continue"/>
          </w:tcPr>
          <w:p>
            <w:pPr>
              <w:jc w:val="both"/>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实施捕捞的船舶船长24米以上的，处4万元以上6万元以下罚款</w:t>
            </w:r>
          </w:p>
        </w:tc>
        <w:tc>
          <w:tcPr>
            <w:tcW w:w="1359" w:type="pct"/>
            <w:vMerge w:val="continue"/>
          </w:tcPr>
          <w:p>
            <w:pPr>
              <w:jc w:val="both"/>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Merge w:val="restart"/>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100公斤以上不满300公斤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未利用船舶捕捞或者实施捕捞的船舶船长不足12米的，处6万元以上8万元以下罚款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实施捕捞的船舶船长12米以上不足24米的，处8万元以上10万元以下罚款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实施捕捞的船舶船长24米以上的，处10万元以上12万元以下罚款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Merge w:val="restart"/>
            <w:vAlign w:val="center"/>
          </w:tcPr>
          <w:p>
            <w:pPr>
              <w:rPr>
                <w:rFonts w:hint="eastAsia" w:ascii="宋体" w:hAnsi="宋体" w:eastAsia="宋体" w:cs="宋体"/>
                <w:i w:val="0"/>
                <w:color w:val="auto"/>
                <w:kern w:val="0"/>
                <w:sz w:val="18"/>
                <w:szCs w:val="18"/>
                <w:u w:val="none"/>
                <w:lang w:val="en-US" w:eastAsia="zh" w:bidi="ar"/>
              </w:rPr>
            </w:pPr>
            <w:r>
              <w:rPr>
                <w:rFonts w:hint="eastAsia" w:ascii="宋体" w:hAnsi="宋体" w:eastAsia="宋体" w:cs="宋体"/>
                <w:i w:val="0"/>
                <w:color w:val="auto"/>
                <w:kern w:val="0"/>
                <w:sz w:val="18"/>
                <w:szCs w:val="18"/>
                <w:u w:val="none"/>
                <w:lang w:val="en-US" w:eastAsia="zh-CN" w:bidi="ar"/>
              </w:rPr>
              <w:t>渔获物重量300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不满5000公斤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未利用船舶捕捞或者实施捕捞的船舶船长不足12米的，处12万元以上14万元以下罚款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实施捕捞的船舶船长12米以上不足24米的，处14万元以上17万元以下罚款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实施捕捞的船舶船长24米以上的，处17万元以上20万元以下罚款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vMerge w:val="restar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tcBorders>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未利用船舶捕捞或者实施捕捞的船舶船长不足12米的，处20万元以上60万元以下罚款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实施捕捞的船舶船长12米以上不足24米的，处20万元以上120万元以下罚款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实施捕捞的船舶船长24米以上的，，处20万元以上200万元以下罚款</w:t>
            </w:r>
          </w:p>
        </w:tc>
        <w:tc>
          <w:tcPr>
            <w:tcW w:w="1359" w:type="pct"/>
            <w:vMerge w:val="continue"/>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6"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30</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携带炸鱼、毒鱼、电鱼等破坏渔业资源和渔业水域生态环境的装置、器具等进入渔业水域</w:t>
            </w:r>
          </w:p>
        </w:tc>
        <w:tc>
          <w:tcPr>
            <w:tcW w:w="681" w:type="pct"/>
            <w:vMerge w:val="restart"/>
            <w:vAlign w:val="center"/>
          </w:tcPr>
          <w:p>
            <w:pPr>
              <w:jc w:val="both"/>
              <w:rPr>
                <w:rFonts w:hint="eastAsia"/>
                <w:b/>
                <w:bCs/>
                <w:color w:val="auto"/>
                <w:sz w:val="18"/>
                <w:szCs w:val="18"/>
                <w:highlight w:val="none"/>
                <w:lang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第七十七条第二款：</w:t>
            </w:r>
            <w:r>
              <w:rPr>
                <w:rFonts w:hint="eastAsia" w:ascii="宋体" w:hAnsi="宋体" w:eastAsia="宋体" w:cs="宋体"/>
                <w:b w:val="0"/>
                <w:bCs w:val="0"/>
                <w:color w:val="auto"/>
                <w:spacing w:val="8"/>
                <w:sz w:val="18"/>
                <w:szCs w:val="18"/>
                <w:highlight w:val="none"/>
                <w:lang w:val="en-US" w:eastAsia="zh-CN"/>
              </w:rPr>
              <w:t>携带炸鱼、毒鱼、电鱼等破坏渔业资源和渔业水域生态环境的装置、器具等进入渔业水域的，没收装置、器具等，可以处十万元以下的罚款。</w:t>
            </w: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Merge w:val="restart"/>
            <w:vAlign w:val="center"/>
          </w:tcPr>
          <w:p>
            <w:pPr>
              <w:jc w:val="both"/>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首次实施本项违法行为</w:t>
            </w:r>
          </w:p>
        </w:tc>
        <w:tc>
          <w:tcPr>
            <w:tcW w:w="791" w:type="pct"/>
            <w:tcBorders>
              <w:bottom w:val="single" w:color="auto" w:sz="4" w:space="0"/>
            </w:tcBorders>
            <w:vAlign w:val="center"/>
          </w:tcPr>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内陆水域可以处1万元以下罚款；</w:t>
            </w:r>
          </w:p>
        </w:tc>
        <w:tc>
          <w:tcPr>
            <w:tcW w:w="1359" w:type="pct"/>
            <w:vMerge w:val="restart"/>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jc w:val="both"/>
              <w:rPr>
                <w:rFonts w:hint="eastAsia" w:ascii="宋体" w:hAnsi="宋体" w:cs="宋体"/>
                <w:i w:val="0"/>
                <w:color w:val="auto"/>
                <w:kern w:val="0"/>
                <w:sz w:val="18"/>
                <w:szCs w:val="18"/>
                <w:u w:val="none"/>
                <w:lang w:val="en-US" w:eastAsia="zh-CN" w:bidi="ar"/>
              </w:rPr>
            </w:pPr>
          </w:p>
        </w:tc>
        <w:tc>
          <w:tcPr>
            <w:tcW w:w="791" w:type="pct"/>
            <w:tcBorders>
              <w:top w:val="single" w:color="auto" w:sz="4" w:space="0"/>
            </w:tcBorders>
            <w:vAlign w:val="center"/>
          </w:tcPr>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海洋可以</w:t>
            </w:r>
            <w:r>
              <w:rPr>
                <w:rFonts w:hint="eastAsia" w:ascii="宋体" w:hAnsi="宋体" w:eastAsia="宋体" w:cs="宋体"/>
                <w:i w:val="0"/>
                <w:color w:val="auto"/>
                <w:kern w:val="0"/>
                <w:sz w:val="18"/>
                <w:szCs w:val="18"/>
                <w:u w:val="none"/>
                <w:lang w:val="en-US" w:eastAsia="zh-CN" w:bidi="ar"/>
              </w:rPr>
              <w:t>处3万元以下的罚款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0"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Merge w:val="restart"/>
            <w:vAlign w:val="center"/>
          </w:tcPr>
          <w:p>
            <w:pPr>
              <w:jc w:val="both"/>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有下列情形之一的：</w:t>
            </w:r>
          </w:p>
          <w:p>
            <w:pPr>
              <w:jc w:val="both"/>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1.以违法行为实施时间计算，包含本次，一年内两次以上实施本项违法行为或者两年内三次以上实施本项违法行为；</w:t>
            </w:r>
          </w:p>
          <w:p>
            <w:pPr>
              <w:jc w:val="both"/>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2.以违法行为实施时间计算，两年内实施过电鱼、炸鱼、毒鱼违法行为的；</w:t>
            </w:r>
          </w:p>
          <w:p>
            <w:pPr>
              <w:jc w:val="both"/>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3.在禁渔期、禁渔区未使用船舶实施本项违法行为</w:t>
            </w:r>
          </w:p>
        </w:tc>
        <w:tc>
          <w:tcPr>
            <w:tcW w:w="791" w:type="pct"/>
            <w:tcBorders>
              <w:bottom w:val="single" w:color="auto" w:sz="4" w:space="0"/>
            </w:tcBorders>
            <w:vAlign w:val="center"/>
          </w:tcPr>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内陆水域可以处1万元以上3万元以下罚款；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jc w:val="both"/>
              <w:rPr>
                <w:rFonts w:hint="eastAsia" w:ascii="宋体" w:hAnsi="宋体" w:cs="宋体"/>
                <w:i w:val="0"/>
                <w:color w:val="auto"/>
                <w:kern w:val="0"/>
                <w:sz w:val="18"/>
                <w:szCs w:val="18"/>
                <w:u w:val="none"/>
                <w:lang w:val="en-US" w:eastAsia="zh-CN" w:bidi="ar"/>
              </w:rPr>
            </w:pPr>
          </w:p>
        </w:tc>
        <w:tc>
          <w:tcPr>
            <w:tcW w:w="791" w:type="pct"/>
            <w:tcBorders>
              <w:top w:val="single" w:color="auto" w:sz="4" w:space="0"/>
            </w:tcBorders>
            <w:vAlign w:val="center"/>
          </w:tcPr>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海洋可以</w:t>
            </w:r>
            <w:r>
              <w:rPr>
                <w:rFonts w:hint="eastAsia" w:ascii="宋体" w:hAnsi="宋体" w:eastAsia="宋体" w:cs="宋体"/>
                <w:i w:val="0"/>
                <w:color w:val="auto"/>
                <w:kern w:val="0"/>
                <w:sz w:val="18"/>
                <w:szCs w:val="18"/>
                <w:u w:val="none"/>
                <w:lang w:val="en-US" w:eastAsia="zh-CN" w:bidi="ar"/>
              </w:rPr>
              <w:t>处3万元以上6万元以下的罚款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0"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Merge w:val="restart"/>
            <w:vAlign w:val="center"/>
          </w:tcPr>
          <w:p>
            <w:pPr>
              <w:jc w:val="both"/>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有下列情形之一的：</w:t>
            </w:r>
          </w:p>
          <w:p>
            <w:pPr>
              <w:jc w:val="both"/>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1.在禁渔期、禁渔区使用船舶实施本项违法行为；</w:t>
            </w:r>
          </w:p>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cs="宋体"/>
                <w:i w:val="0"/>
                <w:color w:val="auto"/>
                <w:kern w:val="0"/>
                <w:sz w:val="18"/>
                <w:szCs w:val="18"/>
                <w:u w:val="none"/>
                <w:lang w:val="en-US" w:eastAsia="zh-CN" w:bidi="ar"/>
              </w:rPr>
              <w:t>2.在重要渔业水域、</w:t>
            </w:r>
            <w:r>
              <w:rPr>
                <w:rFonts w:hint="eastAsia" w:ascii="宋体" w:hAnsi="宋体" w:eastAsia="宋体" w:cs="宋体"/>
                <w:b w:val="0"/>
                <w:bCs w:val="0"/>
                <w:color w:val="auto"/>
                <w:spacing w:val="8"/>
                <w:sz w:val="18"/>
                <w:szCs w:val="18"/>
                <w:highlight w:val="none"/>
                <w:lang w:val="en-US" w:eastAsia="zh-CN"/>
              </w:rPr>
              <w:t>水产种质资源保护区、国家或省级自然保护区实施本项违法行为；</w:t>
            </w:r>
          </w:p>
          <w:p>
            <w:pPr>
              <w:jc w:val="both"/>
              <w:rPr>
                <w:rFonts w:hint="default"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3.</w:t>
            </w:r>
            <w:r>
              <w:rPr>
                <w:rFonts w:hint="eastAsia" w:ascii="宋体" w:hAnsi="宋体" w:cs="宋体"/>
                <w:i w:val="0"/>
                <w:color w:val="auto"/>
                <w:kern w:val="0"/>
                <w:sz w:val="18"/>
                <w:szCs w:val="18"/>
                <w:u w:val="none"/>
                <w:lang w:val="en-US" w:eastAsia="zh-CN" w:bidi="ar"/>
              </w:rPr>
              <w:t>以违法行为实施时间计算，包含本次违法，一年内两次以上或者两年内三次以上实施过电鱼、炸鱼、毒鱼违法行为的</w:t>
            </w:r>
          </w:p>
        </w:tc>
        <w:tc>
          <w:tcPr>
            <w:tcW w:w="791" w:type="pct"/>
            <w:tcBorders>
              <w:bottom w:val="single" w:color="auto" w:sz="4" w:space="0"/>
            </w:tcBorders>
            <w:vAlign w:val="center"/>
          </w:tcPr>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内陆水域可以处3万元以上不超过10万元罚款；</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0"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791" w:type="pct"/>
            <w:tcBorders>
              <w:top w:val="single" w:color="auto" w:sz="4" w:space="0"/>
            </w:tcBorders>
            <w:vAlign w:val="center"/>
          </w:tcPr>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海洋可以</w:t>
            </w:r>
            <w:r>
              <w:rPr>
                <w:rFonts w:hint="eastAsia" w:ascii="宋体" w:hAnsi="宋体" w:eastAsia="宋体" w:cs="宋体"/>
                <w:i w:val="0"/>
                <w:color w:val="auto"/>
                <w:kern w:val="0"/>
                <w:sz w:val="18"/>
                <w:szCs w:val="18"/>
                <w:u w:val="none"/>
                <w:lang w:val="en-US" w:eastAsia="zh-CN" w:bidi="ar"/>
              </w:rPr>
              <w:t>处6万元以上不超过10万元的罚款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31</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违反禁渔区、禁渔期的规定从事捕捞活动进行捕捞（内陆水域）</w:t>
            </w:r>
          </w:p>
        </w:tc>
        <w:tc>
          <w:tcPr>
            <w:tcW w:w="681" w:type="pct"/>
            <w:vMerge w:val="restart"/>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第七十八条第一款第一项：</w:t>
            </w:r>
            <w:r>
              <w:rPr>
                <w:rFonts w:hint="eastAsia" w:ascii="宋体" w:hAnsi="宋体" w:eastAsia="宋体" w:cs="宋体"/>
                <w:b w:val="0"/>
                <w:bCs w:val="0"/>
                <w:color w:val="auto"/>
                <w:spacing w:val="8"/>
                <w:sz w:val="18"/>
                <w:szCs w:val="18"/>
                <w:highlight w:val="none"/>
                <w:lang w:val="en-US" w:eastAsia="zh-CN"/>
              </w:rPr>
              <w:t>违反本法规定，有下列情形之一的，没收渔获物、违法所得和渔具，并处二十万元以下的罚款；情节严重的，并处二十万元以上二百万元以下的罚款，吊销捕捞许可证，可以没收船舶：</w:t>
            </w:r>
          </w:p>
          <w:p>
            <w:pPr>
              <w:numPr>
                <w:ilvl w:val="0"/>
                <w:numId w:val="0"/>
              </w:numP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（一）违反禁渔区、禁渔期的规定从事捕捞活动；</w:t>
            </w:r>
          </w:p>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vAlign w:val="center"/>
          </w:tcPr>
          <w:p>
            <w:pP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不满100公斤</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处2万元以下的罚款</w:t>
            </w:r>
          </w:p>
        </w:tc>
        <w:tc>
          <w:tcPr>
            <w:tcW w:w="1359" w:type="pct"/>
            <w:vMerge w:val="restar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在禁渔区、禁渔期，使用禁用渔具进行捕捞或者使用炸鱼、毒鱼、电鱼等破坏渔业资源和渔业水域生态环境的方法进行捕捞或者使用小于最小网目尺寸渔具进行捕捞，捕捞渔获物20公斤以上的；</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w:t>
            </w:r>
            <w:r>
              <w:rPr>
                <w:rFonts w:hint="eastAsia" w:ascii="宋体" w:hAnsi="宋体" w:cs="宋体"/>
                <w:i w:val="0"/>
                <w:color w:val="auto"/>
                <w:kern w:val="0"/>
                <w:sz w:val="18"/>
                <w:szCs w:val="18"/>
                <w:u w:val="none"/>
                <w:lang w:val="en-US" w:eastAsia="zh-CN" w:bidi="ar"/>
              </w:rPr>
              <w:t>非法捕捞渔获物500公斤以上或者价值1万元以上的；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w:t>
            </w:r>
            <w:r>
              <w:rPr>
                <w:rFonts w:hint="eastAsia" w:ascii="宋体" w:hAnsi="宋体" w:cs="宋体"/>
                <w:i w:val="0"/>
                <w:color w:val="auto"/>
                <w:kern w:val="0"/>
                <w:sz w:val="18"/>
                <w:szCs w:val="18"/>
                <w:u w:val="none"/>
                <w:lang w:val="en-US" w:eastAsia="zh-CN" w:bidi="ar"/>
              </w:rPr>
              <w:t>非法捕捞有重要经济价值的水生动物苗种、怀卵亲体50公斤以上或者价值1000元以上，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50</w:t>
            </w:r>
            <w:r>
              <w:rPr>
                <w:rFonts w:hint="default" w:ascii="宋体" w:hAnsi="宋体" w:cs="宋体"/>
                <w:i w:val="0"/>
                <w:color w:val="auto"/>
                <w:kern w:val="0"/>
                <w:sz w:val="18"/>
                <w:szCs w:val="18"/>
                <w:u w:val="none"/>
                <w:lang w:val="en-US" w:eastAsia="zh-CN" w:bidi="ar"/>
              </w:rPr>
              <w:t>公斤以上或者价值1</w:t>
            </w:r>
            <w:r>
              <w:rPr>
                <w:rFonts w:hint="eastAsia" w:ascii="宋体" w:hAnsi="宋体" w:cs="宋体"/>
                <w:i w:val="0"/>
                <w:color w:val="auto"/>
                <w:kern w:val="0"/>
                <w:sz w:val="18"/>
                <w:szCs w:val="18"/>
                <w:u w:val="none"/>
                <w:lang w:val="en-US" w:eastAsia="zh-CN" w:bidi="ar"/>
              </w:rPr>
              <w:t>000</w:t>
            </w:r>
            <w:r>
              <w:rPr>
                <w:rFonts w:hint="default" w:ascii="宋体" w:hAnsi="宋体" w:cs="宋体"/>
                <w:i w:val="0"/>
                <w:color w:val="auto"/>
                <w:kern w:val="0"/>
                <w:sz w:val="18"/>
                <w:szCs w:val="18"/>
                <w:u w:val="none"/>
                <w:lang w:val="en-US" w:eastAsia="zh-CN" w:bidi="ar"/>
              </w:rPr>
              <w:t>元以上</w:t>
            </w:r>
            <w:r>
              <w:rPr>
                <w:rFonts w:hint="eastAsia" w:ascii="宋体" w:hAnsi="宋体" w:cs="宋体"/>
                <w:i w:val="0"/>
                <w:color w:val="auto"/>
                <w:kern w:val="0"/>
                <w:sz w:val="18"/>
                <w:szCs w:val="18"/>
                <w:u w:val="none"/>
                <w:lang w:val="en-US" w:eastAsia="zh-CN" w:bidi="ar"/>
              </w:rPr>
              <w:t>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4.标写伪造、变造或者套用渔业船名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5.</w:t>
            </w:r>
            <w:r>
              <w:rPr>
                <w:rFonts w:hint="eastAsia" w:ascii="宋体" w:hAnsi="宋体" w:eastAsia="宋体" w:cs="宋体"/>
                <w:i w:val="0"/>
                <w:color w:val="auto"/>
                <w:kern w:val="0"/>
                <w:sz w:val="18"/>
                <w:szCs w:val="18"/>
                <w:u w:val="none"/>
                <w:lang w:val="en-US" w:eastAsia="zh-CN" w:bidi="ar"/>
              </w:rPr>
              <w:t>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6.抗拒、阻碍渔业执法机构执法人员依法履行职务的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8.纠集3艘以上船只非法捕捞</w:t>
            </w:r>
            <w:r>
              <w:rPr>
                <w:rFonts w:hint="eastAsia" w:ascii="宋体" w:hAnsi="宋体" w:eastAsia="宋体" w:cs="宋体"/>
                <w:i w:val="0"/>
                <w:color w:val="auto"/>
                <w:kern w:val="0"/>
                <w:sz w:val="18"/>
                <w:szCs w:val="18"/>
                <w:u w:val="none"/>
                <w:lang w:val="en-US" w:eastAsia="zh-CN" w:bidi="ar"/>
              </w:rPr>
              <w:t>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9</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其他对水生生物资源或者水域生态环境造成严重损害，或者造成严重社会影响的情形。</w:t>
            </w:r>
          </w:p>
          <w:p>
            <w:pPr>
              <w:jc w:val="both"/>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vAlign w:val="center"/>
          </w:tcPr>
          <w:p>
            <w:pP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100公斤以上不满300公斤</w:t>
            </w:r>
          </w:p>
        </w:tc>
        <w:tc>
          <w:tcPr>
            <w:tcW w:w="791" w:type="pct"/>
            <w:vAlign w:val="center"/>
          </w:tcPr>
          <w:p>
            <w:pPr>
              <w:keepNext w:val="0"/>
              <w:keepLines w:val="0"/>
              <w:widowControl/>
              <w:suppressLineNumbers w:val="0"/>
              <w:jc w:val="left"/>
              <w:textAlignment w:val="auto"/>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处2万元以上5万元以下的罚款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vAlign w:val="center"/>
          </w:tcPr>
          <w:p>
            <w:pPr>
              <w:rPr>
                <w:rFonts w:hint="eastAsia" w:ascii="宋体" w:hAnsi="宋体" w:eastAsia="宋体" w:cs="宋体"/>
                <w:i w:val="0"/>
                <w:color w:val="auto"/>
                <w:kern w:val="2"/>
                <w:sz w:val="18"/>
                <w:szCs w:val="18"/>
                <w:u w:val="none"/>
                <w:lang w:val="en-US" w:eastAsia="zh" w:bidi="ar-SA"/>
              </w:rPr>
            </w:pPr>
            <w:r>
              <w:rPr>
                <w:rFonts w:hint="eastAsia" w:ascii="宋体" w:hAnsi="宋体" w:eastAsia="宋体" w:cs="宋体"/>
                <w:i w:val="0"/>
                <w:color w:val="auto"/>
                <w:kern w:val="0"/>
                <w:sz w:val="18"/>
                <w:szCs w:val="18"/>
                <w:u w:val="none"/>
                <w:lang w:val="en-US" w:eastAsia="zh-CN" w:bidi="ar"/>
              </w:rPr>
              <w:t>渔获物重量300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不满500公斤</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处5万元以上不超过20万元的罚款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严重</w:t>
            </w:r>
          </w:p>
        </w:tc>
        <w:tc>
          <w:tcPr>
            <w:tcW w:w="842"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eastAsia="zh-CN" w:bidi="ar"/>
              </w:rPr>
              <w:t>处</w:t>
            </w:r>
            <w:r>
              <w:rPr>
                <w:rFonts w:hint="eastAsia" w:ascii="宋体" w:hAnsi="宋体" w:eastAsia="宋体" w:cs="宋体"/>
                <w:i w:val="0"/>
                <w:color w:val="auto"/>
                <w:kern w:val="0"/>
                <w:sz w:val="18"/>
                <w:szCs w:val="18"/>
                <w:u w:val="none"/>
                <w:lang w:val="en-US" w:eastAsia="zh-CN" w:bidi="ar"/>
              </w:rPr>
              <w:t>20万元以上</w:t>
            </w:r>
            <w:r>
              <w:rPr>
                <w:rFonts w:hint="eastAsia" w:ascii="宋体" w:hAnsi="宋体" w:cs="宋体"/>
                <w:b w:val="0"/>
                <w:bCs w:val="0"/>
                <w:color w:val="auto"/>
                <w:spacing w:val="8"/>
                <w:sz w:val="18"/>
                <w:szCs w:val="18"/>
                <w:highlight w:val="none"/>
                <w:lang w:val="en-US" w:eastAsia="zh-CN"/>
              </w:rPr>
              <w:t>不超过</w:t>
            </w:r>
            <w:r>
              <w:rPr>
                <w:rFonts w:hint="eastAsia" w:ascii="宋体" w:hAnsi="宋体" w:eastAsia="宋体" w:cs="宋体"/>
                <w:i w:val="0"/>
                <w:color w:val="auto"/>
                <w:kern w:val="0"/>
                <w:sz w:val="18"/>
                <w:szCs w:val="18"/>
                <w:u w:val="none"/>
                <w:lang w:val="en-US" w:eastAsia="zh-CN" w:bidi="ar"/>
              </w:rPr>
              <w:t>200万元罚款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32</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违反禁渔区、禁渔期的规定从事捕捞活动进行捕捞（海洋）</w:t>
            </w:r>
          </w:p>
        </w:tc>
        <w:tc>
          <w:tcPr>
            <w:tcW w:w="681" w:type="pct"/>
            <w:vMerge w:val="restart"/>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第七十八条第一款第一项：</w:t>
            </w:r>
            <w:r>
              <w:rPr>
                <w:rFonts w:hint="eastAsia" w:ascii="宋体" w:hAnsi="宋体" w:eastAsia="宋体" w:cs="宋体"/>
                <w:b w:val="0"/>
                <w:bCs w:val="0"/>
                <w:color w:val="auto"/>
                <w:spacing w:val="8"/>
                <w:sz w:val="18"/>
                <w:szCs w:val="18"/>
                <w:highlight w:val="none"/>
                <w:lang w:val="en-US" w:eastAsia="zh-CN"/>
              </w:rPr>
              <w:t>违反本法规定，有下列情形之一的，没收渔获物、违法所得和渔具，并处二十万元以下的罚款；情节严重的，并处二十万元以上二百万元以下的罚款，吊销捕捞许可证，可以没收船舶：</w:t>
            </w:r>
          </w:p>
          <w:p>
            <w:pPr>
              <w:numPr>
                <w:ilvl w:val="0"/>
                <w:numId w:val="0"/>
              </w:numP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（一）违反禁渔区、禁渔期的规定从事捕捞活动；</w:t>
            </w:r>
          </w:p>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Merge w:val="restart"/>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不满500公斤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未利用船舶捕捞或者实施捕捞的船舶船长不足12米的，处2万元以下罚款</w:t>
            </w:r>
          </w:p>
        </w:tc>
        <w:tc>
          <w:tcPr>
            <w:tcW w:w="1359" w:type="pct"/>
            <w:vMerge w:val="restar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3.安装采挖、捕杀国家重点保护水生野生动物的设施的；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5.违反规定到</w:t>
            </w:r>
            <w:r>
              <w:rPr>
                <w:rFonts w:hint="eastAsia" w:ascii="宋体" w:hAnsi="宋体" w:cs="宋体"/>
                <w:i w:val="0"/>
                <w:color w:val="auto"/>
                <w:kern w:val="0"/>
                <w:sz w:val="18"/>
                <w:szCs w:val="18"/>
                <w:u w:val="none"/>
                <w:lang w:val="en-US" w:eastAsia="zh-CN" w:bidi="ar"/>
              </w:rPr>
              <w:t>公海、其他国家或者地区</w:t>
            </w:r>
            <w:r>
              <w:rPr>
                <w:rFonts w:hint="eastAsia" w:ascii="宋体" w:hAnsi="宋体" w:eastAsia="宋体" w:cs="宋体"/>
                <w:i w:val="0"/>
                <w:color w:val="auto"/>
                <w:kern w:val="0"/>
                <w:sz w:val="18"/>
                <w:szCs w:val="18"/>
                <w:u w:val="none"/>
                <w:lang w:val="en-US" w:eastAsia="zh-CN" w:bidi="ar"/>
              </w:rPr>
              <w:t>水域、特定渔业资源渔场进行捕捞</w:t>
            </w:r>
            <w:r>
              <w:rPr>
                <w:rFonts w:hint="eastAsia" w:ascii="宋体" w:hAnsi="宋体" w:cs="宋体"/>
                <w:i w:val="0"/>
                <w:color w:val="auto"/>
                <w:kern w:val="0"/>
                <w:sz w:val="18"/>
                <w:szCs w:val="18"/>
                <w:u w:val="none"/>
                <w:lang w:val="en-US" w:eastAsia="zh-CN" w:bidi="ar"/>
              </w:rPr>
              <w:t>，</w:t>
            </w:r>
            <w:r>
              <w:rPr>
                <w:rFonts w:hint="eastAsia" w:ascii="宋体" w:hAnsi="宋体" w:cs="宋体"/>
                <w:i w:val="0"/>
                <w:color w:val="auto"/>
                <w:sz w:val="18"/>
                <w:szCs w:val="18"/>
                <w:u w:val="none"/>
                <w:lang w:val="en-US" w:eastAsia="zh-CN"/>
              </w:rPr>
              <w:t>或者发生涉外、涉台港澳事件被通报的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6.</w:t>
            </w:r>
            <w:r>
              <w:rPr>
                <w:rFonts w:hint="eastAsia" w:ascii="宋体" w:hAnsi="宋体" w:cs="宋体"/>
                <w:i w:val="0"/>
                <w:color w:val="auto"/>
                <w:kern w:val="0"/>
                <w:sz w:val="18"/>
                <w:szCs w:val="18"/>
                <w:u w:val="none"/>
                <w:lang w:val="en-US" w:eastAsia="zh-CN" w:bidi="ar"/>
              </w:rPr>
              <w:t>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在禁渔区、禁渔期，使用禁用渔具进行捕捞或者使用炸鱼、毒鱼、电鱼等破坏渔业资源和渔业水域生态环境的方法进行捕捞或者使用小于最小网目尺寸渔具进行捕捞，捕捞渔获物50公斤以上的；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8.</w:t>
            </w:r>
            <w:r>
              <w:rPr>
                <w:rFonts w:hint="eastAsia" w:ascii="宋体" w:hAnsi="宋体" w:cs="宋体"/>
                <w:i w:val="0"/>
                <w:color w:val="auto"/>
                <w:kern w:val="0"/>
                <w:sz w:val="18"/>
                <w:szCs w:val="18"/>
                <w:u w:val="none"/>
                <w:lang w:val="en-US" w:eastAsia="zh-CN" w:bidi="ar"/>
              </w:rPr>
              <w:t>捕捞渔获物5000公斤以上或者价值5万元以上的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9.非法捕捞有重要经济价值的水生动物苗种、怀卵亲体1000公斤以上或者价值1万元以上，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100</w:t>
            </w:r>
            <w:r>
              <w:rPr>
                <w:rFonts w:hint="default" w:ascii="宋体" w:hAnsi="宋体" w:cs="宋体"/>
                <w:i w:val="0"/>
                <w:color w:val="auto"/>
                <w:kern w:val="0"/>
                <w:sz w:val="18"/>
                <w:szCs w:val="18"/>
                <w:u w:val="none"/>
                <w:lang w:val="en-US" w:eastAsia="zh-CN" w:bidi="ar"/>
              </w:rPr>
              <w:t>0公斤以上或者价值1</w:t>
            </w:r>
            <w:r>
              <w:rPr>
                <w:rFonts w:hint="eastAsia" w:ascii="宋体" w:hAnsi="宋体" w:cs="宋体"/>
                <w:i w:val="0"/>
                <w:color w:val="auto"/>
                <w:kern w:val="0"/>
                <w:sz w:val="18"/>
                <w:szCs w:val="18"/>
                <w:u w:val="none"/>
                <w:lang w:val="en-US" w:eastAsia="zh-CN" w:bidi="ar"/>
              </w:rPr>
              <w:t>万</w:t>
            </w:r>
            <w:r>
              <w:rPr>
                <w:rFonts w:hint="default" w:ascii="宋体" w:hAnsi="宋体" w:cs="宋体"/>
                <w:i w:val="0"/>
                <w:color w:val="auto"/>
                <w:kern w:val="0"/>
                <w:sz w:val="18"/>
                <w:szCs w:val="18"/>
                <w:u w:val="none"/>
                <w:lang w:val="en-US" w:eastAsia="zh-CN" w:bidi="ar"/>
              </w:rPr>
              <w:t>元以上的</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10.</w:t>
            </w:r>
            <w:r>
              <w:rPr>
                <w:rFonts w:hint="default" w:ascii="宋体" w:hAnsi="宋体" w:cs="宋体"/>
                <w:i w:val="0"/>
                <w:color w:val="auto"/>
                <w:kern w:val="0"/>
                <w:sz w:val="18"/>
                <w:szCs w:val="18"/>
                <w:u w:val="none"/>
                <w:lang w:val="en-US" w:eastAsia="zh-CN" w:bidi="ar"/>
              </w:rPr>
              <w:t>其他对水生生物资源或者水域生态环境造成严重损害，或者造成严重社会影响的情形</w:t>
            </w:r>
            <w:r>
              <w:rPr>
                <w:rFonts w:hint="eastAsia" w:ascii="宋体" w:hAnsi="宋体" w:cs="宋体"/>
                <w:i w:val="0"/>
                <w:color w:val="auto"/>
                <w:kern w:val="0"/>
                <w:sz w:val="18"/>
                <w:szCs w:val="18"/>
                <w:u w:val="none"/>
                <w:lang w:val="en-US" w:eastAsia="zh-CN" w:bidi="ar"/>
              </w:rPr>
              <w:t>。</w:t>
            </w:r>
          </w:p>
          <w:p>
            <w:pPr>
              <w:jc w:val="both"/>
              <w:rPr>
                <w:rFonts w:hint="eastAsia" w:ascii="宋体" w:hAnsi="宋体" w:eastAsia="宋体" w:cs="宋体"/>
                <w:i w:val="0"/>
                <w:color w:val="auto"/>
                <w:sz w:val="18"/>
                <w:szCs w:val="18"/>
                <w:u w:val="none"/>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实施捕捞的船舶船长12米以上不足24米的，处2万元以上4万元以下罚款</w:t>
            </w:r>
          </w:p>
        </w:tc>
        <w:tc>
          <w:tcPr>
            <w:tcW w:w="1359" w:type="pct"/>
            <w:vMerge w:val="continue"/>
            <w:vAlign w:val="center"/>
          </w:tcPr>
          <w:p>
            <w:pPr>
              <w:jc w:val="both"/>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实施捕捞的船舶船长24米以上的，处4万元以上6万元以下罚款</w:t>
            </w:r>
          </w:p>
        </w:tc>
        <w:tc>
          <w:tcPr>
            <w:tcW w:w="1359" w:type="pct"/>
            <w:vMerge w:val="continue"/>
            <w:vAlign w:val="center"/>
          </w:tcPr>
          <w:p>
            <w:pPr>
              <w:jc w:val="both"/>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Merge w:val="restart"/>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500公斤以上不满1500公斤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未利用船舶捕捞或者实施捕捞的船舶船长不足12米的，处6万元以上8万元以下罚款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实施捕捞的船舶船长12米以上不足24米的，处8万元以上10万元以下罚款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实施捕捞的船舶船长24米以上的，处10万元以上12万元以下罚款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Merge w:val="restart"/>
            <w:vAlign w:val="center"/>
          </w:tcPr>
          <w:p>
            <w:pPr>
              <w:rPr>
                <w:rFonts w:hint="eastAsia" w:ascii="宋体" w:hAnsi="宋体" w:eastAsia="宋体" w:cs="宋体"/>
                <w:i w:val="0"/>
                <w:color w:val="auto"/>
                <w:kern w:val="0"/>
                <w:sz w:val="18"/>
                <w:szCs w:val="18"/>
                <w:u w:val="none"/>
                <w:lang w:val="en-US" w:eastAsia="zh" w:bidi="ar"/>
              </w:rPr>
            </w:pPr>
            <w:r>
              <w:rPr>
                <w:rFonts w:hint="eastAsia" w:ascii="宋体" w:hAnsi="宋体" w:eastAsia="宋体" w:cs="宋体"/>
                <w:i w:val="0"/>
                <w:color w:val="auto"/>
                <w:kern w:val="0"/>
                <w:sz w:val="18"/>
                <w:szCs w:val="18"/>
                <w:u w:val="none"/>
                <w:lang w:val="en-US" w:eastAsia="zh-CN" w:bidi="ar"/>
              </w:rPr>
              <w:t>渔获物重量1500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不满5000公斤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未利用船舶捕捞或者实施捕捞的船舶船长不足12米的，处12万元以上14万元以下罚款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实施捕捞的船舶船长12米以上不足24米的，处14万元以上17万元以下罚款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实施捕捞的船舶船长24米以上的，处17万元以上20万元以下罚款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vMerge w:val="restar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tcBorders>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未利用船舶捕捞或者实施捕捞的船舶船长不足12米的，处20万元以上60万元以下罚款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实施捕捞的船舶船长12米以上不足24米的，处20万元以上120万元以下罚款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98" w:type="pct"/>
            <w:vMerge w:val="continue"/>
            <w:vAlign w:val="center"/>
          </w:tcPr>
          <w:p>
            <w:pPr>
              <w:jc w:val="both"/>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实施捕捞的船舶船长24米以上的，，处20万元以上200万元以下罚款</w:t>
            </w:r>
          </w:p>
        </w:tc>
        <w:tc>
          <w:tcPr>
            <w:tcW w:w="1359" w:type="pct"/>
            <w:vMerge w:val="continue"/>
            <w:vAlign w:val="center"/>
          </w:tcPr>
          <w:p>
            <w:pPr>
              <w:jc w:val="both"/>
              <w:rPr>
                <w:rFonts w:hint="eastAsia" w:ascii="宋体" w:hAnsi="宋体" w:eastAsia="宋体" w:cs="宋体"/>
                <w:i w:val="0"/>
                <w:color w:val="auto"/>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2"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33</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使用禁用的渔具、小于最小网目尺寸的网具进行捕捞（内陆水域）</w:t>
            </w:r>
          </w:p>
        </w:tc>
        <w:tc>
          <w:tcPr>
            <w:tcW w:w="681" w:type="pct"/>
            <w:vMerge w:val="restart"/>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第七十八条第一款第二项：</w:t>
            </w:r>
            <w:r>
              <w:rPr>
                <w:rFonts w:hint="eastAsia" w:ascii="宋体" w:hAnsi="宋体" w:eastAsia="宋体" w:cs="宋体"/>
                <w:b w:val="0"/>
                <w:bCs w:val="0"/>
                <w:color w:val="auto"/>
                <w:spacing w:val="8"/>
                <w:sz w:val="18"/>
                <w:szCs w:val="18"/>
                <w:highlight w:val="none"/>
                <w:lang w:val="en-US" w:eastAsia="zh-CN"/>
              </w:rPr>
              <w:t>违反本法规定，有下列情形之一的，没收渔获物、违法所得和渔具，并处二十万元以下的罚款；情节严重的，并处二十万元以上二百万元以下的罚款，吊销捕捞许可证，可以没收船舶：</w:t>
            </w:r>
          </w:p>
          <w:p>
            <w:pPr>
              <w:jc w:val="both"/>
              <w:rPr>
                <w:rFonts w:hint="eastAsia"/>
                <w:b/>
                <w:bCs/>
                <w:color w:val="auto"/>
                <w:sz w:val="18"/>
                <w:szCs w:val="18"/>
                <w:highlight w:val="none"/>
                <w:lang w:eastAsia="zh-CN"/>
              </w:rPr>
            </w:pPr>
            <w:r>
              <w:rPr>
                <w:rFonts w:hint="eastAsia" w:ascii="宋体" w:hAnsi="宋体" w:eastAsia="宋体" w:cs="宋体"/>
                <w:b w:val="0"/>
                <w:bCs w:val="0"/>
                <w:color w:val="auto"/>
                <w:spacing w:val="8"/>
                <w:sz w:val="18"/>
                <w:szCs w:val="18"/>
                <w:highlight w:val="none"/>
                <w:lang w:val="en-US" w:eastAsia="zh-CN"/>
              </w:rPr>
              <w:t>（二）使用禁用的渔具、小于最小网目尺寸的网具进行捕捞</w:t>
            </w: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vAlign w:val="center"/>
          </w:tcPr>
          <w:p>
            <w:pP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不满100公斤</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处2万元以下的罚款</w:t>
            </w:r>
          </w:p>
        </w:tc>
        <w:tc>
          <w:tcPr>
            <w:tcW w:w="1359" w:type="pct"/>
            <w:vMerge w:val="restar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在禁渔区、禁渔期</w:t>
            </w:r>
            <w:r>
              <w:rPr>
                <w:rFonts w:hint="eastAsia" w:ascii="宋体" w:hAnsi="宋体" w:eastAsia="宋体" w:cs="宋体"/>
                <w:i w:val="0"/>
                <w:color w:val="auto"/>
                <w:kern w:val="0"/>
                <w:sz w:val="18"/>
                <w:szCs w:val="18"/>
                <w:u w:val="none"/>
                <w:lang w:val="en-US" w:eastAsia="zh-CN" w:bidi="ar"/>
              </w:rPr>
              <w:t>使用</w:t>
            </w:r>
            <w:r>
              <w:rPr>
                <w:rFonts w:hint="eastAsia" w:ascii="宋体" w:hAnsi="宋体" w:cs="宋体"/>
                <w:i w:val="0"/>
                <w:color w:val="auto"/>
                <w:kern w:val="0"/>
                <w:sz w:val="18"/>
                <w:szCs w:val="18"/>
                <w:u w:val="none"/>
                <w:lang w:val="en-US" w:eastAsia="zh-CN" w:bidi="ar"/>
              </w:rPr>
              <w:t>禁用渔具或者使用小于最小网目尺寸渔具进行捕捞</w:t>
            </w:r>
            <w:r>
              <w:rPr>
                <w:rFonts w:hint="eastAsia" w:ascii="宋体" w:hAnsi="宋体" w:eastAsia="宋体" w:cs="宋体"/>
                <w:i w:val="0"/>
                <w:color w:val="auto"/>
                <w:kern w:val="0"/>
                <w:sz w:val="18"/>
                <w:szCs w:val="18"/>
                <w:u w:val="none"/>
                <w:lang w:val="en-US" w:eastAsia="zh-CN" w:bidi="ar"/>
              </w:rPr>
              <w:t>的</w:t>
            </w:r>
            <w:r>
              <w:rPr>
                <w:rFonts w:hint="eastAsia" w:ascii="宋体" w:hAnsi="宋体" w:cs="宋体"/>
                <w:i w:val="0"/>
                <w:color w:val="auto"/>
                <w:kern w:val="0"/>
                <w:sz w:val="18"/>
                <w:szCs w:val="18"/>
                <w:u w:val="none"/>
                <w:lang w:val="en-US" w:eastAsia="zh-CN" w:bidi="ar"/>
              </w:rPr>
              <w:t>，捕捞渔获物20公斤以上的；</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w:t>
            </w:r>
            <w:r>
              <w:rPr>
                <w:rFonts w:hint="eastAsia" w:ascii="宋体" w:hAnsi="宋体" w:cs="宋体"/>
                <w:i w:val="0"/>
                <w:color w:val="auto"/>
                <w:kern w:val="0"/>
                <w:sz w:val="18"/>
                <w:szCs w:val="18"/>
                <w:u w:val="none"/>
                <w:lang w:val="en-US" w:eastAsia="zh-CN" w:bidi="ar"/>
              </w:rPr>
              <w:t>捕捞渔获物500公斤以上或者价值1万元以上的；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w:t>
            </w:r>
            <w:r>
              <w:rPr>
                <w:rFonts w:hint="eastAsia" w:ascii="宋体" w:hAnsi="宋体" w:cs="宋体"/>
                <w:i w:val="0"/>
                <w:color w:val="auto"/>
                <w:kern w:val="0"/>
                <w:sz w:val="18"/>
                <w:szCs w:val="18"/>
                <w:u w:val="none"/>
                <w:lang w:val="en-US" w:eastAsia="zh-CN" w:bidi="ar"/>
              </w:rPr>
              <w:t>非法捕捞有重要经济价值的水生动物苗种、怀卵亲体50公斤以上或者价值1000元以上，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50</w:t>
            </w:r>
            <w:r>
              <w:rPr>
                <w:rFonts w:hint="default" w:ascii="宋体" w:hAnsi="宋体" w:cs="宋体"/>
                <w:i w:val="0"/>
                <w:color w:val="auto"/>
                <w:kern w:val="0"/>
                <w:sz w:val="18"/>
                <w:szCs w:val="18"/>
                <w:u w:val="none"/>
                <w:lang w:val="en-US" w:eastAsia="zh-CN" w:bidi="ar"/>
              </w:rPr>
              <w:t>公斤以上或者价值1</w:t>
            </w:r>
            <w:r>
              <w:rPr>
                <w:rFonts w:hint="eastAsia" w:ascii="宋体" w:hAnsi="宋体" w:cs="宋体"/>
                <w:i w:val="0"/>
                <w:color w:val="auto"/>
                <w:kern w:val="0"/>
                <w:sz w:val="18"/>
                <w:szCs w:val="18"/>
                <w:u w:val="none"/>
                <w:lang w:val="en-US" w:eastAsia="zh-CN" w:bidi="ar"/>
              </w:rPr>
              <w:t>000</w:t>
            </w:r>
            <w:r>
              <w:rPr>
                <w:rFonts w:hint="default" w:ascii="宋体" w:hAnsi="宋体" w:cs="宋体"/>
                <w:i w:val="0"/>
                <w:color w:val="auto"/>
                <w:kern w:val="0"/>
                <w:sz w:val="18"/>
                <w:szCs w:val="18"/>
                <w:u w:val="none"/>
                <w:lang w:val="en-US" w:eastAsia="zh-CN" w:bidi="ar"/>
              </w:rPr>
              <w:t>元以上的</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4.标写伪造、变造或者套用渔业船名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5.</w:t>
            </w:r>
            <w:r>
              <w:rPr>
                <w:rFonts w:hint="eastAsia" w:ascii="宋体" w:hAnsi="宋体" w:eastAsia="宋体" w:cs="宋体"/>
                <w:i w:val="0"/>
                <w:color w:val="auto"/>
                <w:kern w:val="0"/>
                <w:sz w:val="18"/>
                <w:szCs w:val="18"/>
                <w:u w:val="none"/>
                <w:lang w:val="en-US" w:eastAsia="zh-CN" w:bidi="ar"/>
              </w:rPr>
              <w:t>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6.抗拒、阻碍渔业执法机构执法人员依法履行职务的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r>
              <w:rPr>
                <w:rFonts w:hint="eastAsia" w:ascii="宋体" w:hAnsi="宋体" w:cs="宋体"/>
                <w:i w:val="0"/>
                <w:color w:val="auto"/>
                <w:kern w:val="0"/>
                <w:sz w:val="18"/>
                <w:szCs w:val="18"/>
                <w:highlight w:val="none"/>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8.纠集3艘以上船只非法捕捞</w:t>
            </w:r>
            <w:r>
              <w:rPr>
                <w:rFonts w:hint="eastAsia" w:ascii="宋体" w:hAnsi="宋体" w:eastAsia="宋体" w:cs="宋体"/>
                <w:i w:val="0"/>
                <w:color w:val="auto"/>
                <w:kern w:val="0"/>
                <w:sz w:val="18"/>
                <w:szCs w:val="18"/>
                <w:u w:val="none"/>
                <w:lang w:val="en-US" w:eastAsia="zh-CN" w:bidi="ar"/>
              </w:rPr>
              <w:t>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9</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其他对水生生物资源或者水域生态环境造成严重损害，或者造成严重社会影响的情形。</w:t>
            </w:r>
          </w:p>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具备上述情形之一的，按情节严重情形综合裁量后酌情处罚</w:t>
            </w:r>
            <w:r>
              <w:rPr>
                <w:rFonts w:hint="eastAsia" w:ascii="宋体" w:hAnsi="宋体" w:eastAsia="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vAlign w:val="center"/>
          </w:tcPr>
          <w:p>
            <w:pP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100公斤以上不满300公斤</w:t>
            </w:r>
          </w:p>
        </w:tc>
        <w:tc>
          <w:tcPr>
            <w:tcW w:w="791" w:type="pct"/>
            <w:vAlign w:val="center"/>
          </w:tcPr>
          <w:p>
            <w:pPr>
              <w:keepNext w:val="0"/>
              <w:keepLines w:val="0"/>
              <w:widowControl/>
              <w:suppressLineNumbers w:val="0"/>
              <w:jc w:val="left"/>
              <w:textAlignment w:val="auto"/>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处2万元以上5万元以下的罚款</w:t>
            </w:r>
          </w:p>
        </w:tc>
        <w:tc>
          <w:tcPr>
            <w:tcW w:w="1359" w:type="pct"/>
            <w:vMerge w:val="continue"/>
            <w:vAlign w:val="center"/>
          </w:tcPr>
          <w:p>
            <w:pPr>
              <w:keepNext w:val="0"/>
              <w:keepLines w:val="0"/>
              <w:widowControl/>
              <w:suppressLineNumbers w:val="0"/>
              <w:jc w:val="left"/>
              <w:textAlignment w:val="auto"/>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vAlign w:val="center"/>
          </w:tcPr>
          <w:p>
            <w:pPr>
              <w:rPr>
                <w:rFonts w:hint="eastAsia" w:ascii="宋体" w:hAnsi="宋体" w:eastAsia="宋体" w:cs="宋体"/>
                <w:i w:val="0"/>
                <w:color w:val="auto"/>
                <w:kern w:val="2"/>
                <w:sz w:val="18"/>
                <w:szCs w:val="18"/>
                <w:u w:val="none"/>
                <w:lang w:val="en-US" w:eastAsia="zh" w:bidi="ar-SA"/>
              </w:rPr>
            </w:pPr>
            <w:r>
              <w:rPr>
                <w:rFonts w:hint="eastAsia" w:ascii="宋体" w:hAnsi="宋体" w:eastAsia="宋体" w:cs="宋体"/>
                <w:i w:val="0"/>
                <w:color w:val="auto"/>
                <w:kern w:val="0"/>
                <w:sz w:val="18"/>
                <w:szCs w:val="18"/>
                <w:u w:val="none"/>
                <w:lang w:val="en-US" w:eastAsia="zh-CN" w:bidi="ar"/>
              </w:rPr>
              <w:t>渔获物重量300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不满500公斤</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处5万元以上不超过20万元的罚款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严重</w:t>
            </w:r>
          </w:p>
        </w:tc>
        <w:tc>
          <w:tcPr>
            <w:tcW w:w="842"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eastAsia="zh-CN" w:bidi="ar"/>
              </w:rPr>
              <w:t>处</w:t>
            </w:r>
            <w:r>
              <w:rPr>
                <w:rFonts w:hint="eastAsia" w:ascii="宋体" w:hAnsi="宋体" w:eastAsia="宋体" w:cs="宋体"/>
                <w:i w:val="0"/>
                <w:color w:val="auto"/>
                <w:kern w:val="0"/>
                <w:sz w:val="18"/>
                <w:szCs w:val="18"/>
                <w:u w:val="none"/>
                <w:lang w:val="en-US" w:eastAsia="zh-CN" w:bidi="ar"/>
              </w:rPr>
              <w:t>20万元以上</w:t>
            </w:r>
            <w:r>
              <w:rPr>
                <w:rFonts w:hint="eastAsia" w:ascii="宋体" w:hAnsi="宋体" w:cs="宋体"/>
                <w:b w:val="0"/>
                <w:bCs w:val="0"/>
                <w:color w:val="auto"/>
                <w:spacing w:val="8"/>
                <w:sz w:val="18"/>
                <w:szCs w:val="18"/>
                <w:highlight w:val="none"/>
                <w:lang w:val="en-US" w:eastAsia="zh-CN"/>
              </w:rPr>
              <w:t>不超过</w:t>
            </w:r>
            <w:r>
              <w:rPr>
                <w:rFonts w:hint="eastAsia" w:ascii="宋体" w:hAnsi="宋体" w:eastAsia="宋体" w:cs="宋体"/>
                <w:i w:val="0"/>
                <w:color w:val="auto"/>
                <w:kern w:val="0"/>
                <w:sz w:val="18"/>
                <w:szCs w:val="18"/>
                <w:u w:val="none"/>
                <w:lang w:val="en-US" w:eastAsia="zh-CN" w:bidi="ar"/>
              </w:rPr>
              <w:t>200万元罚款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34</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使用禁用的渔具、小于最小网目尺寸的网具进行捕捞（海洋）</w:t>
            </w:r>
          </w:p>
        </w:tc>
        <w:tc>
          <w:tcPr>
            <w:tcW w:w="681" w:type="pct"/>
            <w:vMerge w:val="restart"/>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第七十八条第一款第二项：</w:t>
            </w:r>
            <w:r>
              <w:rPr>
                <w:rFonts w:hint="eastAsia" w:ascii="宋体" w:hAnsi="宋体" w:eastAsia="宋体" w:cs="宋体"/>
                <w:b w:val="0"/>
                <w:bCs w:val="0"/>
                <w:color w:val="auto"/>
                <w:spacing w:val="8"/>
                <w:sz w:val="18"/>
                <w:szCs w:val="18"/>
                <w:highlight w:val="none"/>
                <w:lang w:val="en-US" w:eastAsia="zh-CN"/>
              </w:rPr>
              <w:t>违反本法规定，有下列情形之一的，没收渔获物、违法所得和渔具，并处二十万元以下的罚款；情节严重的，并处二十万元以上二百万元以下的罚款，吊销捕捞许可证，可以没收船舶：</w:t>
            </w:r>
          </w:p>
          <w:p>
            <w:pPr>
              <w:jc w:val="both"/>
              <w:rPr>
                <w:rFonts w:hint="eastAsia"/>
                <w:b/>
                <w:bCs/>
                <w:color w:val="auto"/>
                <w:sz w:val="18"/>
                <w:szCs w:val="18"/>
                <w:highlight w:val="none"/>
                <w:lang w:eastAsia="zh-CN"/>
              </w:rPr>
            </w:pPr>
            <w:r>
              <w:rPr>
                <w:rFonts w:hint="eastAsia" w:ascii="宋体" w:hAnsi="宋体" w:eastAsia="宋体" w:cs="宋体"/>
                <w:b w:val="0"/>
                <w:bCs w:val="0"/>
                <w:color w:val="auto"/>
                <w:spacing w:val="8"/>
                <w:sz w:val="18"/>
                <w:szCs w:val="18"/>
                <w:highlight w:val="none"/>
                <w:lang w:val="en-US" w:eastAsia="zh-CN"/>
              </w:rPr>
              <w:t>（二）使用禁用的渔具、小于最小网目尺寸的网具进行捕捞</w:t>
            </w: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较轻</w:t>
            </w:r>
          </w:p>
        </w:tc>
        <w:tc>
          <w:tcPr>
            <w:tcW w:w="842" w:type="pct"/>
            <w:vMerge w:val="restart"/>
            <w:vAlign w:val="center"/>
          </w:tcPr>
          <w:p>
            <w:pPr>
              <w:rPr>
                <w:rFonts w:hint="eastAsia" w:ascii="宋体" w:hAnsi="宋体" w:cs="宋体"/>
                <w:b w:val="0"/>
                <w:bCs w:val="0"/>
                <w:color w:val="auto"/>
                <w:spacing w:val="8"/>
                <w:sz w:val="18"/>
                <w:szCs w:val="18"/>
                <w:highlight w:val="none"/>
                <w:lang w:val="en-US" w:eastAsia="zh-CN"/>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不满500公斤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未利用船舶捕捞或者实施捕捞的船舶船长不足12米的，处2万元以下罚款</w:t>
            </w:r>
          </w:p>
        </w:tc>
        <w:tc>
          <w:tcPr>
            <w:tcW w:w="1359" w:type="pct"/>
            <w:vMerge w:val="restar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3.安装采挖、捕杀国家重点保护水生野生动物的设施的；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5.违反规定到</w:t>
            </w:r>
            <w:r>
              <w:rPr>
                <w:rFonts w:hint="eastAsia" w:ascii="宋体" w:hAnsi="宋体" w:cs="宋体"/>
                <w:i w:val="0"/>
                <w:color w:val="auto"/>
                <w:kern w:val="0"/>
                <w:sz w:val="18"/>
                <w:szCs w:val="18"/>
                <w:u w:val="none"/>
                <w:lang w:val="en-US" w:eastAsia="zh-CN" w:bidi="ar"/>
              </w:rPr>
              <w:t>公海、其他国家或者地区</w:t>
            </w:r>
            <w:r>
              <w:rPr>
                <w:rFonts w:hint="eastAsia" w:ascii="宋体" w:hAnsi="宋体" w:eastAsia="宋体" w:cs="宋体"/>
                <w:i w:val="0"/>
                <w:color w:val="auto"/>
                <w:kern w:val="0"/>
                <w:sz w:val="18"/>
                <w:szCs w:val="18"/>
                <w:u w:val="none"/>
                <w:lang w:val="en-US" w:eastAsia="zh-CN" w:bidi="ar"/>
              </w:rPr>
              <w:t>水域、特定渔业资源渔场进行捕捞，</w:t>
            </w:r>
            <w:r>
              <w:rPr>
                <w:rFonts w:hint="eastAsia" w:ascii="宋体" w:hAnsi="宋体" w:cs="宋体"/>
                <w:i w:val="0"/>
                <w:color w:val="auto"/>
                <w:sz w:val="18"/>
                <w:szCs w:val="18"/>
                <w:u w:val="none"/>
                <w:lang w:val="en-US" w:eastAsia="zh-CN"/>
              </w:rPr>
              <w:t>或者发生涉外、涉台港澳事件被通报的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6.</w:t>
            </w:r>
            <w:r>
              <w:rPr>
                <w:rFonts w:hint="eastAsia" w:ascii="宋体" w:hAnsi="宋体" w:cs="宋体"/>
                <w:i w:val="0"/>
                <w:color w:val="auto"/>
                <w:kern w:val="0"/>
                <w:sz w:val="18"/>
                <w:szCs w:val="18"/>
                <w:u w:val="none"/>
                <w:lang w:val="en-US" w:eastAsia="zh-CN" w:bidi="ar"/>
              </w:rPr>
              <w:t>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在禁渔区、禁渔期</w:t>
            </w:r>
            <w:r>
              <w:rPr>
                <w:rFonts w:hint="eastAsia" w:ascii="宋体" w:hAnsi="宋体" w:eastAsia="宋体" w:cs="宋体"/>
                <w:i w:val="0"/>
                <w:color w:val="auto"/>
                <w:kern w:val="0"/>
                <w:sz w:val="18"/>
                <w:szCs w:val="18"/>
                <w:u w:val="none"/>
                <w:lang w:val="en-US" w:eastAsia="zh-CN" w:bidi="ar"/>
              </w:rPr>
              <w:t>使用</w:t>
            </w:r>
            <w:r>
              <w:rPr>
                <w:rFonts w:hint="eastAsia" w:ascii="宋体" w:hAnsi="宋体" w:cs="宋体"/>
                <w:i w:val="0"/>
                <w:color w:val="auto"/>
                <w:kern w:val="0"/>
                <w:sz w:val="18"/>
                <w:szCs w:val="18"/>
                <w:u w:val="none"/>
                <w:lang w:val="en-US" w:eastAsia="zh-CN" w:bidi="ar"/>
              </w:rPr>
              <w:t>禁用渔具或者使用小于最小网目尺寸渔具</w:t>
            </w:r>
            <w:r>
              <w:rPr>
                <w:rFonts w:hint="eastAsia" w:ascii="宋体" w:hAnsi="宋体" w:eastAsia="宋体" w:cs="宋体"/>
                <w:i w:val="0"/>
                <w:color w:val="auto"/>
                <w:kern w:val="0"/>
                <w:sz w:val="18"/>
                <w:szCs w:val="18"/>
                <w:u w:val="none"/>
                <w:lang w:val="en-US" w:eastAsia="zh-CN" w:bidi="ar"/>
              </w:rPr>
              <w:t>进行捕捞</w:t>
            </w:r>
            <w:r>
              <w:rPr>
                <w:rFonts w:hint="eastAsia" w:ascii="宋体" w:hAnsi="宋体" w:cs="宋体"/>
                <w:i w:val="0"/>
                <w:color w:val="auto"/>
                <w:kern w:val="0"/>
                <w:sz w:val="18"/>
                <w:szCs w:val="18"/>
                <w:u w:val="none"/>
                <w:lang w:val="en-US" w:eastAsia="zh-CN" w:bidi="ar"/>
              </w:rPr>
              <w:t>，捕捞渔获物50公斤以上的；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8.</w:t>
            </w:r>
            <w:r>
              <w:rPr>
                <w:rFonts w:hint="eastAsia" w:ascii="宋体" w:hAnsi="宋体" w:cs="宋体"/>
                <w:i w:val="0"/>
                <w:color w:val="auto"/>
                <w:kern w:val="0"/>
                <w:sz w:val="18"/>
                <w:szCs w:val="18"/>
                <w:u w:val="none"/>
                <w:lang w:val="en-US" w:eastAsia="zh-CN" w:bidi="ar"/>
              </w:rPr>
              <w:t>捕捞渔获物5000公斤以上或者价值5万元以上的</w:t>
            </w:r>
            <w:r>
              <w:rPr>
                <w:rFonts w:hint="eastAsia" w:ascii="宋体" w:hAnsi="宋体" w:eastAsia="宋体" w:cs="宋体"/>
                <w:i w:val="0"/>
                <w:color w:val="auto"/>
                <w:kern w:val="0"/>
                <w:sz w:val="18"/>
                <w:szCs w:val="18"/>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9</w:t>
            </w:r>
            <w:r>
              <w:rPr>
                <w:rFonts w:hint="eastAsia" w:ascii="宋体" w:hAnsi="宋体" w:eastAsia="宋体" w:cs="宋体"/>
                <w:i w:val="0"/>
                <w:color w:val="auto"/>
                <w:kern w:val="0"/>
                <w:sz w:val="18"/>
                <w:szCs w:val="18"/>
                <w:u w:val="none"/>
                <w:lang w:val="en-US" w:eastAsia="zh-CN" w:bidi="ar"/>
              </w:rPr>
              <w:t>.网目尺寸偏离国家规定的最小网目尺寸70%以上的</w:t>
            </w:r>
            <w:r>
              <w:rPr>
                <w:rFonts w:hint="eastAsia" w:ascii="宋体" w:hAnsi="宋体" w:cs="宋体"/>
                <w:i w:val="0"/>
                <w:color w:val="auto"/>
                <w:kern w:val="0"/>
                <w:sz w:val="18"/>
                <w:szCs w:val="18"/>
                <w:u w:val="none"/>
                <w:lang w:val="en-US" w:eastAsia="zh-CN" w:bidi="ar"/>
              </w:rPr>
              <w:t>（“网目尺寸偏离”计算公示如下：网目尺寸偏离比例 =（规定的最小网目尺寸 - 实际网目尺寸）÷ 规定的最小网目尺寸 × 100%。如：规定的最小网目尺寸为50mm，实际网目尺寸为15mm，则偏离比例为（50-15）÷50×100% = 70%，属于“偏离70%以上”）</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10.非法捕捞有重要经济价值的水生动物苗种、怀卵亲体1000公斤以上或者价值1万元以上，</w:t>
            </w:r>
            <w:r>
              <w:rPr>
                <w:rFonts w:hint="default" w:ascii="宋体" w:hAnsi="宋体" w:cs="宋体"/>
                <w:i w:val="0"/>
                <w:color w:val="auto"/>
                <w:kern w:val="0"/>
                <w:sz w:val="18"/>
                <w:szCs w:val="18"/>
                <w:u w:val="none"/>
                <w:lang w:val="en-US" w:eastAsia="zh-CN" w:bidi="ar"/>
              </w:rPr>
              <w:t>或者在水产种质资源保护区内进行捕捞渔获物</w:t>
            </w:r>
            <w:r>
              <w:rPr>
                <w:rFonts w:hint="eastAsia" w:ascii="宋体" w:hAnsi="宋体" w:cs="宋体"/>
                <w:i w:val="0"/>
                <w:color w:val="auto"/>
                <w:kern w:val="0"/>
                <w:sz w:val="18"/>
                <w:szCs w:val="18"/>
                <w:u w:val="none"/>
                <w:lang w:val="en-US" w:eastAsia="zh-CN" w:bidi="ar"/>
              </w:rPr>
              <w:t>1000</w:t>
            </w:r>
            <w:r>
              <w:rPr>
                <w:rFonts w:hint="default" w:ascii="宋体" w:hAnsi="宋体" w:cs="宋体"/>
                <w:i w:val="0"/>
                <w:color w:val="auto"/>
                <w:kern w:val="0"/>
                <w:sz w:val="18"/>
                <w:szCs w:val="18"/>
                <w:u w:val="none"/>
                <w:lang w:val="en-US" w:eastAsia="zh-CN" w:bidi="ar"/>
              </w:rPr>
              <w:t>公斤以上或者价值1</w:t>
            </w:r>
            <w:r>
              <w:rPr>
                <w:rFonts w:hint="eastAsia" w:ascii="宋体" w:hAnsi="宋体" w:cs="宋体"/>
                <w:i w:val="0"/>
                <w:color w:val="auto"/>
                <w:kern w:val="0"/>
                <w:sz w:val="18"/>
                <w:szCs w:val="18"/>
                <w:u w:val="none"/>
                <w:lang w:val="en-US" w:eastAsia="zh-CN" w:bidi="ar"/>
              </w:rPr>
              <w:t>万</w:t>
            </w:r>
            <w:r>
              <w:rPr>
                <w:rFonts w:hint="default" w:ascii="宋体" w:hAnsi="宋体" w:cs="宋体"/>
                <w:i w:val="0"/>
                <w:color w:val="auto"/>
                <w:kern w:val="0"/>
                <w:sz w:val="18"/>
                <w:szCs w:val="18"/>
                <w:u w:val="none"/>
                <w:lang w:val="en-US" w:eastAsia="zh-CN" w:bidi="ar"/>
              </w:rPr>
              <w:t>元以上的</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11.</w:t>
            </w:r>
            <w:r>
              <w:rPr>
                <w:rFonts w:hint="default" w:ascii="宋体" w:hAnsi="宋体" w:cs="宋体"/>
                <w:i w:val="0"/>
                <w:color w:val="auto"/>
                <w:kern w:val="0"/>
                <w:sz w:val="18"/>
                <w:szCs w:val="18"/>
                <w:u w:val="none"/>
                <w:lang w:val="en-US" w:eastAsia="zh-CN" w:bidi="ar"/>
              </w:rPr>
              <w:t>其他对水生生物资源或者水域生态环境造成严重损害，或者造成严重社会影响的情形</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具备上述情形之一的，按情节严重情形综合裁量后酌情处罚</w:t>
            </w:r>
          </w:p>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实施捕捞的船舶船长12米以上不足24米的，处2万元以上4万元以下罚款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实施捕捞的船舶船长24米以上的，处4万元以上6万元以下罚款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一般</w:t>
            </w:r>
          </w:p>
        </w:tc>
        <w:tc>
          <w:tcPr>
            <w:tcW w:w="842" w:type="pct"/>
            <w:vMerge w:val="restart"/>
            <w:vAlign w:val="center"/>
          </w:tcPr>
          <w:p>
            <w:pPr>
              <w:rPr>
                <w:rFonts w:hint="eastAsia" w:ascii="宋体" w:hAnsi="宋体" w:cs="宋体"/>
                <w:b w:val="0"/>
                <w:bCs w:val="0"/>
                <w:color w:val="auto"/>
                <w:spacing w:val="8"/>
                <w:sz w:val="18"/>
                <w:szCs w:val="18"/>
                <w:highlight w:val="none"/>
                <w:lang w:val="en-US" w:eastAsia="zh-CN"/>
              </w:rPr>
            </w:pPr>
            <w:r>
              <w:rPr>
                <w:rFonts w:hint="eastAsia" w:ascii="宋体" w:hAnsi="宋体" w:eastAsia="宋体" w:cs="宋体"/>
                <w:i w:val="0"/>
                <w:color w:val="auto"/>
                <w:kern w:val="0"/>
                <w:sz w:val="18"/>
                <w:szCs w:val="18"/>
                <w:u w:val="none"/>
                <w:lang w:val="en-US" w:eastAsia="zh-CN" w:bidi="ar"/>
              </w:rPr>
              <w:t>渔获物重量</w:t>
            </w:r>
            <w:r>
              <w:rPr>
                <w:rFonts w:hint="eastAsia" w:ascii="宋体" w:hAnsi="宋体" w:cs="宋体"/>
                <w:i w:val="0"/>
                <w:color w:val="auto"/>
                <w:kern w:val="0"/>
                <w:sz w:val="18"/>
                <w:szCs w:val="18"/>
                <w:u w:val="none"/>
                <w:lang w:val="en-US" w:eastAsia="zh-CN" w:bidi="ar"/>
              </w:rPr>
              <w:t>500公斤以上不满1500公斤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未利用船舶捕捞或者实施捕捞的船舶船长不足12米的，处6万元以上8万元以下罚款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实施捕捞的船舶船长12米以上不足24米的，处8万元以上10万元以下罚款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实施捕捞的船舶船长24米以上的，处10万元以上12万元以下罚款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较重</w:t>
            </w:r>
          </w:p>
        </w:tc>
        <w:tc>
          <w:tcPr>
            <w:tcW w:w="842" w:type="pct"/>
            <w:vMerge w:val="restart"/>
            <w:vAlign w:val="center"/>
          </w:tcPr>
          <w:p>
            <w:pPr>
              <w:rPr>
                <w:rFonts w:hint="eastAsia" w:ascii="宋体" w:hAnsi="宋体" w:eastAsia="宋体" w:cs="宋体"/>
                <w:b w:val="0"/>
                <w:bCs w:val="0"/>
                <w:color w:val="auto"/>
                <w:spacing w:val="8"/>
                <w:sz w:val="18"/>
                <w:szCs w:val="18"/>
                <w:highlight w:val="none"/>
                <w:lang w:val="en-US" w:eastAsia="zh"/>
              </w:rPr>
            </w:pPr>
            <w:r>
              <w:rPr>
                <w:rFonts w:hint="eastAsia" w:ascii="宋体" w:hAnsi="宋体" w:eastAsia="宋体" w:cs="宋体"/>
                <w:i w:val="0"/>
                <w:color w:val="auto"/>
                <w:kern w:val="0"/>
                <w:sz w:val="18"/>
                <w:szCs w:val="18"/>
                <w:u w:val="none"/>
                <w:lang w:val="en-US" w:eastAsia="zh-CN" w:bidi="ar"/>
              </w:rPr>
              <w:t>渔获物重量1500</w:t>
            </w:r>
            <w:r>
              <w:rPr>
                <w:rFonts w:hint="eastAsia" w:ascii="宋体" w:hAnsi="宋体" w:cs="宋体"/>
                <w:i w:val="0"/>
                <w:color w:val="auto"/>
                <w:kern w:val="0"/>
                <w:sz w:val="18"/>
                <w:szCs w:val="18"/>
                <w:u w:val="none"/>
                <w:lang w:val="en-US" w:eastAsia="zh-CN" w:bidi="ar"/>
              </w:rPr>
              <w:t>公斤</w:t>
            </w:r>
            <w:r>
              <w:rPr>
                <w:rFonts w:hint="eastAsia" w:ascii="宋体" w:hAnsi="宋体" w:eastAsia="宋体" w:cs="宋体"/>
                <w:i w:val="0"/>
                <w:color w:val="auto"/>
                <w:kern w:val="0"/>
                <w:sz w:val="18"/>
                <w:szCs w:val="18"/>
                <w:u w:val="none"/>
                <w:lang w:val="en-US" w:eastAsia="zh-CN" w:bidi="ar"/>
              </w:rPr>
              <w:t>以上</w:t>
            </w:r>
            <w:r>
              <w:rPr>
                <w:rFonts w:hint="eastAsia" w:ascii="宋体" w:hAnsi="宋体" w:cs="宋体"/>
                <w:i w:val="0"/>
                <w:color w:val="auto"/>
                <w:kern w:val="0"/>
                <w:sz w:val="18"/>
                <w:szCs w:val="18"/>
                <w:u w:val="none"/>
                <w:lang w:val="en-US" w:eastAsia="zh" w:bidi="ar"/>
              </w:rPr>
              <w:t>不满5000公斤</w:t>
            </w:r>
          </w:p>
        </w:tc>
        <w:tc>
          <w:tcPr>
            <w:tcW w:w="791" w:type="pct"/>
            <w:tcBorders>
              <w:bottom w:val="single" w:color="auto" w:sz="4" w:space="0"/>
            </w:tcBorders>
            <w:vAlign w:val="center"/>
          </w:tcPr>
          <w:p>
            <w:pP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未利用船舶捕捞或者实施捕捞的船舶船长不足12米的，处12万元以上14万元以下罚款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bottom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实施捕捞的船舶船长12米以上不足24米的，处14万元以上17万元以下罚款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rPr>
                <w:rFonts w:hint="eastAsia" w:ascii="宋体" w:hAnsi="宋体" w:eastAsia="宋体" w:cs="宋体"/>
                <w:i w:val="0"/>
                <w:color w:val="auto"/>
                <w:kern w:val="0"/>
                <w:sz w:val="18"/>
                <w:szCs w:val="18"/>
                <w:u w:val="none"/>
                <w:lang w:val="en-US" w:eastAsia="zh-CN" w:bidi="ar"/>
              </w:rPr>
            </w:pPr>
          </w:p>
        </w:tc>
        <w:tc>
          <w:tcPr>
            <w:tcW w:w="791" w:type="pct"/>
            <w:tcBorders>
              <w:top w:val="single" w:color="auto" w:sz="4" w:space="0"/>
            </w:tcBorders>
            <w:vAlign w:val="center"/>
          </w:tcPr>
          <w:p>
            <w:pP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实施捕捞的船舶船长24米以上的，处17万元以上20万元以下罚款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vMerge w:val="restart"/>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tcBorders>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未利用船舶捕捞或者实施捕捞的船舶船长不足12米的，处20万元以上60万元以下罚款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实施捕捞的船舶船长12米以上不足24米的，处20万元以上120万元以下罚款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cs="宋体"/>
                <w:i w:val="0"/>
                <w:color w:val="auto"/>
                <w:kern w:val="0"/>
                <w:sz w:val="18"/>
                <w:szCs w:val="18"/>
                <w:u w:val="none"/>
                <w:lang w:val="en-US" w:eastAsia="zh-CN" w:bidi="ar"/>
              </w:rPr>
              <w:t>实施捕捞的船舶船长24米以上的，，处20万元以上200万元以下罚款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default" w:ascii="宋体" w:hAnsi="宋体" w:cs="宋体"/>
                <w:i w:val="0"/>
                <w:color w:val="auto"/>
                <w:sz w:val="18"/>
                <w:szCs w:val="18"/>
                <w:u w:val="none"/>
                <w:lang w:val="en-US" w:eastAsia="zh-CN"/>
              </w:rPr>
              <w:t>3</w:t>
            </w:r>
            <w:r>
              <w:rPr>
                <w:rFonts w:hint="eastAsia" w:ascii="宋体" w:hAnsi="宋体" w:cs="宋体"/>
                <w:i w:val="0"/>
                <w:color w:val="auto"/>
                <w:sz w:val="18"/>
                <w:szCs w:val="18"/>
                <w:u w:val="none"/>
                <w:lang w:val="en-US" w:eastAsia="zh-CN"/>
              </w:rPr>
              <w:t>5</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渔获物中幼鱼超过规定比例（内陆水域）</w:t>
            </w:r>
          </w:p>
        </w:tc>
        <w:tc>
          <w:tcPr>
            <w:tcW w:w="681" w:type="pct"/>
            <w:vMerge w:val="restart"/>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第七十八条第一款第三项：</w:t>
            </w:r>
            <w:r>
              <w:rPr>
                <w:rFonts w:hint="eastAsia" w:ascii="宋体" w:hAnsi="宋体" w:eastAsia="宋体" w:cs="宋体"/>
                <w:b w:val="0"/>
                <w:bCs w:val="0"/>
                <w:color w:val="auto"/>
                <w:spacing w:val="8"/>
                <w:sz w:val="18"/>
                <w:szCs w:val="18"/>
                <w:highlight w:val="none"/>
                <w:lang w:val="en-US" w:eastAsia="zh-CN"/>
              </w:rPr>
              <w:t>违反本法规定，有下列情形之一的，没收渔获物、违法所得和渔具，并处二十万元以下的罚款；情节严重的，并处二十万元以上二百万元以下的罚款，吊销捕捞许可证，可以没收船舶：</w:t>
            </w:r>
          </w:p>
          <w:p>
            <w:pPr>
              <w:jc w:val="both"/>
              <w:rPr>
                <w:rFonts w:hint="eastAsia"/>
                <w:b/>
                <w:bCs/>
                <w:color w:val="auto"/>
                <w:sz w:val="18"/>
                <w:szCs w:val="18"/>
                <w:highlight w:val="none"/>
                <w:lang w:eastAsia="zh-CN"/>
              </w:rPr>
            </w:pPr>
            <w:r>
              <w:rPr>
                <w:rFonts w:hint="eastAsia" w:ascii="宋体" w:hAnsi="宋体" w:eastAsia="宋体" w:cs="宋体"/>
                <w:b w:val="0"/>
                <w:bCs w:val="0"/>
                <w:color w:val="auto"/>
                <w:spacing w:val="8"/>
                <w:sz w:val="18"/>
                <w:szCs w:val="18"/>
                <w:highlight w:val="none"/>
                <w:lang w:val="en-US" w:eastAsia="zh-CN"/>
              </w:rPr>
              <w:t>（三）渔获物中幼鱼超过规定比例。</w:t>
            </w: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单航次幼鱼重量超过规定比例百分二十以上不超过百分四十</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处2万元以下的罚款</w:t>
            </w:r>
          </w:p>
        </w:tc>
        <w:tc>
          <w:tcPr>
            <w:tcW w:w="1359" w:type="pct"/>
            <w:vMerge w:val="restar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3.抗拒、阻碍渔业执法机构执法人员依法履行职务的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highlight w:val="none"/>
                <w:u w:val="none"/>
                <w:lang w:val="en-US" w:eastAsia="zh-CN" w:bidi="ar"/>
              </w:rPr>
              <w:t>5</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纠集3艘以上船只非法捕捞</w:t>
            </w:r>
            <w:r>
              <w:rPr>
                <w:rFonts w:hint="eastAsia" w:ascii="宋体" w:hAnsi="宋体" w:eastAsia="宋体" w:cs="宋体"/>
                <w:i w:val="0"/>
                <w:color w:val="auto"/>
                <w:kern w:val="0"/>
                <w:sz w:val="18"/>
                <w:szCs w:val="18"/>
                <w:u w:val="none"/>
                <w:lang w:val="en-US" w:eastAsia="zh-CN" w:bidi="ar"/>
              </w:rPr>
              <w:t>的；</w:t>
            </w:r>
          </w:p>
          <w:p>
            <w:pPr>
              <w:keepNext w:val="0"/>
              <w:keepLines w:val="0"/>
              <w:widowControl/>
              <w:suppressLineNumbers w:val="0"/>
              <w:jc w:val="both"/>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6</w:t>
            </w:r>
            <w:r>
              <w:rPr>
                <w:rFonts w:hint="eastAsia" w:ascii="宋体" w:hAnsi="宋体" w:eastAsia="宋体" w:cs="宋体"/>
                <w:i w:val="0"/>
                <w:color w:val="auto"/>
                <w:kern w:val="0"/>
                <w:sz w:val="18"/>
                <w:szCs w:val="18"/>
                <w:u w:val="none"/>
                <w:lang w:val="en-US" w:eastAsia="zh-CN" w:bidi="ar"/>
              </w:rPr>
              <w:t>.</w:t>
            </w:r>
            <w:r>
              <w:rPr>
                <w:rFonts w:hint="eastAsia" w:ascii="宋体" w:hAnsi="宋体" w:eastAsia="宋体" w:cs="宋体"/>
                <w:i w:val="0"/>
                <w:color w:val="auto"/>
                <w:kern w:val="2"/>
                <w:sz w:val="18"/>
                <w:szCs w:val="18"/>
                <w:u w:val="none"/>
                <w:lang w:val="en-US" w:eastAsia="zh-CN" w:bidi="ar-SA"/>
              </w:rPr>
              <w:t>单航次幼鱼重量超过规定比例百分八十以上</w:t>
            </w:r>
            <w:r>
              <w:rPr>
                <w:rFonts w:hint="eastAsia" w:ascii="宋体" w:hAnsi="宋体" w:cs="宋体"/>
                <w:i w:val="0"/>
                <w:color w:val="auto"/>
                <w:kern w:val="2"/>
                <w:sz w:val="18"/>
                <w:szCs w:val="18"/>
                <w:u w:val="none"/>
                <w:lang w:val="en-US" w:eastAsia="zh-CN" w:bidi="ar-SA"/>
              </w:rPr>
              <w:t>，且渔获物重量</w:t>
            </w:r>
            <w:r>
              <w:rPr>
                <w:rFonts w:hint="eastAsia" w:ascii="宋体" w:hAnsi="宋体" w:cs="宋体"/>
                <w:i w:val="0"/>
                <w:color w:val="auto"/>
                <w:kern w:val="0"/>
                <w:sz w:val="18"/>
                <w:szCs w:val="18"/>
                <w:u w:val="none"/>
                <w:lang w:val="en-US" w:eastAsia="zh-CN" w:bidi="ar"/>
              </w:rPr>
              <w:t>100公斤以上的</w:t>
            </w:r>
            <w:r>
              <w:rPr>
                <w:rFonts w:hint="eastAsia" w:ascii="宋体" w:hAnsi="宋体" w:eastAsia="宋体" w:cs="宋体"/>
                <w:i w:val="0"/>
                <w:color w:val="auto"/>
                <w:kern w:val="2"/>
                <w:sz w:val="18"/>
                <w:szCs w:val="18"/>
                <w:u w:val="none"/>
                <w:lang w:val="en-US" w:eastAsia="zh-CN" w:bidi="ar-SA"/>
              </w:rPr>
              <w:t>；</w:t>
            </w:r>
          </w:p>
          <w:p>
            <w:pPr>
              <w:keepNext w:val="0"/>
              <w:keepLines w:val="0"/>
              <w:widowControl/>
              <w:suppressLineNumbers w:val="0"/>
              <w:jc w:val="both"/>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7.其他对水生生物资源或者水域生态环境造成严重损害，或者造成严重社会影响的情形。</w:t>
            </w:r>
          </w:p>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具备上述情形之一的，按情节严重情形综合裁量后酌情处罚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tcBorders>
              <w:left w:val="single" w:color="auto" w:sz="4" w:space="0"/>
            </w:tcBorders>
            <w:vAlign w:val="center"/>
          </w:tcPr>
          <w:p>
            <w:pPr>
              <w:keepNext w:val="0"/>
              <w:keepLines w:val="0"/>
              <w:widowControl/>
              <w:suppressLineNumbers w:val="0"/>
              <w:jc w:val="left"/>
              <w:textAlignment w:val="auto"/>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单航次幼鱼重量超过规定比例百分四十以上不超过百分六十</w:t>
            </w:r>
          </w:p>
        </w:tc>
        <w:tc>
          <w:tcPr>
            <w:tcW w:w="791" w:type="pct"/>
            <w:vAlign w:val="center"/>
          </w:tcPr>
          <w:p>
            <w:pPr>
              <w:keepNext w:val="0"/>
              <w:keepLines w:val="0"/>
              <w:widowControl/>
              <w:suppressLineNumbers w:val="0"/>
              <w:jc w:val="left"/>
              <w:textAlignment w:val="auto"/>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处2万元以上5万元以下的罚款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单航次幼鱼重量超过规定比例百分六十以上</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处5万元以上不超过20万元的罚款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严重</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eastAsia="zh-CN" w:bidi="ar"/>
              </w:rPr>
              <w:t>处</w:t>
            </w:r>
            <w:r>
              <w:rPr>
                <w:rFonts w:hint="eastAsia" w:ascii="宋体" w:hAnsi="宋体" w:eastAsia="宋体" w:cs="宋体"/>
                <w:i w:val="0"/>
                <w:color w:val="auto"/>
                <w:kern w:val="0"/>
                <w:sz w:val="18"/>
                <w:szCs w:val="18"/>
                <w:u w:val="none"/>
                <w:lang w:val="en-US" w:eastAsia="zh-CN" w:bidi="ar"/>
              </w:rPr>
              <w:t>20万元以上</w:t>
            </w:r>
            <w:r>
              <w:rPr>
                <w:rFonts w:hint="eastAsia" w:ascii="宋体" w:hAnsi="宋体" w:cs="宋体"/>
                <w:b w:val="0"/>
                <w:bCs w:val="0"/>
                <w:color w:val="auto"/>
                <w:spacing w:val="8"/>
                <w:sz w:val="18"/>
                <w:szCs w:val="18"/>
                <w:highlight w:val="none"/>
                <w:lang w:val="en-US" w:eastAsia="zh-CN"/>
              </w:rPr>
              <w:t>不超过</w:t>
            </w:r>
            <w:r>
              <w:rPr>
                <w:rFonts w:hint="eastAsia" w:ascii="宋体" w:hAnsi="宋体" w:eastAsia="宋体" w:cs="宋体"/>
                <w:i w:val="0"/>
                <w:color w:val="auto"/>
                <w:kern w:val="0"/>
                <w:sz w:val="18"/>
                <w:szCs w:val="18"/>
                <w:u w:val="none"/>
                <w:lang w:val="en-US" w:eastAsia="zh-CN" w:bidi="ar"/>
              </w:rPr>
              <w:t>200万元罚款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36</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渔获物中幼鱼超过规定比例（海洋）</w:t>
            </w:r>
          </w:p>
        </w:tc>
        <w:tc>
          <w:tcPr>
            <w:tcW w:w="681" w:type="pct"/>
            <w:vMerge w:val="restart"/>
            <w:vAlign w:val="center"/>
          </w:tcPr>
          <w:p>
            <w:pPr>
              <w:rPr>
                <w:rFonts w:hint="eastAsia" w:ascii="宋体" w:hAnsi="宋体" w:eastAsia="宋体" w:cs="宋体"/>
                <w:b w:val="0"/>
                <w:bCs w:val="0"/>
                <w:color w:val="auto"/>
                <w:spacing w:val="8"/>
                <w:sz w:val="18"/>
                <w:szCs w:val="18"/>
                <w:highlight w:val="none"/>
                <w:lang w:val="en-US"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第七十八条第一款第三项：</w:t>
            </w:r>
            <w:r>
              <w:rPr>
                <w:rFonts w:hint="eastAsia" w:ascii="宋体" w:hAnsi="宋体" w:eastAsia="宋体" w:cs="宋体"/>
                <w:b w:val="0"/>
                <w:bCs w:val="0"/>
                <w:color w:val="auto"/>
                <w:spacing w:val="8"/>
                <w:sz w:val="18"/>
                <w:szCs w:val="18"/>
                <w:highlight w:val="none"/>
                <w:lang w:val="en-US" w:eastAsia="zh-CN"/>
              </w:rPr>
              <w:t>违反本法规定，有下列情形之一的，没收渔获物、违法所得和渔具，并处二十万元以下的罚款；情节严重的，并处二十万元以上二百万元以下的罚款，吊销捕捞许可证，可以没收船舶：</w:t>
            </w:r>
          </w:p>
          <w:p>
            <w:pPr>
              <w:jc w:val="both"/>
              <w:rPr>
                <w:rFonts w:hint="eastAsia"/>
                <w:b/>
                <w:bCs/>
                <w:color w:val="auto"/>
                <w:sz w:val="18"/>
                <w:szCs w:val="18"/>
                <w:highlight w:val="none"/>
                <w:lang w:eastAsia="zh-CN"/>
              </w:rPr>
            </w:pPr>
            <w:r>
              <w:rPr>
                <w:rFonts w:hint="eastAsia" w:ascii="宋体" w:hAnsi="宋体" w:eastAsia="宋体" w:cs="宋体"/>
                <w:b w:val="0"/>
                <w:bCs w:val="0"/>
                <w:color w:val="auto"/>
                <w:spacing w:val="8"/>
                <w:sz w:val="18"/>
                <w:szCs w:val="18"/>
                <w:highlight w:val="none"/>
                <w:lang w:val="en-US" w:eastAsia="zh-CN"/>
              </w:rPr>
              <w:t>（三）渔获物中幼鱼超过规定比例。</w:t>
            </w: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单航次幼鱼重量超过规定比例百分二十以上不超过百分四十</w:t>
            </w:r>
          </w:p>
        </w:tc>
        <w:tc>
          <w:tcPr>
            <w:tcW w:w="791" w:type="pct"/>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处6万元以下罚款</w:t>
            </w:r>
          </w:p>
        </w:tc>
        <w:tc>
          <w:tcPr>
            <w:tcW w:w="1359" w:type="pct"/>
            <w:vMerge w:val="restart"/>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情节严重情形：</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r>
              <w:rPr>
                <w:rFonts w:hint="eastAsia" w:ascii="宋体" w:hAnsi="宋体" w:cs="宋体"/>
                <w:i w:val="0"/>
                <w:color w:val="auto"/>
                <w:kern w:val="0"/>
                <w:sz w:val="18"/>
                <w:szCs w:val="18"/>
                <w:u w:val="none"/>
                <w:lang w:val="en-US" w:eastAsia="zh-CN" w:bidi="ar"/>
              </w:rPr>
              <w:t>标写伪造、变造或者套用渔业船名</w:t>
            </w:r>
            <w:r>
              <w:rPr>
                <w:rFonts w:hint="eastAsia" w:ascii="宋体" w:hAnsi="宋体" w:eastAsia="宋体" w:cs="宋体"/>
                <w:i w:val="0"/>
                <w:color w:val="auto"/>
                <w:kern w:val="0"/>
                <w:sz w:val="18"/>
                <w:szCs w:val="18"/>
                <w:u w:val="none"/>
                <w:lang w:val="en-US" w:eastAsia="zh-CN" w:bidi="ar"/>
              </w:rPr>
              <w:t>、船籍港的；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2.使用伪造、变造、涂改或者非法转让的渔业船舶检验证书、渔业船舶国籍证书、渔业捕捞许可证的；</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3.安装采挖、捕杀国家重点保护水生野生动物的设施的；</w:t>
            </w:r>
          </w:p>
          <w:p>
            <w:pPr>
              <w:keepNext w:val="0"/>
              <w:keepLines w:val="0"/>
              <w:widowControl/>
              <w:suppressLineNumbers w:val="0"/>
              <w:jc w:val="both"/>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u w:val="none"/>
                <w:lang w:val="en-US" w:eastAsia="zh-CN" w:bidi="ar"/>
              </w:rPr>
              <w:t>4.</w:t>
            </w:r>
            <w:r>
              <w:rPr>
                <w:rFonts w:hint="eastAsia" w:ascii="宋体" w:hAnsi="宋体" w:eastAsia="宋体" w:cs="宋体"/>
                <w:i w:val="0"/>
                <w:color w:val="auto"/>
                <w:kern w:val="0"/>
                <w:sz w:val="18"/>
                <w:szCs w:val="18"/>
                <w:highlight w:val="none"/>
                <w:u w:val="none"/>
                <w:lang w:val="en-US" w:eastAsia="zh-CN" w:bidi="ar"/>
              </w:rPr>
              <w:t>引发</w:t>
            </w:r>
            <w:r>
              <w:rPr>
                <w:rFonts w:hint="eastAsia" w:ascii="宋体" w:hAnsi="宋体" w:cs="宋体"/>
                <w:i w:val="0"/>
                <w:color w:val="auto"/>
                <w:kern w:val="0"/>
                <w:sz w:val="18"/>
                <w:szCs w:val="18"/>
                <w:highlight w:val="none"/>
                <w:u w:val="none"/>
                <w:lang w:val="en-US" w:eastAsia="zh-CN" w:bidi="ar"/>
              </w:rPr>
              <w:t>较大及以上</w:t>
            </w:r>
            <w:r>
              <w:rPr>
                <w:rFonts w:hint="eastAsia" w:ascii="宋体" w:hAnsi="宋体" w:eastAsia="宋体" w:cs="宋体"/>
                <w:i w:val="0"/>
                <w:color w:val="auto"/>
                <w:kern w:val="0"/>
                <w:sz w:val="18"/>
                <w:szCs w:val="18"/>
                <w:highlight w:val="none"/>
                <w:u w:val="none"/>
                <w:lang w:val="en-US" w:eastAsia="zh-CN" w:bidi="ar"/>
              </w:rPr>
              <w:t>渔业</w:t>
            </w:r>
            <w:r>
              <w:rPr>
                <w:rFonts w:hint="eastAsia" w:ascii="宋体" w:hAnsi="宋体" w:cs="宋体"/>
                <w:i w:val="0"/>
                <w:color w:val="auto"/>
                <w:kern w:val="0"/>
                <w:sz w:val="18"/>
                <w:szCs w:val="18"/>
                <w:highlight w:val="none"/>
                <w:u w:val="none"/>
                <w:lang w:val="en-US" w:eastAsia="zh-CN" w:bidi="ar"/>
              </w:rPr>
              <w:t>水上</w:t>
            </w:r>
            <w:r>
              <w:rPr>
                <w:rFonts w:hint="eastAsia" w:ascii="宋体" w:hAnsi="宋体" w:eastAsia="宋体" w:cs="宋体"/>
                <w:i w:val="0"/>
                <w:color w:val="auto"/>
                <w:kern w:val="0"/>
                <w:sz w:val="18"/>
                <w:szCs w:val="18"/>
                <w:highlight w:val="none"/>
                <w:u w:val="none"/>
                <w:lang w:val="en-US" w:eastAsia="zh-CN" w:bidi="ar"/>
              </w:rPr>
              <w:t>安全事故；</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5.违反规定到</w:t>
            </w:r>
            <w:r>
              <w:rPr>
                <w:rFonts w:hint="eastAsia" w:ascii="宋体" w:hAnsi="宋体" w:cs="宋体"/>
                <w:i w:val="0"/>
                <w:color w:val="auto"/>
                <w:kern w:val="0"/>
                <w:sz w:val="18"/>
                <w:szCs w:val="18"/>
                <w:u w:val="none"/>
                <w:lang w:val="en-US" w:eastAsia="zh-CN" w:bidi="ar"/>
              </w:rPr>
              <w:t>公海、其他国家或者地区</w:t>
            </w:r>
            <w:r>
              <w:rPr>
                <w:rFonts w:hint="eastAsia" w:ascii="宋体" w:hAnsi="宋体" w:eastAsia="宋体" w:cs="宋体"/>
                <w:i w:val="0"/>
                <w:color w:val="auto"/>
                <w:kern w:val="0"/>
                <w:sz w:val="18"/>
                <w:szCs w:val="18"/>
                <w:u w:val="none"/>
                <w:lang w:val="en-US" w:eastAsia="zh-CN" w:bidi="ar"/>
              </w:rPr>
              <w:t>水域、特定渔业资源渔场进行捕捞，</w:t>
            </w:r>
            <w:r>
              <w:rPr>
                <w:rFonts w:hint="eastAsia" w:ascii="宋体" w:hAnsi="宋体" w:cs="宋体"/>
                <w:i w:val="0"/>
                <w:color w:val="auto"/>
                <w:sz w:val="18"/>
                <w:szCs w:val="18"/>
                <w:u w:val="none"/>
                <w:lang w:val="en-US" w:eastAsia="zh-CN"/>
              </w:rPr>
              <w:t>或者发生涉外、涉台港澳事件被通报的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6.</w:t>
            </w:r>
            <w:r>
              <w:rPr>
                <w:rFonts w:hint="eastAsia" w:ascii="宋体" w:hAnsi="宋体" w:cs="宋体"/>
                <w:i w:val="0"/>
                <w:color w:val="auto"/>
                <w:kern w:val="0"/>
                <w:sz w:val="18"/>
                <w:szCs w:val="18"/>
                <w:u w:val="none"/>
                <w:lang w:val="en-US" w:eastAsia="zh-CN" w:bidi="ar"/>
              </w:rPr>
              <w:t>抗拒、阻碍渔业执法机构执法人员依法履行职务的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7</w:t>
            </w:r>
            <w:r>
              <w:rPr>
                <w:rFonts w:hint="eastAsia" w:ascii="宋体" w:hAnsi="宋体" w:eastAsia="宋体" w:cs="宋体"/>
                <w:i w:val="0"/>
                <w:color w:val="auto"/>
                <w:kern w:val="0"/>
                <w:sz w:val="18"/>
                <w:szCs w:val="18"/>
                <w:u w:val="none"/>
                <w:lang w:val="en-US" w:eastAsia="zh-CN" w:bidi="ar"/>
              </w:rPr>
              <w:t>.</w:t>
            </w:r>
            <w:r>
              <w:rPr>
                <w:rFonts w:hint="eastAsia" w:ascii="宋体" w:hAnsi="宋体" w:eastAsia="宋体" w:cs="宋体"/>
                <w:i w:val="0"/>
                <w:color w:val="auto"/>
                <w:kern w:val="2"/>
                <w:sz w:val="18"/>
                <w:szCs w:val="18"/>
                <w:u w:val="none"/>
                <w:lang w:val="en-US" w:eastAsia="zh-CN" w:bidi="ar-SA"/>
              </w:rPr>
              <w:t>单航次幼鱼重量超过规定比例百分</w:t>
            </w:r>
            <w:r>
              <w:rPr>
                <w:rFonts w:hint="eastAsia" w:ascii="宋体" w:hAnsi="宋体" w:cs="宋体"/>
                <w:i w:val="0"/>
                <w:color w:val="auto"/>
                <w:kern w:val="2"/>
                <w:sz w:val="18"/>
                <w:szCs w:val="18"/>
                <w:u w:val="none"/>
                <w:lang w:val="en-US" w:eastAsia="zh-CN" w:bidi="ar-SA"/>
              </w:rPr>
              <w:t>八</w:t>
            </w:r>
            <w:r>
              <w:rPr>
                <w:rFonts w:hint="eastAsia" w:ascii="宋体" w:hAnsi="宋体" w:eastAsia="宋体" w:cs="宋体"/>
                <w:i w:val="0"/>
                <w:color w:val="auto"/>
                <w:kern w:val="2"/>
                <w:sz w:val="18"/>
                <w:szCs w:val="18"/>
                <w:u w:val="none"/>
                <w:lang w:val="en-US" w:eastAsia="zh-CN" w:bidi="ar-SA"/>
              </w:rPr>
              <w:t>十以上，且渔获物</w:t>
            </w:r>
            <w:r>
              <w:rPr>
                <w:rFonts w:hint="eastAsia" w:ascii="宋体" w:hAnsi="宋体" w:cs="宋体"/>
                <w:i w:val="0"/>
                <w:color w:val="auto"/>
                <w:kern w:val="0"/>
                <w:sz w:val="18"/>
                <w:szCs w:val="18"/>
                <w:u w:val="none"/>
                <w:lang w:val="en-US" w:eastAsia="zh-CN" w:bidi="ar"/>
              </w:rPr>
              <w:t>重量500公斤以上的</w:t>
            </w:r>
            <w:r>
              <w:rPr>
                <w:rFonts w:hint="eastAsia" w:ascii="宋体" w:hAnsi="宋体" w:eastAsia="宋体" w:cs="宋体"/>
                <w:i w:val="0"/>
                <w:color w:val="auto"/>
                <w:kern w:val="0"/>
                <w:sz w:val="18"/>
                <w:szCs w:val="18"/>
                <w:u w:val="none"/>
                <w:lang w:val="en-US" w:eastAsia="zh-CN" w:bidi="ar"/>
              </w:rPr>
              <w:t>；</w:t>
            </w:r>
          </w:p>
          <w:p>
            <w:pPr>
              <w:keepNext w:val="0"/>
              <w:keepLines w:val="0"/>
              <w:widowControl/>
              <w:suppressLineNumbers w:val="0"/>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8</w:t>
            </w:r>
            <w:r>
              <w:rPr>
                <w:rFonts w:hint="eastAsia" w:ascii="宋体" w:hAnsi="宋体" w:eastAsia="宋体" w:cs="宋体"/>
                <w:i w:val="0"/>
                <w:color w:val="auto"/>
                <w:kern w:val="0"/>
                <w:sz w:val="18"/>
                <w:szCs w:val="18"/>
                <w:u w:val="none"/>
                <w:lang w:val="en-US" w:eastAsia="zh-CN" w:bidi="ar"/>
              </w:rPr>
              <w:t>.</w:t>
            </w:r>
            <w:r>
              <w:rPr>
                <w:rFonts w:hint="default" w:ascii="宋体" w:hAnsi="宋体" w:cs="宋体"/>
                <w:i w:val="0"/>
                <w:color w:val="auto"/>
                <w:kern w:val="0"/>
                <w:sz w:val="18"/>
                <w:szCs w:val="18"/>
                <w:u w:val="none"/>
                <w:lang w:val="en-US" w:eastAsia="zh-CN" w:bidi="ar"/>
              </w:rPr>
              <w:t>其他对水生生物资源或者水域生态环境造成严重损害，或者造成严重社会影响的情形</w:t>
            </w:r>
            <w:r>
              <w:rPr>
                <w:rFonts w:hint="eastAsia" w:ascii="宋体" w:hAnsi="宋体" w:cs="宋体"/>
                <w:i w:val="0"/>
                <w:color w:val="auto"/>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cs="宋体"/>
                <w:i w:val="0"/>
                <w:color w:val="auto"/>
                <w:kern w:val="0"/>
                <w:sz w:val="18"/>
                <w:szCs w:val="18"/>
                <w:u w:val="none"/>
                <w:lang w:val="en-US" w:eastAsia="zh-CN" w:bidi="ar"/>
              </w:rPr>
              <w:t>具备上述情形之一的，按情节严重情形综合裁量后酌情处罚。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tcBorders>
              <w:left w:val="single" w:color="auto" w:sz="4" w:space="0"/>
            </w:tcBorders>
            <w:vAlign w:val="center"/>
          </w:tcPr>
          <w:p>
            <w:pPr>
              <w:keepNext w:val="0"/>
              <w:keepLines w:val="0"/>
              <w:widowControl/>
              <w:suppressLineNumbers w:val="0"/>
              <w:jc w:val="left"/>
              <w:textAlignment w:val="auto"/>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单航次幼鱼重量超过规定比例百分四十以上不超过百分六十</w:t>
            </w:r>
          </w:p>
        </w:tc>
        <w:tc>
          <w:tcPr>
            <w:tcW w:w="791" w:type="pct"/>
            <w:vAlign w:val="center"/>
          </w:tcPr>
          <w:p>
            <w:pPr>
              <w:keepNext w:val="0"/>
              <w:keepLines w:val="0"/>
              <w:widowControl/>
              <w:suppressLineNumbers w:val="0"/>
              <w:jc w:val="left"/>
              <w:textAlignment w:val="auto"/>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处6万元以上12万元以下罚款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单航次幼鱼重量超过规定比例百分六十以上</w:t>
            </w:r>
          </w:p>
        </w:tc>
        <w:tc>
          <w:tcPr>
            <w:tcW w:w="791" w:type="pct"/>
            <w:vAlign w:val="center"/>
          </w:tcPr>
          <w:p>
            <w:pP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处12万元以上不超过20万元的罚款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严重</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具备</w:t>
            </w:r>
            <w:r>
              <w:rPr>
                <w:rFonts w:hint="eastAsia" w:ascii="宋体" w:hAnsi="宋体" w:eastAsia="宋体" w:cs="宋体"/>
                <w:i w:val="0"/>
                <w:color w:val="auto"/>
                <w:kern w:val="0"/>
                <w:sz w:val="18"/>
                <w:szCs w:val="18"/>
                <w:u w:val="none"/>
                <w:lang w:val="en-US" w:eastAsia="zh-CN" w:bidi="ar"/>
              </w:rPr>
              <w:t>情节严重情形的</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eastAsia="zh-CN" w:bidi="ar"/>
              </w:rPr>
              <w:t>处</w:t>
            </w:r>
            <w:r>
              <w:rPr>
                <w:rFonts w:hint="eastAsia" w:ascii="宋体" w:hAnsi="宋体" w:eastAsia="宋体" w:cs="宋体"/>
                <w:i w:val="0"/>
                <w:color w:val="auto"/>
                <w:kern w:val="0"/>
                <w:sz w:val="18"/>
                <w:szCs w:val="18"/>
                <w:u w:val="none"/>
                <w:lang w:val="en-US" w:eastAsia="zh-CN" w:bidi="ar"/>
              </w:rPr>
              <w:t>20万元以上</w:t>
            </w:r>
            <w:r>
              <w:rPr>
                <w:rFonts w:hint="eastAsia" w:ascii="宋体" w:hAnsi="宋体" w:cs="宋体"/>
                <w:b w:val="0"/>
                <w:bCs w:val="0"/>
                <w:color w:val="auto"/>
                <w:spacing w:val="8"/>
                <w:sz w:val="18"/>
                <w:szCs w:val="18"/>
                <w:highlight w:val="none"/>
                <w:lang w:val="en-US" w:eastAsia="zh-CN"/>
              </w:rPr>
              <w:t>不超过</w:t>
            </w:r>
            <w:r>
              <w:rPr>
                <w:rFonts w:hint="eastAsia" w:ascii="宋体" w:hAnsi="宋体" w:eastAsia="宋体" w:cs="宋体"/>
                <w:i w:val="0"/>
                <w:color w:val="auto"/>
                <w:kern w:val="0"/>
                <w:sz w:val="18"/>
                <w:szCs w:val="18"/>
                <w:u w:val="none"/>
                <w:lang w:val="en-US" w:eastAsia="zh-CN" w:bidi="ar"/>
              </w:rPr>
              <w:t>200万元</w:t>
            </w:r>
            <w:r>
              <w:rPr>
                <w:rFonts w:hint="eastAsia" w:ascii="宋体" w:hAnsi="宋体" w:cs="宋体"/>
                <w:i w:val="0"/>
                <w:color w:val="auto"/>
                <w:kern w:val="0"/>
                <w:sz w:val="18"/>
                <w:szCs w:val="18"/>
                <w:u w:val="none"/>
                <w:lang w:val="en-US" w:eastAsia="zh-CN" w:bidi="ar"/>
              </w:rPr>
              <w:t>的</w:t>
            </w:r>
            <w:r>
              <w:rPr>
                <w:rFonts w:hint="eastAsia" w:ascii="宋体" w:hAnsi="宋体" w:eastAsia="宋体" w:cs="宋体"/>
                <w:i w:val="0"/>
                <w:color w:val="auto"/>
                <w:kern w:val="0"/>
                <w:sz w:val="18"/>
                <w:szCs w:val="18"/>
                <w:u w:val="none"/>
                <w:lang w:val="en-US" w:eastAsia="zh-CN" w:bidi="ar"/>
              </w:rPr>
              <w:t>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37</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渔业船舶违反禁渔区、禁渔期的规定航行、停泊</w:t>
            </w:r>
          </w:p>
        </w:tc>
        <w:tc>
          <w:tcPr>
            <w:tcW w:w="681" w:type="pct"/>
            <w:vMerge w:val="restart"/>
            <w:vAlign w:val="center"/>
          </w:tcPr>
          <w:p>
            <w:pPr>
              <w:jc w:val="both"/>
              <w:rPr>
                <w:rFonts w:hint="eastAsia"/>
                <w:b/>
                <w:bCs/>
                <w:color w:val="auto"/>
                <w:sz w:val="18"/>
                <w:szCs w:val="18"/>
                <w:highlight w:val="none"/>
                <w:lang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第七十八条第二款：</w:t>
            </w:r>
            <w:r>
              <w:rPr>
                <w:rFonts w:hint="eastAsia" w:ascii="宋体" w:hAnsi="宋体" w:eastAsia="宋体" w:cs="宋体"/>
                <w:b w:val="0"/>
                <w:bCs w:val="0"/>
                <w:color w:val="auto"/>
                <w:spacing w:val="8"/>
                <w:sz w:val="18"/>
                <w:szCs w:val="18"/>
                <w:highlight w:val="none"/>
                <w:lang w:val="en-US" w:eastAsia="zh-CN"/>
              </w:rPr>
              <w:t>渔业船舶违反禁渔区、禁渔期的规定航行、停泊的，处二十万元以下的罚款。</w:t>
            </w:r>
          </w:p>
        </w:tc>
        <w:tc>
          <w:tcPr>
            <w:tcW w:w="243" w:type="pct"/>
            <w:vMerge w:val="restar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tcBorders>
              <w:left w:val="single" w:color="auto" w:sz="4" w:space="0"/>
              <w:bottom w:val="single" w:color="auto" w:sz="4" w:space="0"/>
            </w:tcBorders>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未按规定报备</w:t>
            </w:r>
          </w:p>
        </w:tc>
        <w:tc>
          <w:tcPr>
            <w:tcW w:w="791" w:type="pct"/>
            <w:tcBorders>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1.内陆水域处</w:t>
            </w:r>
            <w:r>
              <w:rPr>
                <w:rFonts w:hint="eastAsia" w:ascii="宋体" w:hAnsi="宋体" w:cs="宋体"/>
                <w:i w:val="0"/>
                <w:color w:val="auto"/>
                <w:kern w:val="0"/>
                <w:sz w:val="18"/>
                <w:szCs w:val="18"/>
                <w:u w:val="none"/>
                <w:lang w:val="en-US" w:eastAsia="zh-CN" w:bidi="ar"/>
              </w:rPr>
              <w:t>1</w:t>
            </w:r>
            <w:r>
              <w:rPr>
                <w:rFonts w:hint="eastAsia" w:ascii="宋体" w:hAnsi="宋体" w:eastAsia="宋体" w:cs="宋体"/>
                <w:i w:val="0"/>
                <w:color w:val="auto"/>
                <w:kern w:val="0"/>
                <w:sz w:val="18"/>
                <w:szCs w:val="18"/>
                <w:u w:val="none"/>
                <w:lang w:val="en-US" w:eastAsia="zh-CN" w:bidi="ar"/>
              </w:rPr>
              <w:t>万元以下的罚款；</w:t>
            </w:r>
          </w:p>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2.海洋处</w:t>
            </w:r>
            <w:r>
              <w:rPr>
                <w:rFonts w:hint="eastAsia" w:ascii="宋体" w:hAnsi="宋体" w:cs="宋体"/>
                <w:i w:val="0"/>
                <w:color w:val="auto"/>
                <w:kern w:val="0"/>
                <w:sz w:val="18"/>
                <w:szCs w:val="18"/>
                <w:u w:val="none"/>
                <w:lang w:val="en-US" w:eastAsia="zh-CN" w:bidi="ar"/>
              </w:rPr>
              <w:t>3</w:t>
            </w:r>
            <w:r>
              <w:rPr>
                <w:rFonts w:hint="eastAsia" w:ascii="宋体" w:hAnsi="宋体" w:eastAsia="宋体" w:cs="宋体"/>
                <w:i w:val="0"/>
                <w:color w:val="auto"/>
                <w:kern w:val="0"/>
                <w:sz w:val="18"/>
                <w:szCs w:val="18"/>
                <w:u w:val="none"/>
                <w:lang w:val="en-US" w:eastAsia="zh-CN" w:bidi="ar"/>
              </w:rPr>
              <w:t>万元以下的罚款</w:t>
            </w:r>
          </w:p>
        </w:tc>
        <w:tc>
          <w:tcPr>
            <w:tcW w:w="1359" w:type="pct"/>
            <w:vMerge w:val="restar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本项对违反规定航行的处罚以航次计罚，因服从渔业渔政</w:t>
            </w:r>
            <w:r>
              <w:rPr>
                <w:rFonts w:hint="eastAsia" w:ascii="宋体" w:hAnsi="宋体" w:cs="宋体"/>
                <w:i w:val="0"/>
                <w:color w:val="auto"/>
                <w:kern w:val="0"/>
                <w:sz w:val="18"/>
                <w:szCs w:val="18"/>
                <w:u w:val="none"/>
                <w:lang w:val="en-US" w:eastAsia="zh-CN" w:bidi="ar"/>
              </w:rPr>
              <w:t>主管</w:t>
            </w:r>
            <w:r>
              <w:rPr>
                <w:rFonts w:hint="eastAsia" w:ascii="宋体" w:hAnsi="宋体" w:eastAsia="宋体" w:cs="宋体"/>
                <w:i w:val="0"/>
                <w:color w:val="auto"/>
                <w:kern w:val="0"/>
                <w:sz w:val="18"/>
                <w:szCs w:val="18"/>
                <w:u w:val="none"/>
                <w:lang w:val="en-US" w:eastAsia="zh-CN" w:bidi="ar"/>
              </w:rPr>
              <w:t>部门、渔业执法机构指令</w:t>
            </w:r>
            <w:r>
              <w:rPr>
                <w:rFonts w:hint="eastAsia" w:ascii="宋体" w:hAnsi="宋体" w:cs="宋体"/>
                <w:i w:val="0"/>
                <w:color w:val="auto"/>
                <w:kern w:val="0"/>
                <w:sz w:val="18"/>
                <w:szCs w:val="18"/>
                <w:u w:val="none"/>
                <w:lang w:val="en-US" w:eastAsia="zh-CN" w:bidi="ar"/>
              </w:rPr>
              <w:t>要求</w:t>
            </w:r>
            <w:r>
              <w:rPr>
                <w:rFonts w:hint="eastAsia" w:ascii="宋体" w:hAnsi="宋体" w:eastAsia="宋体" w:cs="宋体"/>
                <w:i w:val="0"/>
                <w:color w:val="auto"/>
                <w:kern w:val="0"/>
                <w:sz w:val="18"/>
                <w:szCs w:val="18"/>
                <w:u w:val="none"/>
                <w:lang w:val="en-US" w:eastAsia="zh-CN" w:bidi="ar"/>
              </w:rPr>
              <w:t>航行的不计入航次</w:t>
            </w:r>
          </w:p>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tcBorders>
              <w:top w:val="single" w:color="auto" w:sz="4" w:space="0"/>
              <w:left w:val="single" w:color="auto" w:sz="4" w:space="0"/>
            </w:tcBorders>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携带渔具航行、停泊</w:t>
            </w:r>
          </w:p>
        </w:tc>
        <w:tc>
          <w:tcPr>
            <w:tcW w:w="791" w:type="pct"/>
            <w:tcBorders>
              <w:top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1.内陆水域处</w:t>
            </w:r>
            <w:r>
              <w:rPr>
                <w:rFonts w:hint="eastAsia" w:ascii="宋体" w:hAnsi="宋体" w:cs="宋体"/>
                <w:i w:val="0"/>
                <w:color w:val="auto"/>
                <w:kern w:val="0"/>
                <w:sz w:val="18"/>
                <w:szCs w:val="18"/>
                <w:u w:val="none"/>
                <w:lang w:val="en-US" w:eastAsia="zh-CN" w:bidi="ar"/>
              </w:rPr>
              <w:t>2</w:t>
            </w:r>
            <w:r>
              <w:rPr>
                <w:rFonts w:hint="eastAsia" w:ascii="宋体" w:hAnsi="宋体" w:eastAsia="宋体" w:cs="宋体"/>
                <w:i w:val="0"/>
                <w:color w:val="auto"/>
                <w:kern w:val="0"/>
                <w:sz w:val="18"/>
                <w:szCs w:val="18"/>
                <w:u w:val="none"/>
                <w:lang w:val="en-US" w:eastAsia="zh-CN" w:bidi="ar"/>
              </w:rPr>
              <w:t>万元以下的罚款；</w:t>
            </w:r>
          </w:p>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2.海洋处</w:t>
            </w:r>
            <w:r>
              <w:rPr>
                <w:rFonts w:hint="eastAsia" w:ascii="宋体" w:hAnsi="宋体" w:cs="宋体"/>
                <w:i w:val="0"/>
                <w:color w:val="auto"/>
                <w:kern w:val="0"/>
                <w:sz w:val="18"/>
                <w:szCs w:val="18"/>
                <w:u w:val="none"/>
                <w:lang w:val="en-US" w:eastAsia="zh-CN" w:bidi="ar"/>
              </w:rPr>
              <w:t>6</w:t>
            </w:r>
            <w:r>
              <w:rPr>
                <w:rFonts w:hint="eastAsia" w:ascii="宋体" w:hAnsi="宋体" w:eastAsia="宋体" w:cs="宋体"/>
                <w:i w:val="0"/>
                <w:color w:val="auto"/>
                <w:kern w:val="0"/>
                <w:sz w:val="18"/>
                <w:szCs w:val="18"/>
                <w:u w:val="none"/>
                <w:lang w:val="en-US" w:eastAsia="zh-CN" w:bidi="ar"/>
              </w:rPr>
              <w:t>万元以下的罚款</w:t>
            </w:r>
          </w:p>
        </w:tc>
        <w:tc>
          <w:tcPr>
            <w:tcW w:w="1359" w:type="pct"/>
            <w:vMerge w:val="continue"/>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有下列情形之一的：</w:t>
            </w:r>
          </w:p>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1.违反规定跨设区市航行、停泊；</w:t>
            </w:r>
          </w:p>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2.从事非法旅游体验、非法载客、非法载货等活动；</w:t>
            </w:r>
          </w:p>
          <w:p>
            <w:pPr>
              <w:keepNext w:val="0"/>
              <w:keepLines w:val="0"/>
              <w:widowControl/>
              <w:suppressLineNumbers w:val="0"/>
              <w:jc w:val="left"/>
              <w:textAlignment w:val="center"/>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w:t>
            </w:r>
            <w:r>
              <w:rPr>
                <w:rFonts w:hint="eastAsia" w:ascii="宋体" w:hAnsi="宋体" w:cs="宋体"/>
                <w:i w:val="0"/>
                <w:color w:val="auto"/>
                <w:sz w:val="18"/>
                <w:szCs w:val="18"/>
                <w:u w:val="none"/>
                <w:lang w:val="en-US" w:eastAsia="zh-CN"/>
              </w:rPr>
              <w:t>拒不执行召回船舶指令或者指定港口休渔指令</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1.内陆水域处</w:t>
            </w:r>
            <w:r>
              <w:rPr>
                <w:rFonts w:hint="eastAsia" w:ascii="宋体" w:hAnsi="宋体" w:cs="宋体"/>
                <w:i w:val="0"/>
                <w:color w:val="auto"/>
                <w:kern w:val="0"/>
                <w:sz w:val="18"/>
                <w:szCs w:val="18"/>
                <w:u w:val="none"/>
                <w:lang w:val="en-US" w:eastAsia="zh-CN" w:bidi="ar"/>
              </w:rPr>
              <w:t>2</w:t>
            </w:r>
            <w:r>
              <w:rPr>
                <w:rFonts w:hint="eastAsia" w:ascii="宋体" w:hAnsi="宋体" w:eastAsia="宋体" w:cs="宋体"/>
                <w:i w:val="0"/>
                <w:color w:val="auto"/>
                <w:kern w:val="0"/>
                <w:sz w:val="18"/>
                <w:szCs w:val="18"/>
                <w:u w:val="none"/>
                <w:lang w:val="en-US" w:eastAsia="zh-CN" w:bidi="ar"/>
              </w:rPr>
              <w:t>万元以上5万元以下的罚款；</w:t>
            </w:r>
          </w:p>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2.海洋处6万元以上12万元以下的罚款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有下列情形之一的：</w:t>
            </w:r>
          </w:p>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1.违反规定跨省航行、停泊；</w:t>
            </w:r>
          </w:p>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w:t>
            </w:r>
            <w:r>
              <w:rPr>
                <w:rFonts w:hint="eastAsia" w:ascii="宋体" w:hAnsi="宋体" w:eastAsia="宋体" w:cs="宋体"/>
                <w:i w:val="0"/>
                <w:color w:val="auto"/>
                <w:kern w:val="0"/>
                <w:sz w:val="18"/>
                <w:szCs w:val="18"/>
                <w:u w:val="none"/>
                <w:lang w:val="en-US" w:eastAsia="zh-CN" w:bidi="ar"/>
              </w:rPr>
              <w:t>违反规定进入</w:t>
            </w:r>
            <w:r>
              <w:rPr>
                <w:rFonts w:hint="eastAsia" w:ascii="宋体" w:hAnsi="宋体" w:cs="宋体"/>
                <w:i w:val="0"/>
                <w:color w:val="auto"/>
                <w:kern w:val="0"/>
                <w:sz w:val="18"/>
                <w:szCs w:val="18"/>
                <w:u w:val="none"/>
                <w:lang w:val="en-US" w:eastAsia="zh-CN" w:bidi="ar"/>
              </w:rPr>
              <w:t>公海、其他国家或者地区</w:t>
            </w:r>
            <w:r>
              <w:rPr>
                <w:rFonts w:hint="eastAsia" w:ascii="宋体" w:hAnsi="宋体" w:eastAsia="宋体" w:cs="宋体"/>
                <w:i w:val="0"/>
                <w:color w:val="auto"/>
                <w:kern w:val="0"/>
                <w:sz w:val="18"/>
                <w:szCs w:val="18"/>
                <w:u w:val="none"/>
                <w:lang w:val="en-US" w:eastAsia="zh-CN" w:bidi="ar"/>
              </w:rPr>
              <w:t>水域、特定渔业资源渔场；</w:t>
            </w:r>
          </w:p>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3.</w:t>
            </w:r>
            <w:r>
              <w:rPr>
                <w:rFonts w:hint="eastAsia" w:ascii="宋体" w:hAnsi="宋体" w:cs="宋体"/>
                <w:i w:val="0"/>
                <w:color w:val="auto"/>
                <w:sz w:val="18"/>
                <w:szCs w:val="18"/>
                <w:u w:val="none"/>
                <w:lang w:val="en-US" w:eastAsia="zh-CN"/>
              </w:rPr>
              <w:t>发生涉外、涉台港澳事件被通报；</w:t>
            </w:r>
          </w:p>
          <w:p>
            <w:pPr>
              <w:keepNext w:val="0"/>
              <w:keepLines w:val="0"/>
              <w:widowControl/>
              <w:suppressLineNumbers w:val="0"/>
              <w:jc w:val="left"/>
              <w:textAlignment w:val="center"/>
              <w:rPr>
                <w:rFonts w:hint="eastAsia" w:ascii="宋体" w:hAnsi="宋体" w:cs="宋体"/>
                <w:i w:val="0"/>
                <w:color w:val="auto"/>
                <w:sz w:val="18"/>
                <w:szCs w:val="18"/>
                <w:u w:val="none"/>
                <w:lang w:val="en-US" w:eastAsia="zh-CN"/>
              </w:rPr>
            </w:pPr>
            <w:r>
              <w:rPr>
                <w:rFonts w:hint="eastAsia" w:ascii="宋体" w:hAnsi="宋体" w:eastAsia="宋体" w:cs="宋体"/>
                <w:i w:val="0"/>
                <w:color w:val="auto"/>
                <w:kern w:val="0"/>
                <w:sz w:val="18"/>
                <w:szCs w:val="18"/>
                <w:u w:val="none"/>
                <w:lang w:val="en-US" w:eastAsia="zh-CN" w:bidi="ar"/>
              </w:rPr>
              <w:t>4.</w:t>
            </w:r>
            <w:r>
              <w:rPr>
                <w:rFonts w:hint="eastAsia" w:ascii="宋体" w:hAnsi="宋体" w:cs="宋体"/>
                <w:i w:val="0"/>
                <w:color w:val="auto"/>
                <w:sz w:val="18"/>
                <w:szCs w:val="18"/>
                <w:u w:val="none"/>
                <w:lang w:val="en-US" w:eastAsia="zh-CN"/>
              </w:rPr>
              <w:t>拒不执行召回船舶指令或者指定港口休渔指令，时间超过20日；</w:t>
            </w:r>
          </w:p>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sz w:val="18"/>
                <w:szCs w:val="18"/>
                <w:u w:val="none"/>
                <w:lang w:val="en-US" w:eastAsia="zh-CN"/>
              </w:rPr>
              <w:t>5.</w:t>
            </w:r>
            <w:r>
              <w:rPr>
                <w:rFonts w:hint="eastAsia" w:ascii="宋体" w:hAnsi="宋体" w:cs="宋体"/>
                <w:i w:val="0"/>
                <w:color w:val="auto"/>
                <w:kern w:val="0"/>
                <w:sz w:val="18"/>
                <w:szCs w:val="18"/>
                <w:u w:val="none"/>
                <w:lang w:val="en-US" w:eastAsia="zh-CN" w:bidi="ar"/>
              </w:rPr>
              <w:t>抗拒、阻碍渔业执法机构执法人员依法履行职务；</w:t>
            </w:r>
          </w:p>
          <w:p>
            <w:pPr>
              <w:keepNext w:val="0"/>
              <w:keepLines w:val="0"/>
              <w:widowControl/>
              <w:suppressLineNumbers w:val="0"/>
              <w:jc w:val="left"/>
              <w:textAlignment w:val="center"/>
              <w:rPr>
                <w:rFonts w:hint="default"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6.</w:t>
            </w:r>
            <w:r>
              <w:rPr>
                <w:rFonts w:hint="eastAsia" w:ascii="宋体" w:hAnsi="宋体" w:eastAsia="宋体" w:cs="宋体"/>
                <w:i w:val="0"/>
                <w:color w:val="auto"/>
                <w:kern w:val="0"/>
                <w:sz w:val="18"/>
                <w:szCs w:val="18"/>
                <w:highlight w:val="none"/>
                <w:u w:val="none"/>
                <w:lang w:val="en-US" w:eastAsia="zh-CN" w:bidi="ar"/>
              </w:rPr>
              <w:t>引发渔业</w:t>
            </w:r>
            <w:r>
              <w:rPr>
                <w:rFonts w:hint="eastAsia" w:ascii="宋体" w:hAnsi="宋体" w:cs="宋体"/>
                <w:i w:val="0"/>
                <w:color w:val="auto"/>
                <w:kern w:val="0"/>
                <w:sz w:val="18"/>
                <w:szCs w:val="18"/>
                <w:highlight w:val="none"/>
                <w:u w:val="none"/>
                <w:lang w:val="en-US" w:eastAsia="zh-CN" w:bidi="ar"/>
              </w:rPr>
              <w:t>较大以上水上</w:t>
            </w:r>
            <w:r>
              <w:rPr>
                <w:rFonts w:hint="eastAsia" w:ascii="宋体" w:hAnsi="宋体" w:eastAsia="宋体" w:cs="宋体"/>
                <w:i w:val="0"/>
                <w:color w:val="auto"/>
                <w:kern w:val="0"/>
                <w:sz w:val="18"/>
                <w:szCs w:val="18"/>
                <w:highlight w:val="none"/>
                <w:u w:val="none"/>
                <w:lang w:val="en-US" w:eastAsia="zh-CN" w:bidi="ar"/>
              </w:rPr>
              <w:t>安全事故；</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1.内陆水域处5万元以上不超过20万元的罚款；</w:t>
            </w:r>
          </w:p>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eastAsia="zh-CN" w:bidi="ar"/>
              </w:rPr>
            </w:pPr>
            <w:r>
              <w:rPr>
                <w:rFonts w:hint="eastAsia" w:ascii="宋体" w:hAnsi="宋体" w:eastAsia="宋体" w:cs="宋体"/>
                <w:i w:val="0"/>
                <w:color w:val="auto"/>
                <w:kern w:val="0"/>
                <w:sz w:val="18"/>
                <w:szCs w:val="18"/>
                <w:u w:val="none"/>
                <w:lang w:val="en-US" w:eastAsia="zh-CN" w:bidi="ar"/>
              </w:rPr>
              <w:t>2.海洋处12万元以上不超过20万元的罚款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38</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辅助捕捞作业的船舶携带渔具航行、停泊未进行捆扎、覆盖</w:t>
            </w:r>
          </w:p>
        </w:tc>
        <w:tc>
          <w:tcPr>
            <w:tcW w:w="681" w:type="pct"/>
            <w:vMerge w:val="restart"/>
            <w:vAlign w:val="center"/>
          </w:tcPr>
          <w:p>
            <w:pPr>
              <w:jc w:val="both"/>
              <w:rPr>
                <w:rFonts w:hint="eastAsia"/>
                <w:b/>
                <w:bCs/>
                <w:color w:val="auto"/>
                <w:sz w:val="18"/>
                <w:szCs w:val="18"/>
                <w:highlight w:val="none"/>
                <w:lang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第七十八条第四款：</w:t>
            </w:r>
            <w:r>
              <w:rPr>
                <w:rFonts w:hint="eastAsia" w:ascii="宋体" w:hAnsi="宋体" w:eastAsia="宋体" w:cs="宋体"/>
                <w:b w:val="0"/>
                <w:bCs w:val="0"/>
                <w:color w:val="auto"/>
                <w:spacing w:val="8"/>
                <w:sz w:val="18"/>
                <w:szCs w:val="18"/>
                <w:highlight w:val="none"/>
                <w:lang w:val="en-US" w:eastAsia="zh-CN"/>
              </w:rPr>
              <w:t>辅助捕捞作业的船舶携带渔具航行、停泊未进行捆扎、覆盖的，处五万元以下的罚款，并可以没收渔具；情节严重的，处五万元以上二十万元以下的罚款。</w:t>
            </w:r>
          </w:p>
        </w:tc>
        <w:tc>
          <w:tcPr>
            <w:tcW w:w="243" w:type="pct"/>
            <w:vMerge w:val="restar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vMerge w:val="restart"/>
            <w:tcBorders>
              <w:left w:val="single" w:color="auto" w:sz="4" w:space="0"/>
            </w:tcBorders>
            <w:vAlign w:val="center"/>
          </w:tcPr>
          <w:p>
            <w:pPr>
              <w:keepNext w:val="0"/>
              <w:keepLines w:val="0"/>
              <w:widowControl/>
              <w:suppressLineNumbers w:val="0"/>
              <w:jc w:val="left"/>
              <w:textAlignment w:val="center"/>
              <w:rPr>
                <w:rFonts w:hint="default"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当事人有证据足以证明因购买、维修渔具等出于运输目的携带渔具航行、停泊</w:t>
            </w:r>
          </w:p>
        </w:tc>
        <w:tc>
          <w:tcPr>
            <w:tcW w:w="791" w:type="pct"/>
            <w:tcBorders>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内陆</w:t>
            </w:r>
            <w:r>
              <w:rPr>
                <w:rFonts w:hint="eastAsia" w:ascii="宋体" w:hAnsi="宋体" w:cs="宋体"/>
                <w:i w:val="0"/>
                <w:color w:val="auto"/>
                <w:kern w:val="0"/>
                <w:sz w:val="18"/>
                <w:szCs w:val="18"/>
                <w:u w:val="none"/>
                <w:lang w:val="en-US" w:eastAsia="zh-CN" w:bidi="ar"/>
              </w:rPr>
              <w:t>船舶</w:t>
            </w:r>
            <w:r>
              <w:rPr>
                <w:rFonts w:hint="eastAsia" w:ascii="宋体" w:hAnsi="宋体" w:eastAsia="宋体" w:cs="宋体"/>
                <w:i w:val="0"/>
                <w:color w:val="auto"/>
                <w:kern w:val="0"/>
                <w:sz w:val="18"/>
                <w:szCs w:val="18"/>
                <w:u w:val="none"/>
                <w:lang w:val="en-US" w:eastAsia="zh-CN" w:bidi="ar"/>
              </w:rPr>
              <w:t>处0.5万元以下的罚款</w:t>
            </w:r>
          </w:p>
        </w:tc>
        <w:tc>
          <w:tcPr>
            <w:tcW w:w="1359" w:type="pct"/>
            <w:vMerge w:val="restart"/>
            <w:vAlign w:val="center"/>
          </w:tcPr>
          <w:p>
            <w:pPr>
              <w:keepNext w:val="0"/>
              <w:keepLines w:val="0"/>
              <w:widowControl/>
              <w:suppressLineNumbers w:val="0"/>
              <w:jc w:val="left"/>
              <w:textAlignment w:val="center"/>
              <w:rPr>
                <w:rFonts w:hint="default" w:ascii="宋体" w:hAnsi="宋体" w:cs="宋体"/>
                <w:i w:val="0"/>
                <w:color w:val="auto"/>
                <w:sz w:val="18"/>
                <w:szCs w:val="18"/>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p>
        </w:tc>
        <w:tc>
          <w:tcPr>
            <w:tcW w:w="791" w:type="pct"/>
            <w:tcBorders>
              <w:top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海洋船舶处</w:t>
            </w:r>
            <w:r>
              <w:rPr>
                <w:rFonts w:hint="eastAsia" w:ascii="宋体" w:hAnsi="宋体" w:cs="宋体"/>
                <w:i w:val="0"/>
                <w:color w:val="auto"/>
                <w:kern w:val="0"/>
                <w:sz w:val="18"/>
                <w:szCs w:val="18"/>
                <w:u w:val="none"/>
                <w:lang w:val="en-US" w:eastAsia="zh-CN" w:bidi="ar"/>
              </w:rPr>
              <w:t>1</w:t>
            </w:r>
            <w:r>
              <w:rPr>
                <w:rFonts w:hint="eastAsia" w:ascii="宋体" w:hAnsi="宋体" w:eastAsia="宋体" w:cs="宋体"/>
                <w:i w:val="0"/>
                <w:color w:val="auto"/>
                <w:kern w:val="0"/>
                <w:sz w:val="18"/>
                <w:szCs w:val="18"/>
                <w:u w:val="none"/>
                <w:lang w:val="en-US" w:eastAsia="zh-CN" w:bidi="ar"/>
              </w:rPr>
              <w:t>万元以下的罚款</w:t>
            </w:r>
          </w:p>
        </w:tc>
        <w:tc>
          <w:tcPr>
            <w:tcW w:w="1359" w:type="pct"/>
            <w:vMerge w:val="continue"/>
            <w:vAlign w:val="center"/>
          </w:tcPr>
          <w:p>
            <w:pPr>
              <w:keepNext w:val="0"/>
              <w:keepLines w:val="0"/>
              <w:widowControl/>
              <w:suppressLineNumbers w:val="0"/>
              <w:jc w:val="left"/>
              <w:textAlignment w:val="center"/>
              <w:rPr>
                <w:rFonts w:hint="default" w:ascii="宋体" w:hAnsi="宋体" w:cs="宋体"/>
                <w:i w:val="0"/>
                <w:color w:val="auto"/>
                <w:sz w:val="18"/>
                <w:szCs w:val="18"/>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vMerge w:val="restart"/>
            <w:tcBorders>
              <w:left w:val="single" w:color="auto" w:sz="4" w:space="0"/>
            </w:tcBorders>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除较轻情节外，携带渔具航行、停泊未进行捆扎、覆盖</w:t>
            </w:r>
          </w:p>
        </w:tc>
        <w:tc>
          <w:tcPr>
            <w:tcW w:w="791" w:type="pct"/>
            <w:tcBorders>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内陆</w:t>
            </w:r>
            <w:r>
              <w:rPr>
                <w:rFonts w:hint="eastAsia" w:ascii="宋体" w:hAnsi="宋体" w:cs="宋体"/>
                <w:i w:val="0"/>
                <w:color w:val="auto"/>
                <w:kern w:val="0"/>
                <w:sz w:val="18"/>
                <w:szCs w:val="18"/>
                <w:u w:val="none"/>
                <w:lang w:val="en-US" w:eastAsia="zh-CN" w:bidi="ar"/>
              </w:rPr>
              <w:t>船舶或者不足12米海洋船舶</w:t>
            </w:r>
            <w:r>
              <w:rPr>
                <w:rFonts w:hint="eastAsia" w:ascii="宋体" w:hAnsi="宋体" w:eastAsia="宋体" w:cs="宋体"/>
                <w:i w:val="0"/>
                <w:color w:val="auto"/>
                <w:kern w:val="0"/>
                <w:sz w:val="18"/>
                <w:szCs w:val="18"/>
                <w:u w:val="none"/>
                <w:lang w:val="en-US" w:eastAsia="zh-CN" w:bidi="ar"/>
              </w:rPr>
              <w:t>处</w:t>
            </w:r>
            <w:r>
              <w:rPr>
                <w:rFonts w:hint="eastAsia" w:ascii="宋体" w:hAnsi="宋体" w:cs="宋体"/>
                <w:i w:val="0"/>
                <w:color w:val="auto"/>
                <w:kern w:val="0"/>
                <w:sz w:val="18"/>
                <w:szCs w:val="18"/>
                <w:u w:val="none"/>
                <w:lang w:val="en-US" w:eastAsia="zh-CN" w:bidi="ar"/>
              </w:rPr>
              <w:t>2万元</w:t>
            </w:r>
            <w:r>
              <w:rPr>
                <w:rFonts w:hint="eastAsia" w:ascii="宋体" w:hAnsi="宋体" w:eastAsia="宋体" w:cs="宋体"/>
                <w:i w:val="0"/>
                <w:color w:val="auto"/>
                <w:kern w:val="0"/>
                <w:sz w:val="18"/>
                <w:szCs w:val="18"/>
                <w:u w:val="none"/>
                <w:lang w:val="en-US" w:eastAsia="zh-CN" w:bidi="ar"/>
              </w:rPr>
              <w:t>以下的罚款；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12米以上不足24米海洋船舶处2万元以上3万元以下罚款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p>
        </w:tc>
        <w:tc>
          <w:tcPr>
            <w:tcW w:w="791" w:type="pct"/>
            <w:tcBorders>
              <w:top w:val="single" w:color="auto" w:sz="4" w:space="0"/>
            </w:tcBorders>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24米以上海洋船舶处3万元以上4万元以下罚款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vMerge w:val="restar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具备下列情形之一的：</w:t>
            </w:r>
          </w:p>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1.携带禁用渔具、小于最小网目尺寸渔具</w:t>
            </w:r>
            <w:r>
              <w:rPr>
                <w:rFonts w:hint="eastAsia" w:ascii="宋体" w:hAnsi="宋体" w:eastAsia="宋体" w:cs="宋体"/>
                <w:b w:val="0"/>
                <w:bCs w:val="0"/>
                <w:color w:val="auto"/>
                <w:spacing w:val="8"/>
                <w:sz w:val="18"/>
                <w:szCs w:val="18"/>
                <w:highlight w:val="none"/>
                <w:lang w:val="en-US" w:eastAsia="zh-CN"/>
              </w:rPr>
              <w:t>航行、停泊的</w:t>
            </w:r>
            <w:r>
              <w:rPr>
                <w:rFonts w:hint="eastAsia" w:ascii="宋体" w:hAnsi="宋体" w:cs="宋体"/>
                <w:b w:val="0"/>
                <w:bCs w:val="0"/>
                <w:color w:val="auto"/>
                <w:spacing w:val="8"/>
                <w:sz w:val="18"/>
                <w:szCs w:val="18"/>
                <w:highlight w:val="none"/>
                <w:lang w:val="en-US" w:eastAsia="zh-CN"/>
              </w:rPr>
              <w:t>；</w:t>
            </w:r>
          </w:p>
          <w:p>
            <w:pPr>
              <w:keepNext w:val="0"/>
              <w:keepLines w:val="0"/>
              <w:widowControl/>
              <w:suppressLineNumbers w:val="0"/>
              <w:jc w:val="left"/>
              <w:textAlignment w:val="center"/>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2.禁渔期、禁渔区携带渔具航行停泊；</w:t>
            </w:r>
          </w:p>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3.</w:t>
            </w:r>
            <w:r>
              <w:rPr>
                <w:rFonts w:hint="eastAsia" w:ascii="宋体" w:hAnsi="宋体" w:eastAsia="宋体" w:cs="宋体"/>
                <w:b w:val="0"/>
                <w:bCs w:val="0"/>
                <w:color w:val="auto"/>
                <w:spacing w:val="8"/>
                <w:sz w:val="18"/>
                <w:szCs w:val="18"/>
                <w:highlight w:val="none"/>
                <w:lang w:val="en-US" w:eastAsia="zh-CN"/>
              </w:rPr>
              <w:t>携带渔具</w:t>
            </w:r>
            <w:r>
              <w:rPr>
                <w:rFonts w:hint="eastAsia" w:ascii="宋体" w:hAnsi="宋体" w:cs="宋体"/>
                <w:b w:val="0"/>
                <w:bCs w:val="0"/>
                <w:color w:val="auto"/>
                <w:spacing w:val="8"/>
                <w:sz w:val="18"/>
                <w:szCs w:val="18"/>
                <w:highlight w:val="none"/>
                <w:lang w:val="en-US" w:eastAsia="zh-CN"/>
              </w:rPr>
              <w:t>跨省航行、停泊；</w:t>
            </w:r>
          </w:p>
          <w:p>
            <w:pPr>
              <w:keepNext w:val="0"/>
              <w:keepLines w:val="0"/>
              <w:widowControl/>
              <w:suppressLineNumbers w:val="0"/>
              <w:jc w:val="left"/>
              <w:textAlignment w:val="center"/>
              <w:rPr>
                <w:rFonts w:hint="default" w:ascii="宋体" w:hAnsi="宋体" w:cs="宋体"/>
                <w:b w:val="0"/>
                <w:bCs w:val="0"/>
                <w:color w:val="auto"/>
                <w:spacing w:val="8"/>
                <w:sz w:val="18"/>
                <w:szCs w:val="18"/>
                <w:highlight w:val="none"/>
                <w:lang w:val="en-US" w:eastAsia="zh-CN"/>
              </w:rPr>
            </w:pPr>
            <w:r>
              <w:rPr>
                <w:rFonts w:hint="eastAsia" w:ascii="宋体" w:hAnsi="宋体" w:cs="宋体"/>
                <w:b w:val="0"/>
                <w:bCs w:val="0"/>
                <w:color w:val="auto"/>
                <w:spacing w:val="8"/>
                <w:sz w:val="18"/>
                <w:szCs w:val="18"/>
                <w:highlight w:val="none"/>
                <w:lang w:val="en-US" w:eastAsia="zh-CN"/>
              </w:rPr>
              <w:t>4.当事人利用当事船舶两年内实施过非法捕捞作业行为的</w:t>
            </w:r>
          </w:p>
        </w:tc>
        <w:tc>
          <w:tcPr>
            <w:tcW w:w="791" w:type="pct"/>
            <w:tcBorders>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内陆</w:t>
            </w:r>
            <w:r>
              <w:rPr>
                <w:rFonts w:hint="eastAsia" w:ascii="宋体" w:hAnsi="宋体" w:cs="宋体"/>
                <w:i w:val="0"/>
                <w:color w:val="auto"/>
                <w:kern w:val="0"/>
                <w:sz w:val="18"/>
                <w:szCs w:val="18"/>
                <w:u w:val="none"/>
                <w:lang w:val="en-US" w:eastAsia="zh-CN" w:bidi="ar"/>
              </w:rPr>
              <w:t>船舶或者不足12米海洋船舶</w:t>
            </w:r>
            <w:r>
              <w:rPr>
                <w:rFonts w:hint="eastAsia" w:ascii="宋体" w:hAnsi="宋体" w:eastAsia="宋体" w:cs="宋体"/>
                <w:i w:val="0"/>
                <w:color w:val="auto"/>
                <w:kern w:val="0"/>
                <w:sz w:val="18"/>
                <w:szCs w:val="18"/>
                <w:u w:val="none"/>
                <w:lang w:val="en-US" w:eastAsia="zh-CN" w:bidi="ar"/>
              </w:rPr>
              <w:t>处</w:t>
            </w:r>
            <w:r>
              <w:rPr>
                <w:rFonts w:hint="eastAsia" w:ascii="宋体" w:hAnsi="宋体" w:cs="宋体"/>
                <w:i w:val="0"/>
                <w:color w:val="auto"/>
                <w:kern w:val="0"/>
                <w:sz w:val="18"/>
                <w:szCs w:val="18"/>
                <w:u w:val="none"/>
                <w:lang w:val="en-US" w:eastAsia="zh-CN" w:bidi="ar"/>
              </w:rPr>
              <w:t>3万元</w:t>
            </w:r>
            <w:r>
              <w:rPr>
                <w:rFonts w:hint="eastAsia" w:ascii="宋体" w:hAnsi="宋体" w:eastAsia="宋体" w:cs="宋体"/>
                <w:i w:val="0"/>
                <w:color w:val="auto"/>
                <w:kern w:val="0"/>
                <w:sz w:val="18"/>
                <w:szCs w:val="18"/>
                <w:u w:val="none"/>
                <w:lang w:val="en-US" w:eastAsia="zh-CN" w:bidi="ar"/>
              </w:rPr>
              <w:t>以下的罚款；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tcBorders>
              <w:left w:val="single" w:color="auto" w:sz="4" w:space="0"/>
            </w:tcBorders>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bottom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12米以上不足24米海洋船舶处3万元以上4万元以下罚款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vMerge w:val="continue"/>
            <w:tcBorders>
              <w:left w:val="single" w:color="auto" w:sz="4" w:space="0"/>
            </w:tcBorders>
            <w:vAlign w:val="center"/>
          </w:tcPr>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p>
        </w:tc>
        <w:tc>
          <w:tcPr>
            <w:tcW w:w="791" w:type="pct"/>
            <w:tcBorders>
              <w:top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24米以上海洋船舶处4万元以上5万元以下罚款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2"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具备以下情形之一的：</w:t>
            </w:r>
          </w:p>
          <w:p>
            <w:pPr>
              <w:keepNext w:val="0"/>
              <w:keepLines w:val="0"/>
              <w:widowControl/>
              <w:suppressLineNumbers w:val="0"/>
              <w:jc w:val="left"/>
              <w:textAlignment w:val="center"/>
              <w:rPr>
                <w:rFonts w:hint="eastAsia" w:ascii="宋体" w:hAnsi="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1.禁渔期、禁渔区携带禁用渔具或者小于最小网目尺寸渔具航行停泊；</w:t>
            </w:r>
          </w:p>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2.</w:t>
            </w:r>
            <w:r>
              <w:rPr>
                <w:rFonts w:hint="eastAsia" w:ascii="宋体" w:hAnsi="宋体" w:eastAsia="宋体" w:cs="宋体"/>
                <w:i w:val="0"/>
                <w:color w:val="auto"/>
                <w:kern w:val="0"/>
                <w:sz w:val="18"/>
                <w:szCs w:val="18"/>
                <w:u w:val="none"/>
                <w:lang w:val="en-US" w:eastAsia="zh-CN" w:bidi="ar"/>
              </w:rPr>
              <w:t>.违反规定进入</w:t>
            </w:r>
            <w:r>
              <w:rPr>
                <w:rFonts w:hint="eastAsia" w:ascii="宋体" w:hAnsi="宋体" w:cs="宋体"/>
                <w:i w:val="0"/>
                <w:color w:val="auto"/>
                <w:kern w:val="0"/>
                <w:sz w:val="18"/>
                <w:szCs w:val="18"/>
                <w:u w:val="none"/>
                <w:lang w:val="en-US" w:eastAsia="zh-CN" w:bidi="ar"/>
              </w:rPr>
              <w:t>公海、其他国家或者地区</w:t>
            </w:r>
            <w:r>
              <w:rPr>
                <w:rFonts w:hint="eastAsia" w:ascii="宋体" w:hAnsi="宋体" w:eastAsia="宋体" w:cs="宋体"/>
                <w:i w:val="0"/>
                <w:color w:val="auto"/>
                <w:kern w:val="0"/>
                <w:sz w:val="18"/>
                <w:szCs w:val="18"/>
                <w:u w:val="none"/>
                <w:lang w:val="en-US" w:eastAsia="zh-CN" w:bidi="ar"/>
              </w:rPr>
              <w:t>水域、特定渔业资源渔场；</w:t>
            </w:r>
          </w:p>
          <w:p>
            <w:pPr>
              <w:keepNext w:val="0"/>
              <w:keepLines w:val="0"/>
              <w:widowControl/>
              <w:suppressLineNumbers w:val="0"/>
              <w:jc w:val="left"/>
              <w:textAlignment w:val="center"/>
              <w:rPr>
                <w:rFonts w:hint="eastAsia" w:ascii="宋体" w:hAnsi="宋体" w:cs="宋体"/>
                <w:i w:val="0"/>
                <w:color w:val="auto"/>
                <w:sz w:val="18"/>
                <w:szCs w:val="18"/>
                <w:u w:val="none"/>
                <w:lang w:val="en-US" w:eastAsia="zh-CN"/>
              </w:rPr>
            </w:pPr>
            <w:r>
              <w:rPr>
                <w:rFonts w:hint="eastAsia" w:ascii="宋体" w:hAnsi="宋体" w:cs="宋体"/>
                <w:i w:val="0"/>
                <w:color w:val="auto"/>
                <w:kern w:val="0"/>
                <w:sz w:val="18"/>
                <w:szCs w:val="18"/>
                <w:u w:val="none"/>
                <w:lang w:val="en-US" w:eastAsia="zh-CN" w:bidi="ar"/>
              </w:rPr>
              <w:t>3</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sz w:val="18"/>
                <w:szCs w:val="18"/>
                <w:u w:val="none"/>
                <w:lang w:val="en-US" w:eastAsia="zh-CN"/>
              </w:rPr>
              <w:t>发生涉外、涉台港澳事件被通报；</w:t>
            </w:r>
          </w:p>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b w:val="0"/>
                <w:bCs w:val="0"/>
                <w:color w:val="auto"/>
                <w:spacing w:val="8"/>
                <w:sz w:val="18"/>
                <w:szCs w:val="18"/>
                <w:highlight w:val="none"/>
                <w:lang w:val="en-US" w:eastAsia="zh-CN"/>
              </w:rPr>
              <w:t>4.</w:t>
            </w:r>
            <w:r>
              <w:rPr>
                <w:rFonts w:hint="eastAsia" w:ascii="宋体" w:hAnsi="宋体" w:eastAsia="宋体" w:cs="宋体"/>
                <w:i w:val="0"/>
                <w:color w:val="auto"/>
                <w:kern w:val="0"/>
                <w:sz w:val="18"/>
                <w:szCs w:val="18"/>
                <w:u w:val="none"/>
                <w:lang w:val="en-US" w:eastAsia="zh-CN" w:bidi="ar"/>
              </w:rPr>
              <w:t>引发渔业安全事故导致人员</w:t>
            </w:r>
            <w:r>
              <w:rPr>
                <w:rFonts w:hint="eastAsia" w:ascii="宋体" w:hAnsi="宋体" w:cs="宋体"/>
                <w:i w:val="0"/>
                <w:color w:val="auto"/>
                <w:kern w:val="0"/>
                <w:sz w:val="18"/>
                <w:szCs w:val="18"/>
                <w:u w:val="none"/>
                <w:lang w:val="en-US" w:eastAsia="zh-CN" w:bidi="ar"/>
              </w:rPr>
              <w:t>死亡或失踪</w:t>
            </w:r>
            <w:r>
              <w:rPr>
                <w:rFonts w:hint="eastAsia" w:ascii="宋体" w:hAnsi="宋体" w:eastAsia="宋体" w:cs="宋体"/>
                <w:i w:val="0"/>
                <w:color w:val="auto"/>
                <w:kern w:val="0"/>
                <w:sz w:val="18"/>
                <w:szCs w:val="18"/>
                <w:u w:val="none"/>
                <w:lang w:val="en-US" w:eastAsia="zh-CN" w:bidi="ar"/>
              </w:rPr>
              <w:t>的；</w:t>
            </w:r>
          </w:p>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5</w:t>
            </w:r>
            <w:r>
              <w:rPr>
                <w:rFonts w:hint="eastAsia" w:ascii="宋体" w:hAnsi="宋体" w:eastAsia="宋体" w:cs="宋体"/>
                <w:i w:val="0"/>
                <w:color w:val="auto"/>
                <w:kern w:val="0"/>
                <w:sz w:val="18"/>
                <w:szCs w:val="18"/>
                <w:u w:val="none"/>
                <w:lang w:val="en-US" w:eastAsia="zh-CN" w:bidi="ar"/>
              </w:rPr>
              <w:t>.</w:t>
            </w:r>
            <w:r>
              <w:rPr>
                <w:rFonts w:hint="eastAsia" w:ascii="宋体" w:hAnsi="宋体" w:cs="宋体"/>
                <w:i w:val="0"/>
                <w:color w:val="auto"/>
                <w:kern w:val="0"/>
                <w:sz w:val="18"/>
                <w:szCs w:val="18"/>
                <w:u w:val="none"/>
                <w:lang w:val="en-US" w:eastAsia="zh-CN" w:bidi="ar"/>
              </w:rPr>
              <w:t>抗拒、阻碍渔业执法机构执法人员依法履行职务</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p>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处5万元以上不超过20万元的罚款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39</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在重要渔业水域开展建闸、筑坝、航道建设、港口建设等工程建设，未按照生态环境影响评价文件要求落实渔业资源保护设施以及其他渔业资源保护措施</w:t>
            </w:r>
          </w:p>
        </w:tc>
        <w:tc>
          <w:tcPr>
            <w:tcW w:w="681" w:type="pct"/>
            <w:vMerge w:val="restart"/>
            <w:vAlign w:val="center"/>
          </w:tcPr>
          <w:p>
            <w:pPr>
              <w:jc w:val="both"/>
              <w:rPr>
                <w:rFonts w:hint="eastAsia"/>
                <w:b/>
                <w:bCs/>
                <w:color w:val="auto"/>
                <w:sz w:val="18"/>
                <w:szCs w:val="18"/>
                <w:highlight w:val="none"/>
                <w:lang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b/>
                <w:bCs/>
                <w:color w:val="auto"/>
                <w:sz w:val="18"/>
                <w:szCs w:val="18"/>
                <w:highlight w:val="none"/>
                <w:lang w:val="en-US" w:eastAsia="zh-CN"/>
              </w:rPr>
              <w:t>年</w:t>
            </w:r>
            <w:r>
              <w:rPr>
                <w:rFonts w:hint="eastAsia"/>
                <w:b/>
                <w:bCs/>
                <w:color w:val="auto"/>
                <w:sz w:val="18"/>
                <w:szCs w:val="18"/>
                <w:highlight w:val="none"/>
              </w:rPr>
              <w:t>修订）</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第七十九条第二款：</w:t>
            </w:r>
            <w:r>
              <w:rPr>
                <w:rFonts w:hint="eastAsia" w:ascii="宋体" w:hAnsi="宋体" w:eastAsia="宋体" w:cs="宋体"/>
                <w:b w:val="0"/>
                <w:bCs w:val="0"/>
                <w:color w:val="auto"/>
                <w:spacing w:val="8"/>
                <w:sz w:val="18"/>
                <w:szCs w:val="18"/>
                <w:highlight w:val="none"/>
                <w:lang w:val="en-US" w:eastAsia="zh-CN"/>
              </w:rPr>
              <w:t>在重要渔业水域开展建闸、筑坝、航道建设、港口建设等工程建设，未按照生态环境影响评价文件要求落实渔业资源保护设施以及其他渔业资源保护措施的，由渔业执法机构、生态环境主管部门和海警机构按照职责分工责令限期改正，处五万元以上一百万元以下的罚款，对直接负责的主管人员和其他直接责任人员处五万元以上二十万元以下的罚款；拒不改正的，处一百万元以上二百万元以下的罚款，并可以报经有批准权的人民政府批准，责令停产停业。</w:t>
            </w: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有</w:t>
            </w:r>
            <w:r>
              <w:rPr>
                <w:rFonts w:hint="eastAsia" w:ascii="宋体" w:hAnsi="宋体" w:eastAsia="宋体" w:cs="宋体"/>
                <w:b w:val="0"/>
                <w:bCs w:val="0"/>
                <w:color w:val="auto"/>
                <w:spacing w:val="8"/>
                <w:sz w:val="18"/>
                <w:szCs w:val="18"/>
                <w:highlight w:val="none"/>
                <w:lang w:val="en-US" w:eastAsia="zh-CN"/>
              </w:rPr>
              <w:t>落实渔业资源保护设施以及其他渔业资源保护措施，但</w:t>
            </w:r>
            <w:r>
              <w:rPr>
                <w:rFonts w:hint="eastAsia" w:ascii="宋体" w:hAnsi="宋体" w:cs="宋体"/>
                <w:b w:val="0"/>
                <w:bCs w:val="0"/>
                <w:color w:val="auto"/>
                <w:spacing w:val="8"/>
                <w:sz w:val="18"/>
                <w:szCs w:val="18"/>
                <w:highlight w:val="none"/>
                <w:lang w:val="en-US" w:eastAsia="zh-CN"/>
              </w:rPr>
              <w:t>落实不到位，</w:t>
            </w:r>
            <w:r>
              <w:rPr>
                <w:rFonts w:hint="eastAsia" w:ascii="宋体" w:hAnsi="宋体" w:eastAsia="宋体" w:cs="宋体"/>
                <w:b w:val="0"/>
                <w:bCs w:val="0"/>
                <w:color w:val="auto"/>
                <w:spacing w:val="8"/>
                <w:sz w:val="18"/>
                <w:szCs w:val="18"/>
                <w:highlight w:val="none"/>
                <w:lang w:val="en-US" w:eastAsia="zh-CN"/>
              </w:rPr>
              <w:t>与生态环境影响评价文件要求不一致，按期改正的</w:t>
            </w:r>
          </w:p>
        </w:tc>
        <w:tc>
          <w:tcPr>
            <w:tcW w:w="791" w:type="pct"/>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处5万元以上30万元以下的罚款，对直接负责的主管人员</w:t>
            </w:r>
            <w:r>
              <w:rPr>
                <w:rFonts w:hint="eastAsia" w:ascii="宋体" w:hAnsi="宋体" w:eastAsia="宋体" w:cs="宋体"/>
                <w:b w:val="0"/>
                <w:bCs w:val="0"/>
                <w:color w:val="auto"/>
                <w:spacing w:val="8"/>
                <w:sz w:val="18"/>
                <w:szCs w:val="18"/>
                <w:highlight w:val="none"/>
                <w:lang w:val="en-US" w:eastAsia="zh-CN"/>
              </w:rPr>
              <w:t>和其他直接责任人员处5万元以上10万元</w:t>
            </w:r>
            <w:r>
              <w:rPr>
                <w:rFonts w:hint="eastAsia" w:ascii="宋体" w:hAnsi="宋体" w:eastAsia="宋体" w:cs="宋体"/>
                <w:i w:val="0"/>
                <w:color w:val="auto"/>
                <w:kern w:val="0"/>
                <w:sz w:val="18"/>
                <w:szCs w:val="18"/>
                <w:u w:val="none"/>
                <w:lang w:val="en-US" w:eastAsia="zh-CN" w:bidi="ar"/>
              </w:rPr>
              <w:t>以下</w:t>
            </w:r>
            <w:r>
              <w:rPr>
                <w:rFonts w:hint="eastAsia" w:ascii="宋体" w:hAnsi="宋体" w:eastAsia="宋体" w:cs="宋体"/>
                <w:b w:val="0"/>
                <w:bCs w:val="0"/>
                <w:color w:val="auto"/>
                <w:spacing w:val="8"/>
                <w:sz w:val="18"/>
                <w:szCs w:val="18"/>
                <w:highlight w:val="none"/>
                <w:lang w:val="en-US" w:eastAsia="zh-CN"/>
              </w:rPr>
              <w:t>的罚款</w:t>
            </w:r>
          </w:p>
        </w:tc>
        <w:tc>
          <w:tcPr>
            <w:tcW w:w="1359" w:type="pct"/>
            <w:vMerge w:val="restart"/>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具备下列情形之一的：</w:t>
            </w:r>
          </w:p>
          <w:p>
            <w:pPr>
              <w:keepNext w:val="0"/>
              <w:keepLines w:val="0"/>
              <w:widowControl/>
              <w:suppressLineNumbers w:val="0"/>
              <w:jc w:val="left"/>
              <w:textAlignment w:val="center"/>
              <w:rPr>
                <w:rFonts w:hint="eastAsia" w:ascii="宋体" w:hAnsi="宋体" w:cs="宋体"/>
                <w:b w:val="0"/>
                <w:bCs w:val="0"/>
                <w:color w:val="auto"/>
                <w:spacing w:val="8"/>
                <w:sz w:val="18"/>
                <w:szCs w:val="18"/>
                <w:highlight w:val="none"/>
                <w:lang w:val="en-US" w:eastAsia="zh-CN"/>
              </w:rPr>
            </w:pPr>
            <w:r>
              <w:rPr>
                <w:rFonts w:hint="eastAsia" w:ascii="宋体" w:hAnsi="宋体" w:cs="宋体"/>
                <w:i w:val="0"/>
                <w:color w:val="auto"/>
                <w:kern w:val="0"/>
                <w:sz w:val="18"/>
                <w:szCs w:val="18"/>
                <w:u w:val="none"/>
                <w:lang w:val="en-US" w:eastAsia="zh-CN" w:bidi="ar"/>
              </w:rPr>
              <w:t>1.</w:t>
            </w:r>
            <w:r>
              <w:rPr>
                <w:rFonts w:hint="eastAsia" w:ascii="宋体" w:hAnsi="宋体" w:eastAsia="宋体" w:cs="宋体"/>
                <w:i w:val="0"/>
                <w:color w:val="auto"/>
                <w:kern w:val="0"/>
                <w:sz w:val="18"/>
                <w:szCs w:val="18"/>
                <w:u w:val="none"/>
                <w:lang w:val="en-US" w:eastAsia="zh-CN" w:bidi="ar"/>
              </w:rPr>
              <w:t>有</w:t>
            </w:r>
            <w:r>
              <w:rPr>
                <w:rFonts w:hint="eastAsia" w:ascii="宋体" w:hAnsi="宋体" w:cs="宋体"/>
                <w:b w:val="0"/>
                <w:bCs w:val="0"/>
                <w:color w:val="auto"/>
                <w:spacing w:val="8"/>
                <w:sz w:val="18"/>
                <w:szCs w:val="18"/>
                <w:highlight w:val="none"/>
                <w:lang w:val="en-US" w:eastAsia="zh-CN"/>
              </w:rPr>
              <w:t>落实</w:t>
            </w:r>
            <w:r>
              <w:rPr>
                <w:rFonts w:hint="eastAsia" w:ascii="宋体" w:hAnsi="宋体" w:eastAsia="宋体" w:cs="宋体"/>
                <w:b w:val="0"/>
                <w:bCs w:val="0"/>
                <w:color w:val="auto"/>
                <w:spacing w:val="8"/>
                <w:sz w:val="18"/>
                <w:szCs w:val="18"/>
                <w:highlight w:val="none"/>
                <w:lang w:val="en-US" w:eastAsia="zh-CN"/>
              </w:rPr>
              <w:t>渔业资源保护设施以及其他渔业资源保护措施，但与生态环境影响评价文件要求不一致，</w:t>
            </w:r>
            <w:r>
              <w:rPr>
                <w:rFonts w:hint="eastAsia" w:ascii="宋体" w:hAnsi="宋体" w:cs="宋体"/>
                <w:b w:val="0"/>
                <w:bCs w:val="0"/>
                <w:color w:val="auto"/>
                <w:spacing w:val="8"/>
                <w:sz w:val="18"/>
                <w:szCs w:val="18"/>
                <w:highlight w:val="none"/>
                <w:lang w:val="en-US" w:eastAsia="zh-CN"/>
              </w:rPr>
              <w:t>未</w:t>
            </w:r>
            <w:r>
              <w:rPr>
                <w:rFonts w:hint="eastAsia" w:ascii="宋体" w:hAnsi="宋体" w:eastAsia="宋体" w:cs="宋体"/>
                <w:b w:val="0"/>
                <w:bCs w:val="0"/>
                <w:color w:val="auto"/>
                <w:spacing w:val="8"/>
                <w:sz w:val="18"/>
                <w:szCs w:val="18"/>
                <w:highlight w:val="none"/>
                <w:lang w:val="en-US" w:eastAsia="zh-CN"/>
              </w:rPr>
              <w:t>按期改正，逾期方改正到位的</w:t>
            </w:r>
            <w:r>
              <w:rPr>
                <w:rFonts w:hint="eastAsia" w:ascii="宋体" w:hAnsi="宋体" w:cs="宋体"/>
                <w:b w:val="0"/>
                <w:bCs w:val="0"/>
                <w:color w:val="auto"/>
                <w:spacing w:val="8"/>
                <w:sz w:val="18"/>
                <w:szCs w:val="18"/>
                <w:highlight w:val="none"/>
                <w:lang w:val="en-US" w:eastAsia="zh-CN"/>
              </w:rPr>
              <w:t>；</w:t>
            </w:r>
          </w:p>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2.</w:t>
            </w:r>
            <w:r>
              <w:rPr>
                <w:rFonts w:hint="eastAsia" w:ascii="宋体" w:hAnsi="宋体" w:eastAsia="宋体" w:cs="宋体"/>
                <w:i w:val="0"/>
                <w:color w:val="auto"/>
                <w:kern w:val="0"/>
                <w:sz w:val="18"/>
                <w:szCs w:val="18"/>
                <w:u w:val="none"/>
                <w:lang w:val="en-US" w:eastAsia="zh-CN" w:bidi="ar"/>
              </w:rPr>
              <w:t>未落实</w:t>
            </w:r>
            <w:r>
              <w:rPr>
                <w:rFonts w:hint="eastAsia" w:ascii="宋体" w:hAnsi="宋体" w:eastAsia="宋体" w:cs="宋体"/>
                <w:b w:val="0"/>
                <w:bCs w:val="0"/>
                <w:color w:val="auto"/>
                <w:spacing w:val="8"/>
                <w:sz w:val="18"/>
                <w:szCs w:val="18"/>
                <w:highlight w:val="none"/>
                <w:lang w:val="en-US" w:eastAsia="zh-CN"/>
              </w:rPr>
              <w:t>渔业资源保护设施以及其他渔业资源保护措施，按期改正的</w:t>
            </w:r>
            <w:r>
              <w:rPr>
                <w:rFonts w:hint="eastAsia" w:ascii="宋体" w:hAnsi="宋体" w:cs="宋体"/>
                <w:b w:val="0"/>
                <w:bCs w:val="0"/>
                <w:color w:val="auto"/>
                <w:spacing w:val="8"/>
                <w:sz w:val="18"/>
                <w:szCs w:val="18"/>
                <w:highlight w:val="none"/>
                <w:lang w:val="en-US" w:eastAsia="zh-CN"/>
              </w:rPr>
              <w:t>；</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处30万元以上60万元以下的罚款，对直接负责的主管人员</w:t>
            </w:r>
            <w:r>
              <w:rPr>
                <w:rFonts w:hint="eastAsia" w:ascii="宋体" w:hAnsi="宋体" w:eastAsia="宋体" w:cs="宋体"/>
                <w:b w:val="0"/>
                <w:bCs w:val="0"/>
                <w:color w:val="auto"/>
                <w:spacing w:val="8"/>
                <w:sz w:val="18"/>
                <w:szCs w:val="18"/>
                <w:highlight w:val="none"/>
                <w:lang w:val="en-US" w:eastAsia="zh-CN"/>
              </w:rPr>
              <w:t>和其他直接责任人员处10万元以上过15万元</w:t>
            </w:r>
            <w:r>
              <w:rPr>
                <w:rFonts w:hint="eastAsia" w:ascii="宋体" w:hAnsi="宋体" w:eastAsia="宋体" w:cs="宋体"/>
                <w:i w:val="0"/>
                <w:color w:val="auto"/>
                <w:kern w:val="0"/>
                <w:sz w:val="18"/>
                <w:szCs w:val="18"/>
                <w:u w:val="none"/>
                <w:lang w:val="en-US" w:eastAsia="zh-CN" w:bidi="ar"/>
              </w:rPr>
              <w:t>以下</w:t>
            </w:r>
            <w:r>
              <w:rPr>
                <w:rFonts w:hint="eastAsia" w:ascii="宋体" w:hAnsi="宋体" w:eastAsia="宋体" w:cs="宋体"/>
                <w:b w:val="0"/>
                <w:bCs w:val="0"/>
                <w:color w:val="auto"/>
                <w:spacing w:val="8"/>
                <w:sz w:val="18"/>
                <w:szCs w:val="18"/>
                <w:highlight w:val="none"/>
                <w:lang w:val="en-US" w:eastAsia="zh-CN"/>
              </w:rPr>
              <w:t>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5"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具备下列情形之一的：</w:t>
            </w:r>
          </w:p>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1.</w:t>
            </w:r>
            <w:r>
              <w:rPr>
                <w:rFonts w:hint="eastAsia" w:ascii="宋体" w:hAnsi="宋体" w:eastAsia="宋体" w:cs="宋体"/>
                <w:i w:val="0"/>
                <w:color w:val="auto"/>
                <w:kern w:val="0"/>
                <w:sz w:val="18"/>
                <w:szCs w:val="18"/>
                <w:u w:val="none"/>
                <w:lang w:val="en-US" w:eastAsia="zh-CN" w:bidi="ar"/>
              </w:rPr>
              <w:t>未</w:t>
            </w:r>
            <w:r>
              <w:rPr>
                <w:rFonts w:hint="eastAsia" w:ascii="宋体" w:hAnsi="宋体" w:cs="宋体"/>
                <w:i w:val="0"/>
                <w:color w:val="auto"/>
                <w:kern w:val="0"/>
                <w:sz w:val="18"/>
                <w:szCs w:val="18"/>
                <w:u w:val="none"/>
                <w:lang w:val="en-US" w:eastAsia="zh-CN" w:bidi="ar"/>
              </w:rPr>
              <w:t>落实</w:t>
            </w:r>
            <w:r>
              <w:rPr>
                <w:rFonts w:hint="eastAsia" w:ascii="宋体" w:hAnsi="宋体" w:eastAsia="宋体" w:cs="宋体"/>
                <w:b w:val="0"/>
                <w:bCs w:val="0"/>
                <w:color w:val="auto"/>
                <w:spacing w:val="8"/>
                <w:sz w:val="18"/>
                <w:szCs w:val="18"/>
                <w:highlight w:val="none"/>
                <w:lang w:val="en-US" w:eastAsia="zh-CN"/>
              </w:rPr>
              <w:t>渔业资源保护设施以及其他渔业资源保护措施，</w:t>
            </w:r>
            <w:r>
              <w:rPr>
                <w:rFonts w:hint="eastAsia" w:ascii="宋体" w:hAnsi="宋体" w:cs="宋体"/>
                <w:b w:val="0"/>
                <w:bCs w:val="0"/>
                <w:color w:val="auto"/>
                <w:spacing w:val="8"/>
                <w:sz w:val="18"/>
                <w:szCs w:val="18"/>
                <w:highlight w:val="none"/>
                <w:lang w:val="en-US" w:eastAsia="zh-CN"/>
              </w:rPr>
              <w:t>未</w:t>
            </w:r>
            <w:r>
              <w:rPr>
                <w:rFonts w:hint="eastAsia" w:ascii="宋体" w:hAnsi="宋体" w:eastAsia="宋体" w:cs="宋体"/>
                <w:b w:val="0"/>
                <w:bCs w:val="0"/>
                <w:color w:val="auto"/>
                <w:spacing w:val="8"/>
                <w:sz w:val="18"/>
                <w:szCs w:val="18"/>
                <w:highlight w:val="none"/>
                <w:lang w:val="en-US" w:eastAsia="zh-CN"/>
              </w:rPr>
              <w:t>按期改正，逾期方改正到位的；</w:t>
            </w:r>
          </w:p>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2.</w:t>
            </w:r>
            <w:r>
              <w:rPr>
                <w:rFonts w:hint="eastAsia" w:ascii="宋体" w:hAnsi="宋体" w:eastAsia="宋体" w:cs="宋体"/>
                <w:i w:val="0"/>
                <w:color w:val="auto"/>
                <w:kern w:val="0"/>
                <w:sz w:val="18"/>
                <w:szCs w:val="18"/>
                <w:u w:val="none"/>
                <w:lang w:val="en-US" w:eastAsia="zh-CN" w:bidi="ar"/>
              </w:rPr>
              <w:t>未按要求落实</w:t>
            </w:r>
            <w:r>
              <w:rPr>
                <w:rFonts w:hint="eastAsia" w:ascii="宋体" w:hAnsi="宋体" w:eastAsia="宋体" w:cs="宋体"/>
                <w:b w:val="0"/>
                <w:bCs w:val="0"/>
                <w:color w:val="auto"/>
                <w:spacing w:val="8"/>
                <w:sz w:val="18"/>
                <w:szCs w:val="18"/>
                <w:highlight w:val="none"/>
                <w:lang w:val="en-US" w:eastAsia="zh-CN"/>
              </w:rPr>
              <w:t>渔业资源保护设施以及其他渔业资源保护措施，虽按期改正，但因工程建设造成渔业</w:t>
            </w:r>
            <w:r>
              <w:rPr>
                <w:rFonts w:hint="eastAsia" w:ascii="宋体" w:hAnsi="宋体" w:eastAsia="宋体" w:cs="宋体"/>
                <w:color w:val="auto"/>
                <w:spacing w:val="8"/>
                <w:sz w:val="18"/>
                <w:szCs w:val="18"/>
                <w:highlight w:val="none"/>
                <w:lang w:val="en-US" w:eastAsia="zh-CN"/>
              </w:rPr>
              <w:t>水域污染事故或者造成水生野生保护动物死亡的</w:t>
            </w:r>
          </w:p>
        </w:tc>
        <w:tc>
          <w:tcPr>
            <w:tcW w:w="791" w:type="pct"/>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处60万元以上不超过100万元的罚款，对直接负责的主管人员</w:t>
            </w:r>
            <w:r>
              <w:rPr>
                <w:rFonts w:hint="eastAsia" w:ascii="宋体" w:hAnsi="宋体" w:eastAsia="宋体" w:cs="宋体"/>
                <w:b w:val="0"/>
                <w:bCs w:val="0"/>
                <w:color w:val="auto"/>
                <w:spacing w:val="8"/>
                <w:sz w:val="18"/>
                <w:szCs w:val="18"/>
                <w:highlight w:val="none"/>
                <w:lang w:val="en-US" w:eastAsia="zh-CN"/>
              </w:rPr>
              <w:t>和其他直接责任人员处15万元以上不超过20万元的罚款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6"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restar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严重</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拒不改正，且因</w:t>
            </w:r>
            <w:r>
              <w:rPr>
                <w:rFonts w:hint="eastAsia" w:ascii="宋体" w:hAnsi="宋体" w:eastAsia="宋体" w:cs="宋体"/>
                <w:b w:val="0"/>
                <w:bCs w:val="0"/>
                <w:color w:val="auto"/>
                <w:spacing w:val="8"/>
                <w:sz w:val="18"/>
                <w:szCs w:val="18"/>
                <w:highlight w:val="none"/>
                <w:lang w:val="en-US" w:eastAsia="zh-CN"/>
              </w:rPr>
              <w:t>工程建设</w:t>
            </w:r>
            <w:r>
              <w:rPr>
                <w:rFonts w:hint="eastAsia" w:ascii="宋体" w:hAnsi="宋体" w:eastAsia="宋体" w:cs="宋体"/>
                <w:i w:val="0"/>
                <w:color w:val="auto"/>
                <w:kern w:val="0"/>
                <w:sz w:val="18"/>
                <w:szCs w:val="18"/>
                <w:u w:val="none"/>
                <w:lang w:val="en-US" w:eastAsia="zh-CN" w:bidi="ar"/>
              </w:rPr>
              <w:t>未造成</w:t>
            </w:r>
            <w:r>
              <w:rPr>
                <w:rFonts w:hint="eastAsia" w:ascii="宋体" w:hAnsi="宋体" w:eastAsia="宋体" w:cs="宋体"/>
                <w:b w:val="0"/>
                <w:bCs w:val="0"/>
                <w:color w:val="auto"/>
                <w:spacing w:val="8"/>
                <w:sz w:val="18"/>
                <w:szCs w:val="18"/>
                <w:highlight w:val="none"/>
                <w:lang w:val="en-US" w:eastAsia="zh-CN"/>
              </w:rPr>
              <w:t>渔业</w:t>
            </w:r>
            <w:r>
              <w:rPr>
                <w:rFonts w:hint="eastAsia" w:ascii="宋体" w:hAnsi="宋体" w:eastAsia="宋体" w:cs="宋体"/>
                <w:color w:val="auto"/>
                <w:spacing w:val="8"/>
                <w:sz w:val="18"/>
                <w:szCs w:val="18"/>
                <w:highlight w:val="none"/>
                <w:lang w:val="en-US" w:eastAsia="zh-CN"/>
              </w:rPr>
              <w:t>水域污染事故或者水生野生保护动物死亡的</w:t>
            </w:r>
          </w:p>
        </w:tc>
        <w:tc>
          <w:tcPr>
            <w:tcW w:w="791" w:type="pct"/>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处100万元以上130万元以下的罚款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拒不改正，且因工程建设造成一般</w:t>
            </w:r>
            <w:r>
              <w:rPr>
                <w:rFonts w:hint="eastAsia" w:ascii="宋体" w:hAnsi="宋体" w:eastAsia="宋体" w:cs="宋体"/>
                <w:b w:val="0"/>
                <w:bCs w:val="0"/>
                <w:color w:val="auto"/>
                <w:spacing w:val="8"/>
                <w:sz w:val="18"/>
                <w:szCs w:val="18"/>
                <w:highlight w:val="none"/>
                <w:lang w:val="en-US" w:eastAsia="zh-CN"/>
              </w:rPr>
              <w:t>渔业</w:t>
            </w:r>
            <w:r>
              <w:rPr>
                <w:rFonts w:hint="eastAsia" w:ascii="宋体" w:hAnsi="宋体" w:eastAsia="宋体" w:cs="宋体"/>
                <w:color w:val="auto"/>
                <w:spacing w:val="8"/>
                <w:sz w:val="18"/>
                <w:szCs w:val="18"/>
                <w:highlight w:val="none"/>
                <w:lang w:val="en-US" w:eastAsia="zh-CN"/>
              </w:rPr>
              <w:t>水域污染事故或者水生野生保护动物死亡低于3头（尾、只、条、个）的</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处130万元以上160万元以下的罚款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vMerge w:val="continue"/>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拒不改正，且因工程建设造成较大以上</w:t>
            </w:r>
            <w:r>
              <w:rPr>
                <w:rFonts w:hint="eastAsia" w:ascii="宋体" w:hAnsi="宋体" w:eastAsia="宋体" w:cs="宋体"/>
                <w:b w:val="0"/>
                <w:bCs w:val="0"/>
                <w:color w:val="auto"/>
                <w:spacing w:val="8"/>
                <w:sz w:val="18"/>
                <w:szCs w:val="18"/>
                <w:highlight w:val="none"/>
                <w:lang w:val="en-US" w:eastAsia="zh-CN"/>
              </w:rPr>
              <w:t>渔业</w:t>
            </w:r>
            <w:r>
              <w:rPr>
                <w:rFonts w:hint="eastAsia" w:ascii="宋体" w:hAnsi="宋体" w:eastAsia="宋体" w:cs="宋体"/>
                <w:color w:val="auto"/>
                <w:spacing w:val="8"/>
                <w:sz w:val="18"/>
                <w:szCs w:val="18"/>
                <w:highlight w:val="none"/>
                <w:lang w:val="en-US" w:eastAsia="zh-CN"/>
              </w:rPr>
              <w:t>水域污染事故或者水生野生保护动物死亡3头（尾、只、条、个）以上的</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处160万元以上不超过200万元的罚款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9" w:hRule="atLeast"/>
        </w:trPr>
        <w:tc>
          <w:tcPr>
            <w:tcW w:w="198" w:type="pct"/>
            <w:vMerge w:val="restart"/>
            <w:vAlign w:val="center"/>
          </w:tcPr>
          <w:p>
            <w:pPr>
              <w:jc w:val="center"/>
              <w:rPr>
                <w:rFonts w:hint="default" w:ascii="宋体" w:hAnsi="宋体" w:cs="宋体"/>
                <w:i w:val="0"/>
                <w:color w:val="auto"/>
                <w:sz w:val="18"/>
                <w:szCs w:val="18"/>
                <w:u w:val="none"/>
                <w:lang w:val="en-US" w:eastAsia="zh-CN"/>
              </w:rPr>
            </w:pPr>
            <w:r>
              <w:rPr>
                <w:rFonts w:hint="eastAsia" w:ascii="宋体" w:hAnsi="宋体" w:cs="宋体"/>
                <w:i w:val="0"/>
                <w:color w:val="auto"/>
                <w:sz w:val="18"/>
                <w:szCs w:val="18"/>
                <w:u w:val="none"/>
                <w:lang w:val="en-US" w:eastAsia="zh-CN"/>
              </w:rPr>
              <w:t>40</w:t>
            </w:r>
          </w:p>
        </w:tc>
        <w:tc>
          <w:tcPr>
            <w:tcW w:w="883" w:type="pct"/>
            <w:vMerge w:val="restart"/>
            <w:vAlign w:val="center"/>
          </w:tcPr>
          <w:p>
            <w:pPr>
              <w:jc w:val="both"/>
              <w:rPr>
                <w:rFonts w:hint="eastAsia" w:ascii="宋体" w:hAnsi="宋体" w:eastAsia="宋体" w:cs="宋体"/>
                <w:b w:val="0"/>
                <w:bCs w:val="0"/>
                <w:color w:val="auto"/>
                <w:spacing w:val="8"/>
                <w:sz w:val="18"/>
                <w:szCs w:val="18"/>
                <w:highlight w:val="none"/>
                <w:lang w:val="en-US" w:eastAsia="zh-CN"/>
              </w:rPr>
            </w:pPr>
            <w:r>
              <w:rPr>
                <w:rFonts w:hint="eastAsia" w:ascii="宋体" w:hAnsi="宋体" w:eastAsia="宋体" w:cs="宋体"/>
                <w:b w:val="0"/>
                <w:bCs w:val="0"/>
                <w:color w:val="auto"/>
                <w:spacing w:val="8"/>
                <w:sz w:val="18"/>
                <w:szCs w:val="18"/>
                <w:highlight w:val="none"/>
                <w:lang w:val="en-US" w:eastAsia="zh-CN"/>
              </w:rPr>
              <w:t>向开放水域投放水生外来种、杂交种等不符合生态要求的水生生物</w:t>
            </w:r>
          </w:p>
        </w:tc>
        <w:tc>
          <w:tcPr>
            <w:tcW w:w="681" w:type="pct"/>
            <w:vMerge w:val="restart"/>
            <w:vAlign w:val="center"/>
          </w:tcPr>
          <w:p>
            <w:pPr>
              <w:jc w:val="both"/>
              <w:rPr>
                <w:rFonts w:hint="eastAsia"/>
                <w:b/>
                <w:bCs/>
                <w:color w:val="auto"/>
                <w:sz w:val="18"/>
                <w:szCs w:val="18"/>
                <w:highlight w:val="none"/>
                <w:lang w:eastAsia="zh-CN"/>
              </w:rPr>
            </w:pPr>
            <w:r>
              <w:rPr>
                <w:rFonts w:hint="eastAsia"/>
                <w:b/>
                <w:bCs/>
                <w:color w:val="auto"/>
                <w:sz w:val="18"/>
                <w:szCs w:val="18"/>
                <w:highlight w:val="none"/>
                <w:lang w:eastAsia="zh-CN"/>
              </w:rPr>
              <w:t>《</w:t>
            </w:r>
            <w:r>
              <w:rPr>
                <w:rFonts w:hint="eastAsia"/>
                <w:b/>
                <w:bCs/>
                <w:color w:val="auto"/>
                <w:sz w:val="18"/>
                <w:szCs w:val="18"/>
                <w:highlight w:val="none"/>
              </w:rPr>
              <w:t>中华人民共和国渔业法</w:t>
            </w:r>
            <w:r>
              <w:rPr>
                <w:rFonts w:hint="eastAsia" w:asciiTheme="minorEastAsia" w:hAnsiTheme="minorEastAsia" w:eastAsiaTheme="minorEastAsia" w:cstheme="minorEastAsia"/>
                <w:b/>
                <w:bCs/>
                <w:color w:val="auto"/>
                <w:sz w:val="18"/>
                <w:szCs w:val="18"/>
                <w:highlight w:val="none"/>
              </w:rPr>
              <w:t>（2025</w:t>
            </w:r>
            <w:r>
              <w:rPr>
                <w:rFonts w:hint="eastAsia" w:asciiTheme="minorEastAsia" w:hAnsiTheme="minorEastAsia" w:eastAsiaTheme="minorEastAsia" w:cstheme="minorEastAsia"/>
                <w:b/>
                <w:bCs/>
                <w:color w:val="auto"/>
                <w:sz w:val="18"/>
                <w:szCs w:val="18"/>
                <w:highlight w:val="none"/>
                <w:lang w:val="en-US" w:eastAsia="zh-CN"/>
              </w:rPr>
              <w:t>年</w:t>
            </w:r>
            <w:r>
              <w:rPr>
                <w:rFonts w:hint="eastAsia" w:asciiTheme="minorEastAsia" w:hAnsiTheme="minorEastAsia" w:eastAsiaTheme="minorEastAsia" w:cstheme="minorEastAsia"/>
                <w:b/>
                <w:bCs/>
                <w:color w:val="auto"/>
                <w:sz w:val="18"/>
                <w:szCs w:val="18"/>
                <w:highlight w:val="none"/>
              </w:rPr>
              <w:t>修订</w:t>
            </w:r>
            <w:r>
              <w:rPr>
                <w:rFonts w:hint="eastAsia"/>
                <w:b/>
                <w:bCs/>
                <w:color w:val="auto"/>
                <w:sz w:val="18"/>
                <w:szCs w:val="18"/>
                <w:highlight w:val="none"/>
              </w:rPr>
              <w:t>）</w:t>
            </w:r>
            <w:r>
              <w:rPr>
                <w:rFonts w:hint="eastAsia"/>
                <w:b/>
                <w:bCs/>
                <w:color w:val="auto"/>
                <w:sz w:val="18"/>
                <w:szCs w:val="18"/>
                <w:highlight w:val="none"/>
                <w:lang w:eastAsia="zh-CN"/>
              </w:rPr>
              <w:t>》</w:t>
            </w:r>
            <w:r>
              <w:rPr>
                <w:rFonts w:hint="eastAsia" w:ascii="宋体" w:hAnsi="宋体" w:eastAsia="宋体" w:cs="宋体"/>
                <w:b/>
                <w:bCs/>
                <w:color w:val="auto"/>
                <w:spacing w:val="8"/>
                <w:sz w:val="18"/>
                <w:szCs w:val="18"/>
                <w:highlight w:val="none"/>
                <w:lang w:val="en-US" w:eastAsia="zh-CN"/>
              </w:rPr>
              <w:t>第八十一条：</w:t>
            </w:r>
            <w:r>
              <w:rPr>
                <w:rFonts w:hint="eastAsia" w:ascii="宋体" w:hAnsi="宋体" w:eastAsia="宋体" w:cs="宋体"/>
                <w:b w:val="0"/>
                <w:bCs w:val="0"/>
                <w:color w:val="auto"/>
                <w:spacing w:val="8"/>
                <w:sz w:val="18"/>
                <w:szCs w:val="18"/>
                <w:highlight w:val="none"/>
                <w:lang w:val="en-US" w:eastAsia="zh-CN"/>
              </w:rPr>
              <w:t>向开放水域投放水生外来种、杂交种等不符合生态要求的水生生物的，责令停止投放、限期采取补救措施，没收用于投放的水生生物，对投放者可以并处五万元以下的罚款；逾期未采取补救措施的，由渔业执法机构代为采取补救措施，所需费用由违法者承担。</w:t>
            </w: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较轻</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投放水生生物不满100尾</w:t>
            </w:r>
            <w:r>
              <w:rPr>
                <w:rFonts w:hint="eastAsia" w:ascii="宋体" w:hAnsi="宋体" w:eastAsia="宋体" w:cs="宋体"/>
                <w:i w:val="0"/>
                <w:color w:val="auto"/>
                <w:kern w:val="0"/>
                <w:sz w:val="18"/>
                <w:szCs w:val="18"/>
                <w:u w:val="none"/>
                <w:lang w:val="en-US" w:eastAsia="zh-CN" w:bidi="ar"/>
              </w:rPr>
              <w:t>（只、头、条、个），</w:t>
            </w:r>
            <w:r>
              <w:rPr>
                <w:rFonts w:hint="eastAsia" w:ascii="宋体" w:hAnsi="宋体" w:eastAsia="宋体" w:cs="宋体"/>
                <w:b w:val="0"/>
                <w:bCs w:val="0"/>
                <w:color w:val="auto"/>
                <w:spacing w:val="8"/>
                <w:sz w:val="18"/>
                <w:szCs w:val="18"/>
                <w:highlight w:val="none"/>
                <w:lang w:val="en-US" w:eastAsia="zh-CN"/>
              </w:rPr>
              <w:t>或不满10</w:t>
            </w:r>
            <w:r>
              <w:rPr>
                <w:rFonts w:hint="eastAsia" w:ascii="宋体" w:hAnsi="宋体" w:cs="宋体"/>
                <w:b w:val="0"/>
                <w:bCs w:val="0"/>
                <w:color w:val="auto"/>
                <w:spacing w:val="8"/>
                <w:sz w:val="18"/>
                <w:szCs w:val="18"/>
                <w:highlight w:val="none"/>
                <w:lang w:val="en-US" w:eastAsia="zh-CN"/>
              </w:rPr>
              <w:t>公斤</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处1.5万元</w:t>
            </w:r>
            <w:r>
              <w:rPr>
                <w:rFonts w:hint="eastAsia" w:ascii="宋体" w:hAnsi="宋体" w:eastAsia="宋体" w:cs="宋体"/>
                <w:i w:val="0"/>
                <w:color w:val="auto"/>
                <w:kern w:val="0"/>
                <w:sz w:val="18"/>
                <w:szCs w:val="18"/>
                <w:u w:val="none"/>
                <w:lang w:val="en-US" w:eastAsia="zh-CN" w:bidi="ar"/>
              </w:rPr>
              <w:t>以下</w:t>
            </w:r>
            <w:r>
              <w:rPr>
                <w:rFonts w:hint="eastAsia" w:ascii="宋体" w:hAnsi="宋体" w:cs="宋体"/>
                <w:i w:val="0"/>
                <w:color w:val="auto"/>
                <w:kern w:val="0"/>
                <w:sz w:val="18"/>
                <w:szCs w:val="18"/>
                <w:u w:val="none"/>
                <w:lang w:val="en-US" w:eastAsia="zh-CN" w:bidi="ar"/>
              </w:rPr>
              <w:t>的罚款</w:t>
            </w:r>
          </w:p>
        </w:tc>
        <w:tc>
          <w:tcPr>
            <w:tcW w:w="1359" w:type="pct"/>
            <w:vMerge w:val="restart"/>
            <w:vAlign w:val="center"/>
          </w:tcPr>
          <w:p>
            <w:pPr>
              <w:jc w:val="both"/>
              <w:rPr>
                <w:rFonts w:hint="default"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一般</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投放水生生物100尾以上不满200尾</w:t>
            </w:r>
            <w:r>
              <w:rPr>
                <w:rFonts w:hint="eastAsia" w:ascii="宋体" w:hAnsi="宋体" w:eastAsia="宋体" w:cs="宋体"/>
                <w:i w:val="0"/>
                <w:color w:val="auto"/>
                <w:kern w:val="0"/>
                <w:sz w:val="18"/>
                <w:szCs w:val="18"/>
                <w:u w:val="none"/>
                <w:lang w:val="en-US" w:eastAsia="zh-CN" w:bidi="ar"/>
              </w:rPr>
              <w:t>（只、头、条、个），</w:t>
            </w:r>
            <w:r>
              <w:rPr>
                <w:rFonts w:hint="eastAsia" w:ascii="宋体" w:hAnsi="宋体" w:eastAsia="宋体" w:cs="宋体"/>
                <w:b w:val="0"/>
                <w:bCs w:val="0"/>
                <w:color w:val="auto"/>
                <w:spacing w:val="8"/>
                <w:sz w:val="18"/>
                <w:szCs w:val="18"/>
                <w:highlight w:val="none"/>
                <w:lang w:val="en-US" w:eastAsia="zh-CN"/>
              </w:rPr>
              <w:t>或20</w:t>
            </w:r>
            <w:r>
              <w:rPr>
                <w:rFonts w:hint="eastAsia" w:ascii="宋体" w:hAnsi="宋体" w:cs="宋体"/>
                <w:b w:val="0"/>
                <w:bCs w:val="0"/>
                <w:color w:val="auto"/>
                <w:spacing w:val="8"/>
                <w:sz w:val="18"/>
                <w:szCs w:val="18"/>
                <w:highlight w:val="none"/>
                <w:lang w:val="en-US" w:eastAsia="zh-CN"/>
              </w:rPr>
              <w:t>公斤</w:t>
            </w:r>
            <w:r>
              <w:rPr>
                <w:rFonts w:hint="eastAsia" w:ascii="宋体" w:hAnsi="宋体" w:eastAsia="宋体" w:cs="宋体"/>
                <w:b w:val="0"/>
                <w:bCs w:val="0"/>
                <w:color w:val="auto"/>
                <w:spacing w:val="8"/>
                <w:sz w:val="18"/>
                <w:szCs w:val="18"/>
                <w:highlight w:val="none"/>
                <w:lang w:val="en-US" w:eastAsia="zh-CN"/>
              </w:rPr>
              <w:t>以上不满</w:t>
            </w:r>
            <w:r>
              <w:rPr>
                <w:rFonts w:hint="eastAsia" w:ascii="宋体" w:hAnsi="宋体" w:cs="宋体"/>
                <w:b w:val="0"/>
                <w:bCs w:val="0"/>
                <w:color w:val="auto"/>
                <w:spacing w:val="8"/>
                <w:sz w:val="18"/>
                <w:szCs w:val="18"/>
                <w:highlight w:val="none"/>
                <w:lang w:val="en-US" w:eastAsia="zh-CN"/>
              </w:rPr>
              <w:t>3</w:t>
            </w:r>
            <w:r>
              <w:rPr>
                <w:rFonts w:hint="eastAsia" w:ascii="宋体" w:hAnsi="宋体" w:eastAsia="宋体" w:cs="宋体"/>
                <w:b w:val="0"/>
                <w:bCs w:val="0"/>
                <w:color w:val="auto"/>
                <w:spacing w:val="8"/>
                <w:sz w:val="18"/>
                <w:szCs w:val="18"/>
                <w:highlight w:val="none"/>
                <w:lang w:val="en-US" w:eastAsia="zh-CN"/>
              </w:rPr>
              <w:t>0</w:t>
            </w:r>
            <w:r>
              <w:rPr>
                <w:rFonts w:hint="eastAsia" w:ascii="宋体" w:hAnsi="宋体" w:cs="宋体"/>
                <w:b w:val="0"/>
                <w:bCs w:val="0"/>
                <w:color w:val="auto"/>
                <w:spacing w:val="8"/>
                <w:sz w:val="18"/>
                <w:szCs w:val="18"/>
                <w:highlight w:val="none"/>
                <w:lang w:val="en-US" w:eastAsia="zh-CN"/>
              </w:rPr>
              <w:t>公斤</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处1.5万元以上3万元以下的罚款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9" w:hRule="atLeast"/>
        </w:trPr>
        <w:tc>
          <w:tcPr>
            <w:tcW w:w="198" w:type="pct"/>
            <w:vMerge w:val="continue"/>
            <w:vAlign w:val="center"/>
          </w:tcPr>
          <w:p>
            <w:pPr>
              <w:jc w:val="center"/>
              <w:rPr>
                <w:rFonts w:hint="eastAsia" w:ascii="宋体" w:hAnsi="宋体" w:cs="宋体"/>
                <w:i w:val="0"/>
                <w:color w:val="auto"/>
                <w:sz w:val="18"/>
                <w:szCs w:val="18"/>
                <w:u w:val="none"/>
                <w:lang w:val="en-US" w:eastAsia="zh-CN"/>
              </w:rPr>
            </w:pPr>
          </w:p>
        </w:tc>
        <w:tc>
          <w:tcPr>
            <w:tcW w:w="883" w:type="pct"/>
            <w:vMerge w:val="continue"/>
            <w:vAlign w:val="center"/>
          </w:tcPr>
          <w:p>
            <w:pPr>
              <w:jc w:val="both"/>
              <w:rPr>
                <w:rFonts w:hint="eastAsia" w:ascii="宋体" w:hAnsi="宋体" w:eastAsia="宋体" w:cs="宋体"/>
                <w:b w:val="0"/>
                <w:bCs w:val="0"/>
                <w:color w:val="auto"/>
                <w:spacing w:val="8"/>
                <w:sz w:val="18"/>
                <w:szCs w:val="18"/>
                <w:highlight w:val="none"/>
                <w:lang w:val="en-US" w:eastAsia="zh-CN"/>
              </w:rPr>
            </w:pPr>
          </w:p>
        </w:tc>
        <w:tc>
          <w:tcPr>
            <w:tcW w:w="681" w:type="pct"/>
            <w:vMerge w:val="continue"/>
            <w:vAlign w:val="center"/>
          </w:tcPr>
          <w:p>
            <w:pPr>
              <w:jc w:val="both"/>
              <w:rPr>
                <w:rFonts w:hint="eastAsia"/>
                <w:b/>
                <w:bCs/>
                <w:color w:val="auto"/>
                <w:sz w:val="18"/>
                <w:szCs w:val="18"/>
                <w:highlight w:val="none"/>
                <w:lang w:eastAsia="zh-CN"/>
              </w:rPr>
            </w:pPr>
          </w:p>
        </w:tc>
        <w:tc>
          <w:tcPr>
            <w:tcW w:w="243" w:type="pct"/>
            <w:tcBorders>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0"/>
                <w:sz w:val="18"/>
                <w:szCs w:val="18"/>
                <w:u w:val="none"/>
                <w:lang w:val="en-US" w:eastAsia="zh-CN" w:bidi="ar"/>
              </w:rPr>
              <w:t>较重</w:t>
            </w:r>
          </w:p>
        </w:tc>
        <w:tc>
          <w:tcPr>
            <w:tcW w:w="842" w:type="pct"/>
            <w:tcBorders>
              <w:lef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b w:val="0"/>
                <w:bCs w:val="0"/>
                <w:color w:val="auto"/>
                <w:spacing w:val="8"/>
                <w:sz w:val="18"/>
                <w:szCs w:val="18"/>
                <w:highlight w:val="none"/>
                <w:lang w:val="en-US" w:eastAsia="zh-CN"/>
              </w:rPr>
              <w:t>投放水生生物300尾以上</w:t>
            </w:r>
            <w:r>
              <w:rPr>
                <w:rFonts w:hint="eastAsia" w:ascii="宋体" w:hAnsi="宋体" w:eastAsia="宋体" w:cs="宋体"/>
                <w:i w:val="0"/>
                <w:color w:val="auto"/>
                <w:kern w:val="0"/>
                <w:sz w:val="18"/>
                <w:szCs w:val="18"/>
                <w:u w:val="none"/>
                <w:lang w:val="en-US" w:eastAsia="zh-CN" w:bidi="ar"/>
              </w:rPr>
              <w:t>（只、头、条、个）</w:t>
            </w:r>
            <w:r>
              <w:rPr>
                <w:rFonts w:hint="eastAsia" w:ascii="宋体" w:hAnsi="宋体" w:eastAsia="宋体" w:cs="宋体"/>
                <w:b w:val="0"/>
                <w:bCs w:val="0"/>
                <w:color w:val="auto"/>
                <w:spacing w:val="8"/>
                <w:sz w:val="18"/>
                <w:szCs w:val="18"/>
                <w:highlight w:val="none"/>
                <w:lang w:val="en-US" w:eastAsia="zh-CN"/>
              </w:rPr>
              <w:t>，或30</w:t>
            </w:r>
            <w:r>
              <w:rPr>
                <w:rFonts w:hint="eastAsia" w:ascii="宋体" w:hAnsi="宋体" w:cs="宋体"/>
                <w:b w:val="0"/>
                <w:bCs w:val="0"/>
                <w:color w:val="auto"/>
                <w:spacing w:val="8"/>
                <w:sz w:val="18"/>
                <w:szCs w:val="18"/>
                <w:highlight w:val="none"/>
                <w:lang w:val="en-US" w:eastAsia="zh-CN"/>
              </w:rPr>
              <w:t>公斤</w:t>
            </w:r>
            <w:r>
              <w:rPr>
                <w:rFonts w:hint="eastAsia" w:ascii="宋体" w:hAnsi="宋体" w:eastAsia="宋体" w:cs="宋体"/>
                <w:b w:val="0"/>
                <w:bCs w:val="0"/>
                <w:color w:val="auto"/>
                <w:spacing w:val="8"/>
                <w:sz w:val="18"/>
                <w:szCs w:val="18"/>
                <w:highlight w:val="none"/>
                <w:lang w:val="en-US" w:eastAsia="zh-CN"/>
              </w:rPr>
              <w:t>以上</w:t>
            </w:r>
          </w:p>
        </w:tc>
        <w:tc>
          <w:tcPr>
            <w:tcW w:w="791" w:type="pct"/>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cs="宋体"/>
                <w:i w:val="0"/>
                <w:color w:val="auto"/>
                <w:kern w:val="0"/>
                <w:sz w:val="18"/>
                <w:szCs w:val="18"/>
                <w:u w:val="none"/>
                <w:lang w:val="en-US" w:eastAsia="zh-CN" w:bidi="ar"/>
              </w:rPr>
              <w:t>处3万元以上不超过5万元的罚款</w:t>
            </w:r>
          </w:p>
        </w:tc>
        <w:tc>
          <w:tcPr>
            <w:tcW w:w="1359" w:type="pct"/>
            <w:vMerge w:val="continue"/>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u w:val="none"/>
                <w:lang w:val="en-US" w:eastAsia="zh-CN" w:bidi="ar-SA"/>
              </w:rPr>
            </w:pPr>
          </w:p>
        </w:tc>
      </w:tr>
    </w:tbl>
    <w:p>
      <w:pPr>
        <w:rPr>
          <w:rFonts w:hint="eastAsia" w:ascii="宋体" w:hAnsi="宋体" w:eastAsia="宋体" w:cs="宋体"/>
          <w:b/>
          <w:i w:val="0"/>
          <w:color w:val="auto"/>
          <w:kern w:val="0"/>
          <w:sz w:val="32"/>
          <w:szCs w:val="32"/>
          <w:u w:val="none"/>
          <w:lang w:val="en-US" w:eastAsia="zh-CN" w:bidi="ar"/>
        </w:rPr>
      </w:pPr>
      <w:r>
        <w:rPr>
          <w:rFonts w:hint="eastAsia" w:ascii="宋体" w:hAnsi="宋体" w:eastAsia="宋体" w:cs="宋体"/>
          <w:b/>
          <w:i w:val="0"/>
          <w:color w:val="auto"/>
          <w:kern w:val="0"/>
          <w:sz w:val="32"/>
          <w:szCs w:val="32"/>
          <w:u w:val="none"/>
          <w:lang w:val="en-US" w:eastAsia="zh-CN" w:bidi="ar"/>
        </w:rPr>
        <w:br w:type="page"/>
      </w:r>
    </w:p>
    <w:p>
      <w:pPr>
        <w:keepNext w:val="0"/>
        <w:keepLines w:val="0"/>
        <w:pageBreakBefore w:val="0"/>
        <w:kinsoku/>
        <w:wordWrap/>
        <w:overflowPunct/>
        <w:topLinePunct w:val="0"/>
        <w:autoSpaceDE/>
        <w:autoSpaceDN/>
        <w:bidi w:val="0"/>
        <w:adjustRightInd/>
        <w:snapToGrid/>
        <w:spacing w:line="500" w:lineRule="exact"/>
        <w:rPr>
          <w:rFonts w:hint="eastAsia"/>
          <w:b/>
          <w:bCs/>
          <w:color w:val="auto"/>
          <w:sz w:val="48"/>
          <w:szCs w:val="48"/>
          <w:lang w:eastAsia="zh-CN"/>
        </w:rPr>
      </w:pPr>
      <w:r>
        <w:rPr>
          <w:rFonts w:hint="eastAsia"/>
          <w:b/>
          <w:bCs/>
          <w:color w:val="auto"/>
          <w:sz w:val="48"/>
          <w:szCs w:val="48"/>
          <w:lang w:eastAsia="zh-CN"/>
        </w:rPr>
        <w:t>说明：</w:t>
      </w:r>
    </w:p>
    <w:p>
      <w:pPr>
        <w:pStyle w:val="13"/>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after="0" w:line="500" w:lineRule="exact"/>
        <w:ind w:left="0" w:leftChars="0" w:right="0" w:firstLine="0" w:firstLineChars="0"/>
        <w:jc w:val="both"/>
        <w:rPr>
          <w:rStyle w:val="14"/>
          <w:rFonts w:hint="eastAsia" w:cs="宋体"/>
          <w:b w:val="0"/>
          <w:bCs w:val="0"/>
          <w:i w:val="0"/>
          <w:iCs w:val="0"/>
          <w:smallCaps w:val="0"/>
          <w:strike w:val="0"/>
          <w:color w:val="auto"/>
          <w:sz w:val="28"/>
          <w:szCs w:val="28"/>
          <w:lang w:eastAsia="zh-CN"/>
        </w:rPr>
      </w:pPr>
      <w:r>
        <w:rPr>
          <w:rStyle w:val="14"/>
          <w:rFonts w:hint="eastAsia" w:ascii="宋体" w:hAnsi="宋体" w:eastAsia="宋体" w:cs="宋体"/>
          <w:b w:val="0"/>
          <w:bCs w:val="0"/>
          <w:i w:val="0"/>
          <w:iCs w:val="0"/>
          <w:smallCaps w:val="0"/>
          <w:strike w:val="0"/>
          <w:color w:val="auto"/>
          <w:sz w:val="28"/>
          <w:szCs w:val="28"/>
        </w:rPr>
        <w:t>本基准中“以上”</w:t>
      </w:r>
      <w:r>
        <w:rPr>
          <w:rStyle w:val="14"/>
          <w:rFonts w:hint="eastAsia" w:cs="宋体"/>
          <w:b w:val="0"/>
          <w:bCs w:val="0"/>
          <w:i w:val="0"/>
          <w:iCs w:val="0"/>
          <w:smallCaps w:val="0"/>
          <w:strike w:val="0"/>
          <w:color w:val="auto"/>
          <w:sz w:val="28"/>
          <w:szCs w:val="28"/>
          <w:lang w:eastAsia="zh-CN"/>
        </w:rPr>
        <w:t>“以下”“不超过”</w:t>
      </w:r>
      <w:r>
        <w:rPr>
          <w:rStyle w:val="14"/>
          <w:rFonts w:hint="eastAsia" w:ascii="宋体" w:hAnsi="宋体" w:eastAsia="宋体" w:cs="宋体"/>
          <w:b w:val="0"/>
          <w:bCs w:val="0"/>
          <w:i w:val="0"/>
          <w:iCs w:val="0"/>
          <w:smallCaps w:val="0"/>
          <w:strike w:val="0"/>
          <w:color w:val="auto"/>
          <w:sz w:val="28"/>
          <w:szCs w:val="28"/>
        </w:rPr>
        <w:t>包含本数，“不足”“不满”</w:t>
      </w:r>
      <w:r>
        <w:rPr>
          <w:rStyle w:val="14"/>
          <w:rFonts w:hint="eastAsia" w:cs="宋体"/>
          <w:b w:val="0"/>
          <w:bCs w:val="0"/>
          <w:i w:val="0"/>
          <w:iCs w:val="0"/>
          <w:smallCaps w:val="0"/>
          <w:strike w:val="0"/>
          <w:color w:val="auto"/>
          <w:sz w:val="28"/>
          <w:szCs w:val="28"/>
          <w:lang w:eastAsia="zh-CN"/>
        </w:rPr>
        <w:t>“低于”</w:t>
      </w:r>
      <w:r>
        <w:rPr>
          <w:rStyle w:val="14"/>
          <w:rFonts w:hint="eastAsia" w:ascii="宋体" w:hAnsi="宋体" w:eastAsia="宋体" w:cs="宋体"/>
          <w:b w:val="0"/>
          <w:bCs w:val="0"/>
          <w:i w:val="0"/>
          <w:iCs w:val="0"/>
          <w:smallCaps w:val="0"/>
          <w:strike w:val="0"/>
          <w:color w:val="auto"/>
          <w:sz w:val="28"/>
          <w:szCs w:val="28"/>
        </w:rPr>
        <w:t>“超过”均不含本数</w:t>
      </w:r>
      <w:r>
        <w:rPr>
          <w:rStyle w:val="14"/>
          <w:rFonts w:hint="eastAsia" w:cs="宋体"/>
          <w:b w:val="0"/>
          <w:bCs w:val="0"/>
          <w:i w:val="0"/>
          <w:iCs w:val="0"/>
          <w:smallCaps w:val="0"/>
          <w:strike w:val="0"/>
          <w:color w:val="auto"/>
          <w:sz w:val="28"/>
          <w:szCs w:val="28"/>
          <w:lang w:eastAsia="zh-CN"/>
        </w:rPr>
        <w:t>，同时具备较轻、一般、较重、严重等情节，按照阶次高的裁量处罚</w:t>
      </w:r>
      <w:r>
        <w:rPr>
          <w:rStyle w:val="14"/>
          <w:rFonts w:hint="eastAsia" w:ascii="宋体" w:hAnsi="宋体" w:eastAsia="宋体" w:cs="宋体"/>
          <w:b w:val="0"/>
          <w:bCs w:val="0"/>
          <w:i w:val="0"/>
          <w:iCs w:val="0"/>
          <w:smallCaps w:val="0"/>
          <w:strike w:val="0"/>
          <w:color w:val="auto"/>
          <w:sz w:val="28"/>
          <w:szCs w:val="28"/>
        </w:rPr>
        <w:t>。</w:t>
      </w:r>
      <w:r>
        <w:rPr>
          <w:rStyle w:val="14"/>
          <w:rFonts w:hint="eastAsia" w:cs="宋体"/>
          <w:b w:val="0"/>
          <w:bCs w:val="0"/>
          <w:i w:val="0"/>
          <w:iCs w:val="0"/>
          <w:smallCaps w:val="0"/>
          <w:strike w:val="0"/>
          <w:color w:val="auto"/>
          <w:sz w:val="28"/>
          <w:szCs w:val="28"/>
          <w:lang w:eastAsia="zh-CN"/>
        </w:rPr>
        <w:t>本基准所依据的法律条款中，除“罚款”外其他处罚种类依照《中华人民共和国渔业法》和其他法律、法规和规章规定执行。</w:t>
      </w:r>
    </w:p>
    <w:p>
      <w:pPr>
        <w:pStyle w:val="13"/>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after="0" w:line="500" w:lineRule="exact"/>
        <w:ind w:left="0" w:leftChars="0" w:right="0" w:firstLine="0" w:firstLineChars="0"/>
        <w:jc w:val="both"/>
        <w:rPr>
          <w:rStyle w:val="14"/>
          <w:rFonts w:hint="eastAsia" w:cs="宋体"/>
          <w:b w:val="0"/>
          <w:bCs w:val="0"/>
          <w:i w:val="0"/>
          <w:iCs w:val="0"/>
          <w:smallCaps w:val="0"/>
          <w:strike w:val="0"/>
          <w:color w:val="auto"/>
          <w:sz w:val="28"/>
          <w:szCs w:val="28"/>
          <w:lang w:eastAsia="zh-CN"/>
        </w:rPr>
      </w:pPr>
      <w:r>
        <w:rPr>
          <w:rStyle w:val="14"/>
          <w:rFonts w:hint="eastAsia" w:cs="宋体"/>
          <w:b w:val="0"/>
          <w:bCs w:val="0"/>
          <w:i w:val="0"/>
          <w:iCs w:val="0"/>
          <w:smallCaps w:val="0"/>
          <w:strike w:val="0"/>
          <w:color w:val="auto"/>
          <w:sz w:val="28"/>
          <w:szCs w:val="28"/>
          <w:lang w:eastAsia="zh-CN"/>
        </w:rPr>
        <w:t>本基准涉及“船长”的，在册船舶以船舶登记证书载明的“船长”认定，“三无”船舶、乡镇船舶等未经法定登记机关登记的船舶以船舶总长认定。</w:t>
      </w:r>
    </w:p>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500" w:lineRule="exact"/>
        <w:ind w:left="0" w:leftChars="0" w:right="0" w:firstLine="0" w:firstLineChars="0"/>
        <w:jc w:val="both"/>
        <w:rPr>
          <w:rStyle w:val="14"/>
          <w:rFonts w:hint="eastAsia" w:ascii="宋体" w:hAnsi="宋体" w:eastAsia="宋体" w:cs="宋体"/>
          <w:b w:val="0"/>
          <w:bCs w:val="0"/>
          <w:i w:val="0"/>
          <w:iCs w:val="0"/>
          <w:smallCaps w:val="0"/>
          <w:strike w:val="0"/>
          <w:color w:val="auto"/>
          <w:sz w:val="28"/>
          <w:szCs w:val="28"/>
          <w:lang w:eastAsia="zh-CN"/>
        </w:rPr>
      </w:pPr>
      <w:r>
        <w:rPr>
          <w:rStyle w:val="14"/>
          <w:rFonts w:hint="eastAsia" w:cs="宋体"/>
          <w:b w:val="0"/>
          <w:bCs w:val="0"/>
          <w:i w:val="0"/>
          <w:iCs w:val="0"/>
          <w:smallCaps w:val="0"/>
          <w:strike w:val="0"/>
          <w:color w:val="auto"/>
          <w:sz w:val="28"/>
          <w:szCs w:val="28"/>
          <w:lang w:eastAsia="zh-CN"/>
        </w:rPr>
        <w:t>三</w:t>
      </w:r>
      <w:r>
        <w:rPr>
          <w:rStyle w:val="14"/>
          <w:rFonts w:hint="eastAsia" w:ascii="宋体" w:hAnsi="宋体" w:eastAsia="宋体" w:cs="宋体"/>
          <w:b w:val="0"/>
          <w:bCs w:val="0"/>
          <w:i w:val="0"/>
          <w:iCs w:val="0"/>
          <w:smallCaps w:val="0"/>
          <w:strike w:val="0"/>
          <w:color w:val="auto"/>
          <w:sz w:val="28"/>
          <w:szCs w:val="28"/>
        </w:rPr>
        <w:t>、实施处罚时，应当根据违法行为的基本事实和本基准规定的</w:t>
      </w:r>
      <w:r>
        <w:rPr>
          <w:rStyle w:val="14"/>
          <w:rFonts w:hint="eastAsia" w:cs="宋体"/>
          <w:b w:val="0"/>
          <w:bCs w:val="0"/>
          <w:i w:val="0"/>
          <w:iCs w:val="0"/>
          <w:smallCaps w:val="0"/>
          <w:strike w:val="0"/>
          <w:color w:val="auto"/>
          <w:sz w:val="28"/>
          <w:szCs w:val="28"/>
          <w:lang w:eastAsia="zh-CN"/>
        </w:rPr>
        <w:t>裁量阶次</w:t>
      </w:r>
      <w:r>
        <w:rPr>
          <w:rStyle w:val="14"/>
          <w:rFonts w:hint="eastAsia" w:ascii="宋体" w:hAnsi="宋体" w:eastAsia="宋体" w:cs="宋体"/>
          <w:b w:val="0"/>
          <w:bCs w:val="0"/>
          <w:i w:val="0"/>
          <w:iCs w:val="0"/>
          <w:smallCaps w:val="0"/>
          <w:strike w:val="0"/>
          <w:color w:val="auto"/>
          <w:sz w:val="28"/>
          <w:szCs w:val="28"/>
        </w:rPr>
        <w:t>判断情节，先确定依法适用的</w:t>
      </w:r>
      <w:r>
        <w:rPr>
          <w:rStyle w:val="14"/>
          <w:rFonts w:hint="eastAsia" w:cs="宋体"/>
          <w:b w:val="0"/>
          <w:bCs w:val="0"/>
          <w:i w:val="0"/>
          <w:iCs w:val="0"/>
          <w:smallCaps w:val="0"/>
          <w:strike w:val="0"/>
          <w:color w:val="auto"/>
          <w:sz w:val="28"/>
          <w:szCs w:val="28"/>
          <w:lang w:eastAsia="zh-CN"/>
        </w:rPr>
        <w:t>处罚种类、罚款幅度</w:t>
      </w:r>
      <w:r>
        <w:rPr>
          <w:rStyle w:val="14"/>
          <w:rFonts w:hint="eastAsia" w:ascii="宋体" w:hAnsi="宋体" w:eastAsia="宋体" w:cs="宋体"/>
          <w:b w:val="0"/>
          <w:bCs w:val="0"/>
          <w:i w:val="0"/>
          <w:iCs w:val="0"/>
          <w:smallCaps w:val="0"/>
          <w:strike w:val="0"/>
          <w:color w:val="auto"/>
          <w:sz w:val="28"/>
          <w:szCs w:val="28"/>
        </w:rPr>
        <w:t>，再综合考虑违法行为的对象、后果、数额、次数、相对人主观恶意程度等，以及《</w:t>
      </w:r>
      <w:r>
        <w:rPr>
          <w:rStyle w:val="14"/>
          <w:rFonts w:hint="default" w:cs="宋体"/>
          <w:b w:val="0"/>
          <w:bCs w:val="0"/>
          <w:i w:val="0"/>
          <w:iCs w:val="0"/>
          <w:smallCaps w:val="0"/>
          <w:strike w:val="0"/>
          <w:color w:val="auto"/>
          <w:sz w:val="28"/>
          <w:szCs w:val="28"/>
        </w:rPr>
        <w:t>中华人民共和国</w:t>
      </w:r>
      <w:r>
        <w:rPr>
          <w:rStyle w:val="14"/>
          <w:rFonts w:hint="eastAsia" w:ascii="宋体" w:hAnsi="宋体" w:eastAsia="宋体" w:cs="宋体"/>
          <w:b w:val="0"/>
          <w:bCs w:val="0"/>
          <w:i w:val="0"/>
          <w:iCs w:val="0"/>
          <w:smallCaps w:val="0"/>
          <w:strike w:val="0"/>
          <w:color w:val="auto"/>
          <w:sz w:val="28"/>
          <w:szCs w:val="28"/>
        </w:rPr>
        <w:t>行政处罚法》</w:t>
      </w:r>
      <w:r>
        <w:rPr>
          <w:rStyle w:val="14"/>
          <w:rFonts w:hint="default" w:ascii="宋体" w:hAnsi="宋体" w:eastAsia="宋体" w:cs="宋体"/>
          <w:b w:val="0"/>
          <w:bCs w:val="0"/>
          <w:i w:val="0"/>
          <w:iCs w:val="0"/>
          <w:smallCaps w:val="0"/>
          <w:strike w:val="0"/>
          <w:color w:val="auto"/>
          <w:sz w:val="28"/>
          <w:szCs w:val="28"/>
          <w:lang w:val="en-US"/>
        </w:rPr>
        <w:t>《中华人民共和国生态环境法典》</w:t>
      </w:r>
      <w:r>
        <w:rPr>
          <w:rStyle w:val="14"/>
          <w:rFonts w:hint="eastAsia" w:ascii="宋体" w:hAnsi="宋体" w:eastAsia="宋体" w:cs="宋体"/>
          <w:b w:val="0"/>
          <w:bCs w:val="0"/>
          <w:i w:val="0"/>
          <w:iCs w:val="0"/>
          <w:smallCaps w:val="0"/>
          <w:strike w:val="0"/>
          <w:color w:val="auto"/>
          <w:sz w:val="28"/>
          <w:szCs w:val="28"/>
        </w:rPr>
        <w:t>《</w:t>
      </w:r>
      <w:r>
        <w:rPr>
          <w:rStyle w:val="14"/>
          <w:rFonts w:hint="eastAsia" w:cs="宋体"/>
          <w:b w:val="0"/>
          <w:bCs w:val="0"/>
          <w:i w:val="0"/>
          <w:iCs w:val="0"/>
          <w:smallCaps w:val="0"/>
          <w:strike w:val="0"/>
          <w:color w:val="auto"/>
          <w:sz w:val="28"/>
          <w:szCs w:val="28"/>
          <w:lang w:eastAsia="zh-CN"/>
        </w:rPr>
        <w:t>规范农业行政处罚自由裁量权办法</w:t>
      </w:r>
      <w:r>
        <w:rPr>
          <w:rStyle w:val="14"/>
          <w:rFonts w:hint="eastAsia" w:ascii="宋体" w:hAnsi="宋体" w:eastAsia="宋体" w:cs="宋体"/>
          <w:b w:val="0"/>
          <w:bCs w:val="0"/>
          <w:i w:val="0"/>
          <w:iCs w:val="0"/>
          <w:smallCaps w:val="0"/>
          <w:strike w:val="0"/>
          <w:color w:val="auto"/>
          <w:sz w:val="28"/>
          <w:szCs w:val="28"/>
        </w:rPr>
        <w:t>》规定的</w:t>
      </w:r>
      <w:r>
        <w:rPr>
          <w:rStyle w:val="14"/>
          <w:rFonts w:hint="eastAsia" w:cs="宋体"/>
          <w:b w:val="0"/>
          <w:bCs w:val="0"/>
          <w:i w:val="0"/>
          <w:iCs w:val="0"/>
          <w:smallCaps w:val="0"/>
          <w:strike w:val="0"/>
          <w:color w:val="auto"/>
          <w:sz w:val="28"/>
          <w:szCs w:val="28"/>
          <w:lang w:eastAsia="zh-CN"/>
        </w:rPr>
        <w:t>不予、</w:t>
      </w:r>
      <w:r>
        <w:rPr>
          <w:rStyle w:val="14"/>
          <w:rFonts w:hint="default" w:cs="宋体"/>
          <w:b w:val="0"/>
          <w:bCs w:val="0"/>
          <w:i w:val="0"/>
          <w:iCs w:val="0"/>
          <w:smallCaps w:val="0"/>
          <w:strike w:val="0"/>
          <w:color w:val="auto"/>
          <w:sz w:val="28"/>
          <w:szCs w:val="28"/>
          <w:lang w:eastAsia="zh-CN"/>
        </w:rPr>
        <w:t>从轻</w:t>
      </w:r>
      <w:r>
        <w:rPr>
          <w:rStyle w:val="14"/>
          <w:rFonts w:hint="eastAsia" w:ascii="宋体" w:hAnsi="宋体" w:eastAsia="宋体" w:cs="宋体"/>
          <w:b w:val="0"/>
          <w:bCs w:val="0"/>
          <w:i w:val="0"/>
          <w:iCs w:val="0"/>
          <w:smallCaps w:val="0"/>
          <w:strike w:val="0"/>
          <w:color w:val="auto"/>
          <w:sz w:val="28"/>
          <w:szCs w:val="28"/>
        </w:rPr>
        <w:t>、减轻</w:t>
      </w:r>
      <w:r>
        <w:rPr>
          <w:rStyle w:val="14"/>
          <w:rFonts w:hint="eastAsia" w:cs="宋体"/>
          <w:b w:val="0"/>
          <w:bCs w:val="0"/>
          <w:i w:val="0"/>
          <w:iCs w:val="0"/>
          <w:smallCaps w:val="0"/>
          <w:strike w:val="0"/>
          <w:color w:val="auto"/>
          <w:sz w:val="28"/>
          <w:szCs w:val="28"/>
          <w:lang w:eastAsia="zh-CN"/>
        </w:rPr>
        <w:t>、从重</w:t>
      </w:r>
      <w:r>
        <w:rPr>
          <w:rStyle w:val="14"/>
          <w:rFonts w:hint="eastAsia" w:ascii="宋体" w:hAnsi="宋体" w:eastAsia="宋体" w:cs="宋体"/>
          <w:b w:val="0"/>
          <w:bCs w:val="0"/>
          <w:i w:val="0"/>
          <w:iCs w:val="0"/>
          <w:smallCaps w:val="0"/>
          <w:strike w:val="0"/>
          <w:color w:val="auto"/>
          <w:sz w:val="28"/>
          <w:szCs w:val="28"/>
        </w:rPr>
        <w:t>等法定裁量情形，</w:t>
      </w:r>
      <w:r>
        <w:rPr>
          <w:rStyle w:val="14"/>
          <w:rFonts w:hint="eastAsia" w:cs="宋体"/>
          <w:b w:val="0"/>
          <w:bCs w:val="0"/>
          <w:i w:val="0"/>
          <w:iCs w:val="0"/>
          <w:smallCaps w:val="0"/>
          <w:strike w:val="0"/>
          <w:color w:val="auto"/>
          <w:sz w:val="28"/>
          <w:szCs w:val="28"/>
          <w:lang w:eastAsia="zh-CN"/>
        </w:rPr>
        <w:t>按照《福建省海洋与渔业行政处罚自由裁量适用规则》等有关规定</w:t>
      </w:r>
      <w:r>
        <w:rPr>
          <w:rStyle w:val="14"/>
          <w:rFonts w:hint="eastAsia" w:ascii="宋体" w:hAnsi="宋体" w:eastAsia="宋体" w:cs="宋体"/>
          <w:b w:val="0"/>
          <w:bCs w:val="0"/>
          <w:i w:val="0"/>
          <w:iCs w:val="0"/>
          <w:smallCaps w:val="0"/>
          <w:strike w:val="0"/>
          <w:color w:val="auto"/>
          <w:sz w:val="28"/>
          <w:szCs w:val="28"/>
        </w:rPr>
        <w:t>作出具体的处罚决定。</w:t>
      </w:r>
    </w:p>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500" w:lineRule="exact"/>
        <w:ind w:left="0" w:leftChars="0" w:right="0" w:firstLine="0" w:firstLineChars="0"/>
        <w:jc w:val="both"/>
        <w:rPr>
          <w:rStyle w:val="14"/>
          <w:rFonts w:hint="eastAsia" w:ascii="宋体" w:hAnsi="宋体" w:eastAsia="宋体" w:cs="宋体"/>
          <w:b w:val="0"/>
          <w:bCs w:val="0"/>
          <w:i w:val="0"/>
          <w:iCs w:val="0"/>
          <w:smallCaps w:val="0"/>
          <w:strike w:val="0"/>
          <w:color w:val="auto"/>
          <w:sz w:val="28"/>
          <w:szCs w:val="28"/>
        </w:rPr>
      </w:pPr>
      <w:r>
        <w:rPr>
          <w:rStyle w:val="14"/>
          <w:rFonts w:hint="eastAsia" w:cs="宋体"/>
          <w:b w:val="0"/>
          <w:bCs w:val="0"/>
          <w:i w:val="0"/>
          <w:iCs w:val="0"/>
          <w:smallCaps w:val="0"/>
          <w:strike w:val="0"/>
          <w:color w:val="auto"/>
          <w:sz w:val="28"/>
          <w:szCs w:val="28"/>
          <w:lang w:eastAsia="zh-CN"/>
        </w:rPr>
        <w:t>四、符合县级以上渔业渔政主管部门或者渔业执法机构包容审慎监管执法“四张清单”中有关不予、从轻、减轻行政处罚适用条件的，应当首先适用包容审慎监管执法“四张清单”规定，再结合本基准进行裁量。</w:t>
      </w:r>
    </w:p>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500" w:lineRule="exact"/>
        <w:ind w:left="0" w:leftChars="0" w:right="0" w:firstLine="0" w:firstLineChars="0"/>
        <w:jc w:val="both"/>
        <w:rPr>
          <w:rStyle w:val="14"/>
          <w:rFonts w:hint="eastAsia" w:cs="宋体"/>
          <w:b w:val="0"/>
          <w:bCs w:val="0"/>
          <w:i w:val="0"/>
          <w:iCs w:val="0"/>
          <w:smallCaps w:val="0"/>
          <w:strike w:val="0"/>
          <w:color w:val="auto"/>
          <w:sz w:val="28"/>
          <w:szCs w:val="28"/>
          <w:lang w:eastAsia="zh-CN"/>
        </w:rPr>
      </w:pPr>
      <w:r>
        <w:rPr>
          <w:rStyle w:val="14"/>
          <w:rFonts w:hint="eastAsia" w:cs="宋体"/>
          <w:b w:val="0"/>
          <w:bCs w:val="0"/>
          <w:i w:val="0"/>
          <w:iCs w:val="0"/>
          <w:smallCaps w:val="0"/>
          <w:strike w:val="0"/>
          <w:color w:val="auto"/>
          <w:sz w:val="28"/>
          <w:szCs w:val="28"/>
          <w:lang w:eastAsia="zh-CN"/>
        </w:rPr>
        <w:t>五、作出暂扣捕捞许可证、吊销捕捞许可证、养殖证、苗种生产许可证等证照，或者没收渔具（装具、器具）、船舶及其设备、部件和材料等行政处罚决定的，在确定罚款数额时可综合考虑非罚款处罚措施的惩戒效果，在罚款的法定幅度内酌情从轻，做到过罚相当。</w:t>
      </w:r>
    </w:p>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500" w:lineRule="exact"/>
        <w:ind w:left="0" w:leftChars="0" w:right="0" w:firstLine="0" w:firstLineChars="0"/>
        <w:jc w:val="both"/>
        <w:rPr>
          <w:rStyle w:val="14"/>
          <w:rFonts w:hint="default" w:ascii="宋体" w:hAnsi="宋体" w:eastAsia="宋体" w:cs="宋体"/>
          <w:b w:val="0"/>
          <w:bCs w:val="0"/>
          <w:i w:val="0"/>
          <w:iCs w:val="0"/>
          <w:smallCaps w:val="0"/>
          <w:strike w:val="0"/>
          <w:color w:val="auto"/>
          <w:sz w:val="28"/>
          <w:szCs w:val="28"/>
          <w:lang w:val="en-US" w:eastAsia="zh-CN"/>
        </w:rPr>
      </w:pPr>
      <w:r>
        <w:rPr>
          <w:rFonts w:hint="eastAsia" w:ascii="宋体" w:hAnsi="宋体" w:cs="宋体"/>
          <w:i w:val="0"/>
          <w:color w:val="auto"/>
          <w:kern w:val="0"/>
          <w:sz w:val="28"/>
          <w:szCs w:val="28"/>
          <w:u w:val="none"/>
          <w:lang w:val="en-US" w:eastAsia="zh-CN" w:bidi="ar"/>
        </w:rPr>
        <w:t>六</w:t>
      </w:r>
      <w:r>
        <w:rPr>
          <w:rStyle w:val="14"/>
          <w:rFonts w:hint="eastAsia" w:cs="宋体"/>
          <w:b w:val="0"/>
          <w:bCs w:val="0"/>
          <w:i w:val="0"/>
          <w:iCs w:val="0"/>
          <w:smallCaps w:val="0"/>
          <w:strike w:val="0"/>
          <w:color w:val="auto"/>
          <w:sz w:val="28"/>
          <w:szCs w:val="28"/>
          <w:lang w:eastAsia="zh-CN"/>
        </w:rPr>
        <w:t>、</w:t>
      </w:r>
      <w:r>
        <w:rPr>
          <w:rStyle w:val="14"/>
          <w:rFonts w:hint="default" w:cs="宋体"/>
          <w:b w:val="0"/>
          <w:bCs w:val="0"/>
          <w:i w:val="0"/>
          <w:iCs w:val="0"/>
          <w:smallCaps w:val="0"/>
          <w:strike w:val="0"/>
          <w:color w:val="auto"/>
          <w:sz w:val="28"/>
          <w:szCs w:val="28"/>
          <w:lang w:val="en-US" w:eastAsia="zh-CN"/>
        </w:rPr>
        <w:t>一个行为违反多个法律规范应当给予处罚的，按照罚款数额高的规定处罚，并可以综合裁量上调</w:t>
      </w:r>
      <w:r>
        <w:rPr>
          <w:rStyle w:val="14"/>
          <w:rFonts w:hint="eastAsia" w:cs="宋体"/>
          <w:b w:val="0"/>
          <w:bCs w:val="0"/>
          <w:i w:val="0"/>
          <w:iCs w:val="0"/>
          <w:smallCaps w:val="0"/>
          <w:strike w:val="0"/>
          <w:color w:val="auto"/>
          <w:sz w:val="28"/>
          <w:szCs w:val="28"/>
          <w:lang w:val="en-US" w:eastAsia="zh-CN"/>
        </w:rPr>
        <w:t>裁量</w:t>
      </w:r>
      <w:r>
        <w:rPr>
          <w:rStyle w:val="14"/>
          <w:rFonts w:hint="default" w:cs="宋体"/>
          <w:b w:val="0"/>
          <w:bCs w:val="0"/>
          <w:i w:val="0"/>
          <w:iCs w:val="0"/>
          <w:smallCaps w:val="0"/>
          <w:strike w:val="0"/>
          <w:color w:val="auto"/>
          <w:sz w:val="28"/>
          <w:szCs w:val="28"/>
          <w:lang w:val="en-US" w:eastAsia="zh-CN"/>
        </w:rPr>
        <w:t>阶次直至顶格处罚。</w:t>
      </w:r>
    </w:p>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500" w:lineRule="exact"/>
        <w:ind w:left="0" w:leftChars="0" w:right="0" w:firstLine="0" w:firstLineChars="0"/>
        <w:jc w:val="both"/>
        <w:rPr>
          <w:rStyle w:val="14"/>
          <w:rFonts w:hint="default" w:ascii="宋体" w:hAnsi="宋体" w:eastAsia="宋体" w:cs="宋体"/>
          <w:b w:val="0"/>
          <w:bCs w:val="0"/>
          <w:i w:val="0"/>
          <w:iCs w:val="0"/>
          <w:smallCaps w:val="0"/>
          <w:strike w:val="0"/>
          <w:color w:val="auto"/>
          <w:sz w:val="28"/>
          <w:szCs w:val="28"/>
          <w:lang w:val="en-US"/>
        </w:rPr>
      </w:pPr>
      <w:r>
        <w:rPr>
          <w:rStyle w:val="14"/>
          <w:rFonts w:hint="eastAsia" w:ascii="宋体" w:hAnsi="宋体" w:cs="宋体"/>
          <w:b w:val="0"/>
          <w:bCs w:val="0"/>
          <w:i w:val="0"/>
          <w:iCs w:val="0"/>
          <w:smallCaps w:val="0"/>
          <w:strike w:val="0"/>
          <w:color w:val="auto"/>
          <w:sz w:val="28"/>
          <w:szCs w:val="28"/>
          <w:lang w:eastAsia="zh-CN"/>
        </w:rPr>
        <w:t>七</w:t>
      </w:r>
      <w:r>
        <w:rPr>
          <w:rStyle w:val="14"/>
          <w:rFonts w:hint="eastAsia" w:cs="宋体"/>
          <w:b w:val="0"/>
          <w:bCs w:val="0"/>
          <w:i w:val="0"/>
          <w:iCs w:val="0"/>
          <w:smallCaps w:val="0"/>
          <w:strike w:val="0"/>
          <w:color w:val="auto"/>
          <w:sz w:val="28"/>
          <w:szCs w:val="28"/>
          <w:lang w:eastAsia="zh-CN"/>
        </w:rPr>
        <w:t>、发现涉嫌</w:t>
      </w:r>
      <w:r>
        <w:rPr>
          <w:rStyle w:val="14"/>
          <w:rFonts w:hint="eastAsia" w:ascii="宋体" w:hAnsi="宋体" w:eastAsia="宋体" w:cs="宋体"/>
          <w:b w:val="0"/>
          <w:bCs w:val="0"/>
          <w:i w:val="0"/>
          <w:iCs w:val="0"/>
          <w:smallCaps w:val="0"/>
          <w:strike w:val="0"/>
          <w:color w:val="auto"/>
          <w:sz w:val="28"/>
          <w:szCs w:val="28"/>
        </w:rPr>
        <w:t>犯罪的，</w:t>
      </w:r>
      <w:r>
        <w:rPr>
          <w:rStyle w:val="14"/>
          <w:rFonts w:hint="eastAsia" w:cs="宋体"/>
          <w:b w:val="0"/>
          <w:bCs w:val="0"/>
          <w:i w:val="0"/>
          <w:iCs w:val="0"/>
          <w:smallCaps w:val="0"/>
          <w:strike w:val="0"/>
          <w:color w:val="auto"/>
          <w:sz w:val="28"/>
          <w:szCs w:val="28"/>
          <w:lang w:eastAsia="zh-CN"/>
        </w:rPr>
        <w:t>应当及时依法移送公安机关或者海警机构，严禁“以罚代刑”。</w:t>
      </w:r>
    </w:p>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Style w:val="14"/>
          <w:rFonts w:hint="eastAsia" w:ascii="宋体" w:hAnsi="宋体" w:cs="宋体"/>
          <w:b w:val="0"/>
          <w:bCs w:val="0"/>
          <w:i w:val="0"/>
          <w:iCs w:val="0"/>
          <w:smallCaps w:val="0"/>
          <w:strike w:val="0"/>
          <w:color w:val="auto"/>
          <w:sz w:val="28"/>
          <w:szCs w:val="28"/>
          <w:lang w:eastAsia="zh-CN"/>
        </w:rPr>
      </w:pPr>
      <w:r>
        <w:rPr>
          <w:rStyle w:val="14"/>
          <w:rFonts w:hint="eastAsia" w:ascii="宋体" w:hAnsi="宋体" w:eastAsia="宋体" w:cs="宋体"/>
          <w:b w:val="0"/>
          <w:bCs w:val="0"/>
          <w:i w:val="0"/>
          <w:iCs w:val="0"/>
          <w:smallCaps w:val="0"/>
          <w:strike w:val="0"/>
          <w:color w:val="auto"/>
          <w:sz w:val="28"/>
          <w:szCs w:val="28"/>
          <w:lang w:eastAsia="zh-CN"/>
        </w:rPr>
        <w:t>八</w:t>
      </w:r>
      <w:r>
        <w:rPr>
          <w:rFonts w:hint="eastAsia" w:ascii="宋体" w:hAnsi="宋体" w:cs="宋体"/>
          <w:i w:val="0"/>
          <w:color w:val="auto"/>
          <w:kern w:val="0"/>
          <w:sz w:val="28"/>
          <w:szCs w:val="28"/>
          <w:u w:val="none"/>
          <w:lang w:val="en-US" w:eastAsia="zh-CN" w:bidi="ar"/>
        </w:rPr>
        <w:t>、《中华人民共和国渔业法》和本基准中涉及“</w:t>
      </w:r>
      <w:r>
        <w:rPr>
          <w:rFonts w:hint="eastAsia" w:ascii="宋体" w:hAnsi="宋体" w:cs="宋体"/>
          <w:b/>
          <w:bCs/>
          <w:i w:val="0"/>
          <w:color w:val="auto"/>
          <w:kern w:val="0"/>
          <w:sz w:val="28"/>
          <w:szCs w:val="28"/>
          <w:u w:val="none"/>
          <w:lang w:val="en-US" w:eastAsia="zh-CN" w:bidi="ar"/>
        </w:rPr>
        <w:t>可以</w:t>
      </w:r>
      <w:r>
        <w:rPr>
          <w:rFonts w:hint="eastAsia" w:ascii="宋体" w:hAnsi="宋体" w:cs="宋体"/>
          <w:i w:val="0"/>
          <w:color w:val="auto"/>
          <w:kern w:val="0"/>
          <w:sz w:val="28"/>
          <w:szCs w:val="28"/>
          <w:u w:val="none"/>
          <w:lang w:val="en-US" w:eastAsia="zh-CN" w:bidi="ar"/>
        </w:rPr>
        <w:t>”罚款、没收渔具、没收船舶、暂扣有关证件、吊销有关证件、顶格处罚等规定，由处罚机关</w:t>
      </w:r>
      <w:r>
        <w:rPr>
          <w:rStyle w:val="14"/>
          <w:rFonts w:hint="eastAsia" w:ascii="宋体" w:hAnsi="宋体" w:cs="宋体"/>
          <w:b w:val="0"/>
          <w:bCs w:val="0"/>
          <w:i w:val="0"/>
          <w:iCs w:val="0"/>
          <w:smallCaps w:val="0"/>
          <w:strike w:val="0"/>
          <w:color w:val="auto"/>
          <w:sz w:val="28"/>
          <w:szCs w:val="28"/>
          <w:lang w:eastAsia="zh-CN"/>
        </w:rPr>
        <w:t>综合考虑违法行为危害</w:t>
      </w:r>
      <w:r>
        <w:rPr>
          <w:rStyle w:val="14"/>
          <w:rFonts w:hint="eastAsia" w:ascii="宋体" w:hAnsi="宋体" w:eastAsia="宋体" w:cs="宋体"/>
          <w:b w:val="0"/>
          <w:bCs w:val="0"/>
          <w:i w:val="0"/>
          <w:iCs w:val="0"/>
          <w:smallCaps w:val="0"/>
          <w:strike w:val="0"/>
          <w:color w:val="auto"/>
          <w:sz w:val="28"/>
          <w:szCs w:val="28"/>
        </w:rPr>
        <w:t>后果</w:t>
      </w:r>
      <w:r>
        <w:rPr>
          <w:rStyle w:val="14"/>
          <w:rFonts w:hint="eastAsia" w:ascii="宋体" w:hAnsi="宋体" w:cs="宋体"/>
          <w:b w:val="0"/>
          <w:bCs w:val="0"/>
          <w:i w:val="0"/>
          <w:iCs w:val="0"/>
          <w:smallCaps w:val="0"/>
          <w:strike w:val="0"/>
          <w:color w:val="auto"/>
          <w:sz w:val="28"/>
          <w:szCs w:val="28"/>
          <w:lang w:eastAsia="zh-CN"/>
        </w:rPr>
        <w:t>、影响以及相对人是否多次违法、主观恶意程度、积极配合程度、改正程度、认错悔过态度和补救措施等因素决定是否实施处罚。</w:t>
      </w:r>
    </w:p>
    <w:p>
      <w:pPr>
        <w:pStyle w:val="4"/>
        <w:keepNext w:val="0"/>
        <w:keepLines w:val="0"/>
        <w:pageBreakBefore w:val="0"/>
        <w:kinsoku/>
        <w:wordWrap/>
        <w:overflowPunct/>
        <w:topLinePunct w:val="0"/>
        <w:autoSpaceDE/>
        <w:autoSpaceDN/>
        <w:bidi w:val="0"/>
        <w:adjustRightInd/>
        <w:snapToGrid/>
        <w:spacing w:line="500" w:lineRule="exact"/>
        <w:rPr>
          <w:rStyle w:val="14"/>
          <w:rFonts w:hint="eastAsia" w:ascii="宋体" w:hAnsi="宋体" w:cs="宋体"/>
          <w:b w:val="0"/>
          <w:bCs w:val="0"/>
          <w:i w:val="0"/>
          <w:iCs w:val="0"/>
          <w:smallCaps w:val="0"/>
          <w:strike w:val="0"/>
          <w:color w:val="auto"/>
          <w:sz w:val="28"/>
          <w:szCs w:val="28"/>
          <w:lang w:eastAsia="zh-CN"/>
        </w:rPr>
      </w:pPr>
      <w:r>
        <w:rPr>
          <w:rStyle w:val="14"/>
          <w:rFonts w:hint="eastAsia" w:cs="宋体"/>
          <w:b w:val="0"/>
          <w:bCs w:val="0"/>
          <w:i w:val="0"/>
          <w:iCs w:val="0"/>
          <w:smallCaps w:val="0"/>
          <w:strike w:val="0"/>
          <w:color w:val="auto"/>
          <w:sz w:val="28"/>
          <w:szCs w:val="28"/>
          <w:lang w:eastAsia="zh-CN"/>
        </w:rPr>
        <w:t>九</w:t>
      </w:r>
      <w:r>
        <w:rPr>
          <w:rStyle w:val="14"/>
          <w:rFonts w:hint="eastAsia" w:ascii="宋体" w:hAnsi="宋体" w:cs="宋体"/>
          <w:b w:val="0"/>
          <w:bCs w:val="0"/>
          <w:i w:val="0"/>
          <w:iCs w:val="0"/>
          <w:smallCaps w:val="0"/>
          <w:strike w:val="0"/>
          <w:color w:val="auto"/>
          <w:sz w:val="28"/>
          <w:szCs w:val="28"/>
          <w:lang w:eastAsia="zh-CN"/>
        </w:rPr>
        <w:t>、相关违法行为造成涉外或涉台港澳事件、船舶污染事故、水污染事故、海洋环境污染事故、渔业污染事故、水上安全事故、食品安全事故、农产品质量安全事故或者造成其他严重后果、严重影响的，以及违法行为人拒不配合、不如实提供有关材料、恶意阻挠、抗拒检查或者暴力抗法的，除法律、法规、规章</w:t>
      </w:r>
      <w:r>
        <w:rPr>
          <w:rStyle w:val="14"/>
          <w:rFonts w:hint="eastAsia" w:ascii="宋体" w:hAnsi="宋体" w:cs="宋体"/>
          <w:b w:val="0"/>
          <w:bCs w:val="0"/>
          <w:i w:val="0"/>
          <w:iCs w:val="0"/>
          <w:smallCaps w:val="0"/>
          <w:strike w:val="0"/>
          <w:color w:val="auto"/>
          <w:sz w:val="28"/>
          <w:szCs w:val="28"/>
          <w:lang w:val="en-US" w:eastAsia="zh-CN"/>
        </w:rPr>
        <w:t>、</w:t>
      </w:r>
      <w:r>
        <w:rPr>
          <w:rStyle w:val="14"/>
          <w:rFonts w:hint="default" w:ascii="宋体" w:hAnsi="宋体" w:cs="宋体"/>
          <w:b w:val="0"/>
          <w:bCs w:val="0"/>
          <w:i w:val="0"/>
          <w:iCs w:val="0"/>
          <w:smallCaps w:val="0"/>
          <w:strike w:val="0"/>
          <w:color w:val="auto"/>
          <w:sz w:val="28"/>
          <w:szCs w:val="28"/>
          <w:lang w:val="en-US" w:eastAsia="zh-CN"/>
        </w:rPr>
        <w:t>上级规范性文件</w:t>
      </w:r>
      <w:r>
        <w:rPr>
          <w:rStyle w:val="14"/>
          <w:rFonts w:hint="eastAsia" w:ascii="宋体" w:hAnsi="宋体" w:cs="宋体"/>
          <w:b w:val="0"/>
          <w:bCs w:val="0"/>
          <w:i w:val="0"/>
          <w:iCs w:val="0"/>
          <w:smallCaps w:val="0"/>
          <w:strike w:val="0"/>
          <w:color w:val="auto"/>
          <w:sz w:val="28"/>
          <w:szCs w:val="28"/>
          <w:lang w:val="en-US" w:eastAsia="zh-CN"/>
        </w:rPr>
        <w:t>和本基准</w:t>
      </w:r>
      <w:r>
        <w:rPr>
          <w:rStyle w:val="14"/>
          <w:rFonts w:hint="eastAsia" w:ascii="宋体" w:hAnsi="宋体" w:cs="宋体"/>
          <w:b w:val="0"/>
          <w:bCs w:val="0"/>
          <w:i w:val="0"/>
          <w:iCs w:val="0"/>
          <w:smallCaps w:val="0"/>
          <w:strike w:val="0"/>
          <w:color w:val="auto"/>
          <w:sz w:val="28"/>
          <w:szCs w:val="28"/>
          <w:lang w:eastAsia="zh-CN"/>
        </w:rPr>
        <w:t>有其他规定外，处罚机关可以酌情上调裁量阶次直至顶格处罚。</w:t>
      </w:r>
    </w:p>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500" w:lineRule="exact"/>
        <w:ind w:left="0" w:leftChars="0" w:right="0" w:firstLine="0" w:firstLineChars="0"/>
        <w:jc w:val="both"/>
        <w:rPr>
          <w:rStyle w:val="14"/>
          <w:rFonts w:hint="default" w:ascii="宋体" w:hAnsi="宋体" w:eastAsia="宋体" w:cs="宋体"/>
          <w:b w:val="0"/>
          <w:bCs w:val="0"/>
          <w:i w:val="0"/>
          <w:iCs w:val="0"/>
          <w:smallCaps w:val="0"/>
          <w:strike w:val="0"/>
          <w:color w:val="auto"/>
          <w:sz w:val="28"/>
          <w:szCs w:val="28"/>
          <w:lang w:val="en-US" w:eastAsia="zh-CN"/>
        </w:rPr>
      </w:pPr>
      <w:r>
        <w:rPr>
          <w:rStyle w:val="14"/>
          <w:rFonts w:hint="eastAsia" w:cs="宋体"/>
          <w:b w:val="0"/>
          <w:bCs w:val="0"/>
          <w:i w:val="0"/>
          <w:iCs w:val="0"/>
          <w:smallCaps w:val="0"/>
          <w:strike w:val="0"/>
          <w:color w:val="auto"/>
          <w:sz w:val="28"/>
          <w:szCs w:val="28"/>
          <w:lang w:eastAsia="zh-CN"/>
        </w:rPr>
        <w:t>十</w:t>
      </w:r>
      <w:r>
        <w:rPr>
          <w:rStyle w:val="14"/>
          <w:rFonts w:hint="eastAsia" w:ascii="宋体" w:hAnsi="宋体" w:eastAsia="宋体" w:cs="宋体"/>
          <w:b w:val="0"/>
          <w:bCs w:val="0"/>
          <w:i w:val="0"/>
          <w:iCs w:val="0"/>
          <w:smallCaps w:val="0"/>
          <w:strike w:val="0"/>
          <w:color w:val="auto"/>
          <w:sz w:val="28"/>
          <w:szCs w:val="28"/>
          <w:lang w:eastAsia="zh-CN"/>
        </w:rPr>
        <w:t>、市县渔业渔政主管部门、渔业执法机构可以在本基准范围内，结合本地实际对裁量基准进行细化和量化。根据本地实际，适用本基准可能出现明显不当、显失公平，或者客观情况发生变化的，市县渔业渔政主管部门、渔业执法机构可以提出调整适用意见，报请省海洋与渔业局批准。</w:t>
      </w:r>
      <w:r>
        <w:rPr>
          <w:rStyle w:val="14"/>
          <w:rFonts w:hint="eastAsia" w:cs="宋体"/>
          <w:b w:val="0"/>
          <w:bCs w:val="0"/>
          <w:i w:val="0"/>
          <w:iCs w:val="0"/>
          <w:smallCaps w:val="0"/>
          <w:strike w:val="0"/>
          <w:color w:val="auto"/>
          <w:sz w:val="28"/>
          <w:szCs w:val="28"/>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Style w:val="14"/>
          <w:rFonts w:hint="default" w:ascii="宋体" w:hAnsi="宋体" w:eastAsia="宋体" w:cs="宋体"/>
          <w:b w:val="0"/>
          <w:bCs w:val="0"/>
          <w:i w:val="0"/>
          <w:iCs w:val="0"/>
          <w:smallCaps w:val="0"/>
          <w:strike w:val="0"/>
          <w:color w:val="auto"/>
          <w:sz w:val="28"/>
          <w:szCs w:val="28"/>
          <w:lang w:val="en-US" w:eastAsia="zh-CN"/>
        </w:rPr>
      </w:pPr>
    </w:p>
    <w:sectPr>
      <w:headerReference r:id="rId3" w:type="default"/>
      <w:footerReference r:id="rId4" w:type="default"/>
      <w:pgSz w:w="16783" w:h="11850" w:orient="landscape"/>
      <w:pgMar w:top="720" w:right="720" w:bottom="720" w:left="720" w:header="851" w:footer="992" w:gutter="0"/>
      <w:pgBorders w:offsetFrom="page">
        <w:top w:val="none" w:sz="0" w:space="0"/>
        <w:left w:val="none" w:sz="0" w:space="0"/>
        <w:bottom w:val="none" w:sz="0" w:space="0"/>
        <w:right w:val="none" w:sz="0" w:space="0"/>
      </w:pgBorders>
      <w:pgNumType w:fmt="decimal"/>
      <w:cols w:space="72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false" upright="false">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Gt+aifHAQAAewMAAA4AAAAAAAAA&#10;AQAgAAAANAEAAGRycy9lMm9Eb2MueG1sUEsFBgAAAAAGAAYAWQEAAG0FAAAAAA==&#10;">
              <v:fill on="f" focussize="0,0"/>
              <v:stroke on="f"/>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E6062E"/>
    <w:multiLevelType w:val="singleLevel"/>
    <w:tmpl w:val="6EE6062E"/>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叶滢">
    <w15:presenceInfo w15:providerId="None" w15:userId="叶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false"/>
  <w:bordersDoNotSurroundFooter w:val="false"/>
  <w:trackRevisions w:val="true"/>
  <w:documentProtection w:enforcement="0"/>
  <w:defaultTabStop w:val="420"/>
  <w:hyphenationZone w:val="360"/>
  <w:drawingGridVerticalSpacing w:val="160"/>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1YjgwMGFjNzM3YjZmYjc4MmIwMTkyOGYyYWU2MzgifQ=="/>
  </w:docVars>
  <w:rsids>
    <w:rsidRoot w:val="00000000"/>
    <w:rsid w:val="011E6AF4"/>
    <w:rsid w:val="01B47CB6"/>
    <w:rsid w:val="02740DA9"/>
    <w:rsid w:val="02F20AEC"/>
    <w:rsid w:val="034A0620"/>
    <w:rsid w:val="045D652D"/>
    <w:rsid w:val="04800B2C"/>
    <w:rsid w:val="051D5DB0"/>
    <w:rsid w:val="05246557"/>
    <w:rsid w:val="05FD2B10"/>
    <w:rsid w:val="07BC0902"/>
    <w:rsid w:val="0861197B"/>
    <w:rsid w:val="08A45B69"/>
    <w:rsid w:val="0905586A"/>
    <w:rsid w:val="09352577"/>
    <w:rsid w:val="09CC7D87"/>
    <w:rsid w:val="09DC1595"/>
    <w:rsid w:val="09E71B0D"/>
    <w:rsid w:val="0A84436F"/>
    <w:rsid w:val="0B0C6E84"/>
    <w:rsid w:val="0B271488"/>
    <w:rsid w:val="0C5402B8"/>
    <w:rsid w:val="0C59772F"/>
    <w:rsid w:val="0D237F01"/>
    <w:rsid w:val="0D3B36F3"/>
    <w:rsid w:val="0DFAED94"/>
    <w:rsid w:val="0F557741"/>
    <w:rsid w:val="0F9054C9"/>
    <w:rsid w:val="10B249DD"/>
    <w:rsid w:val="118B1017"/>
    <w:rsid w:val="11F8764E"/>
    <w:rsid w:val="123726AC"/>
    <w:rsid w:val="12946D6D"/>
    <w:rsid w:val="133B4243"/>
    <w:rsid w:val="147A44EB"/>
    <w:rsid w:val="14A21545"/>
    <w:rsid w:val="156A6FD9"/>
    <w:rsid w:val="15CE1CAF"/>
    <w:rsid w:val="165F608C"/>
    <w:rsid w:val="174F3B50"/>
    <w:rsid w:val="185F6CD5"/>
    <w:rsid w:val="188D2271"/>
    <w:rsid w:val="1A0F2F69"/>
    <w:rsid w:val="1BAE5A03"/>
    <w:rsid w:val="1BD9651E"/>
    <w:rsid w:val="1BDB3BA4"/>
    <w:rsid w:val="1C053367"/>
    <w:rsid w:val="1C0B2525"/>
    <w:rsid w:val="1CD917D7"/>
    <w:rsid w:val="1E217D0B"/>
    <w:rsid w:val="1E98426E"/>
    <w:rsid w:val="1ED11379"/>
    <w:rsid w:val="1FED016F"/>
    <w:rsid w:val="20243813"/>
    <w:rsid w:val="208F5371"/>
    <w:rsid w:val="2090279C"/>
    <w:rsid w:val="21347CDF"/>
    <w:rsid w:val="21FF0F4E"/>
    <w:rsid w:val="229E1C00"/>
    <w:rsid w:val="22A803CC"/>
    <w:rsid w:val="232E6B69"/>
    <w:rsid w:val="23CD3339"/>
    <w:rsid w:val="24623DA3"/>
    <w:rsid w:val="252E6A39"/>
    <w:rsid w:val="25AD21E7"/>
    <w:rsid w:val="26B768E5"/>
    <w:rsid w:val="270B27A9"/>
    <w:rsid w:val="281A5ADF"/>
    <w:rsid w:val="2A9A007E"/>
    <w:rsid w:val="2AE80DE9"/>
    <w:rsid w:val="2AEA2350"/>
    <w:rsid w:val="2AEA4B61"/>
    <w:rsid w:val="2BA52ACC"/>
    <w:rsid w:val="2BC97A9F"/>
    <w:rsid w:val="2CC52E00"/>
    <w:rsid w:val="2D4304EF"/>
    <w:rsid w:val="2D4F03B2"/>
    <w:rsid w:val="2D597E96"/>
    <w:rsid w:val="2DBB6F3C"/>
    <w:rsid w:val="2E3A0FCE"/>
    <w:rsid w:val="2E5D1A59"/>
    <w:rsid w:val="2E7065DC"/>
    <w:rsid w:val="2E711234"/>
    <w:rsid w:val="2EDF701C"/>
    <w:rsid w:val="2F7D3CAF"/>
    <w:rsid w:val="2FB8722C"/>
    <w:rsid w:val="2FF84D50"/>
    <w:rsid w:val="300E2730"/>
    <w:rsid w:val="311B7F4D"/>
    <w:rsid w:val="31327760"/>
    <w:rsid w:val="318575E6"/>
    <w:rsid w:val="32B26D51"/>
    <w:rsid w:val="33292AF7"/>
    <w:rsid w:val="338E1DDC"/>
    <w:rsid w:val="339C436B"/>
    <w:rsid w:val="33FBB13D"/>
    <w:rsid w:val="340D208D"/>
    <w:rsid w:val="35FD1FD6"/>
    <w:rsid w:val="371040EA"/>
    <w:rsid w:val="37F2A6CD"/>
    <w:rsid w:val="383A1ABA"/>
    <w:rsid w:val="3895581A"/>
    <w:rsid w:val="38D7229A"/>
    <w:rsid w:val="39736610"/>
    <w:rsid w:val="3AD72B8B"/>
    <w:rsid w:val="3B532D7E"/>
    <w:rsid w:val="3B6833A2"/>
    <w:rsid w:val="3BB5C75D"/>
    <w:rsid w:val="3C3612BA"/>
    <w:rsid w:val="3C523452"/>
    <w:rsid w:val="3C565E2F"/>
    <w:rsid w:val="3D4C3459"/>
    <w:rsid w:val="3D6E0D11"/>
    <w:rsid w:val="3DA11CBD"/>
    <w:rsid w:val="3DBA280B"/>
    <w:rsid w:val="3E46332D"/>
    <w:rsid w:val="3E76B15D"/>
    <w:rsid w:val="3EFD30CD"/>
    <w:rsid w:val="3F1E11EF"/>
    <w:rsid w:val="3F7D8246"/>
    <w:rsid w:val="3F982986"/>
    <w:rsid w:val="3FEE4FFA"/>
    <w:rsid w:val="404F16A3"/>
    <w:rsid w:val="419C2B6E"/>
    <w:rsid w:val="42426100"/>
    <w:rsid w:val="43526885"/>
    <w:rsid w:val="43CA7809"/>
    <w:rsid w:val="43EF5BBF"/>
    <w:rsid w:val="44085178"/>
    <w:rsid w:val="442E4507"/>
    <w:rsid w:val="443037FA"/>
    <w:rsid w:val="44CE4518"/>
    <w:rsid w:val="454516CB"/>
    <w:rsid w:val="45C444FC"/>
    <w:rsid w:val="460F2A0E"/>
    <w:rsid w:val="46C47640"/>
    <w:rsid w:val="47054FA7"/>
    <w:rsid w:val="47FB2B6F"/>
    <w:rsid w:val="480F687E"/>
    <w:rsid w:val="486E07F1"/>
    <w:rsid w:val="4C195722"/>
    <w:rsid w:val="4D194F01"/>
    <w:rsid w:val="4D2D1FAC"/>
    <w:rsid w:val="4D651EBA"/>
    <w:rsid w:val="4E7E5387"/>
    <w:rsid w:val="4EFA4A54"/>
    <w:rsid w:val="4F291ED3"/>
    <w:rsid w:val="4F53307F"/>
    <w:rsid w:val="4F570982"/>
    <w:rsid w:val="4FA3699B"/>
    <w:rsid w:val="4FB97807"/>
    <w:rsid w:val="4FD92164"/>
    <w:rsid w:val="4FFF9E1C"/>
    <w:rsid w:val="508B21F9"/>
    <w:rsid w:val="512C5E3D"/>
    <w:rsid w:val="515C6B7F"/>
    <w:rsid w:val="528F1931"/>
    <w:rsid w:val="530443EF"/>
    <w:rsid w:val="53415212"/>
    <w:rsid w:val="53502349"/>
    <w:rsid w:val="53F87AF6"/>
    <w:rsid w:val="547F6E00"/>
    <w:rsid w:val="54A34386"/>
    <w:rsid w:val="54E61FC5"/>
    <w:rsid w:val="5515321A"/>
    <w:rsid w:val="552A13E6"/>
    <w:rsid w:val="555B2360"/>
    <w:rsid w:val="556F274C"/>
    <w:rsid w:val="55CB4F60"/>
    <w:rsid w:val="571EE4C1"/>
    <w:rsid w:val="578047B4"/>
    <w:rsid w:val="57B79685"/>
    <w:rsid w:val="57DB4414"/>
    <w:rsid w:val="57FF33D2"/>
    <w:rsid w:val="581C3122"/>
    <w:rsid w:val="581E1692"/>
    <w:rsid w:val="585C01EA"/>
    <w:rsid w:val="58923617"/>
    <w:rsid w:val="58CD14FE"/>
    <w:rsid w:val="58EC470E"/>
    <w:rsid w:val="5979000B"/>
    <w:rsid w:val="59846BF5"/>
    <w:rsid w:val="59A94D75"/>
    <w:rsid w:val="59AFE24B"/>
    <w:rsid w:val="5A1C1CB8"/>
    <w:rsid w:val="5A4C4F65"/>
    <w:rsid w:val="5A7D7F0D"/>
    <w:rsid w:val="5AAB79F0"/>
    <w:rsid w:val="5AEB0ABF"/>
    <w:rsid w:val="5B1F753D"/>
    <w:rsid w:val="5BC77EBA"/>
    <w:rsid w:val="5C313755"/>
    <w:rsid w:val="5C490035"/>
    <w:rsid w:val="5C63791C"/>
    <w:rsid w:val="5D1F50B5"/>
    <w:rsid w:val="5D2FCC61"/>
    <w:rsid w:val="5D3CC134"/>
    <w:rsid w:val="5D4A0C29"/>
    <w:rsid w:val="5DE370EA"/>
    <w:rsid w:val="5E0D6AC4"/>
    <w:rsid w:val="5E0F7FDC"/>
    <w:rsid w:val="5E502F3F"/>
    <w:rsid w:val="5E591480"/>
    <w:rsid w:val="5EB771F5"/>
    <w:rsid w:val="5EC904AB"/>
    <w:rsid w:val="5F2746FA"/>
    <w:rsid w:val="60222736"/>
    <w:rsid w:val="606345B8"/>
    <w:rsid w:val="607E3D98"/>
    <w:rsid w:val="61361413"/>
    <w:rsid w:val="61B83B4B"/>
    <w:rsid w:val="62EF3F3C"/>
    <w:rsid w:val="63311664"/>
    <w:rsid w:val="634515E7"/>
    <w:rsid w:val="63CA7D62"/>
    <w:rsid w:val="63CE78EC"/>
    <w:rsid w:val="63F71154"/>
    <w:rsid w:val="63F7C41C"/>
    <w:rsid w:val="640A0B19"/>
    <w:rsid w:val="64553B1D"/>
    <w:rsid w:val="64AA08B6"/>
    <w:rsid w:val="653108F9"/>
    <w:rsid w:val="65391848"/>
    <w:rsid w:val="65716F0C"/>
    <w:rsid w:val="66590B91"/>
    <w:rsid w:val="66B57BF2"/>
    <w:rsid w:val="66F6A723"/>
    <w:rsid w:val="66FABB3A"/>
    <w:rsid w:val="67145F6E"/>
    <w:rsid w:val="671F2307"/>
    <w:rsid w:val="675F565F"/>
    <w:rsid w:val="677FF8E0"/>
    <w:rsid w:val="67D77DAA"/>
    <w:rsid w:val="67EE04CA"/>
    <w:rsid w:val="686D1491"/>
    <w:rsid w:val="6875552E"/>
    <w:rsid w:val="690A036B"/>
    <w:rsid w:val="695A6512"/>
    <w:rsid w:val="696F3E1C"/>
    <w:rsid w:val="6A1F5D8A"/>
    <w:rsid w:val="6A5B1FA5"/>
    <w:rsid w:val="6ACF5C73"/>
    <w:rsid w:val="6C532402"/>
    <w:rsid w:val="6C564FAB"/>
    <w:rsid w:val="6C6D154A"/>
    <w:rsid w:val="6C7EDBE0"/>
    <w:rsid w:val="6CF7E201"/>
    <w:rsid w:val="6D185805"/>
    <w:rsid w:val="6DAD4AC4"/>
    <w:rsid w:val="6DC5C17A"/>
    <w:rsid w:val="6DF34FFA"/>
    <w:rsid w:val="6EBBF06A"/>
    <w:rsid w:val="6EDFA0E7"/>
    <w:rsid w:val="6F2C3427"/>
    <w:rsid w:val="6FB3ED79"/>
    <w:rsid w:val="6FF61D29"/>
    <w:rsid w:val="6FFFD3E6"/>
    <w:rsid w:val="70540334"/>
    <w:rsid w:val="705A23F6"/>
    <w:rsid w:val="70DA6A2D"/>
    <w:rsid w:val="70E51213"/>
    <w:rsid w:val="720C08BC"/>
    <w:rsid w:val="7286162F"/>
    <w:rsid w:val="72B5568A"/>
    <w:rsid w:val="73242C9C"/>
    <w:rsid w:val="74044296"/>
    <w:rsid w:val="746F6D3E"/>
    <w:rsid w:val="754973E8"/>
    <w:rsid w:val="75922A82"/>
    <w:rsid w:val="75D35F63"/>
    <w:rsid w:val="76AC104F"/>
    <w:rsid w:val="76E7005D"/>
    <w:rsid w:val="76F36951"/>
    <w:rsid w:val="77605C19"/>
    <w:rsid w:val="77DC93E2"/>
    <w:rsid w:val="77E56EEC"/>
    <w:rsid w:val="77F9264E"/>
    <w:rsid w:val="78792188"/>
    <w:rsid w:val="789D4C9A"/>
    <w:rsid w:val="78A26142"/>
    <w:rsid w:val="78EF7065"/>
    <w:rsid w:val="79841E03"/>
    <w:rsid w:val="79BF4CCE"/>
    <w:rsid w:val="79CF8541"/>
    <w:rsid w:val="79FE5B65"/>
    <w:rsid w:val="7A1C3984"/>
    <w:rsid w:val="7ADDD23D"/>
    <w:rsid w:val="7AFD6965"/>
    <w:rsid w:val="7B23314E"/>
    <w:rsid w:val="7B4262F4"/>
    <w:rsid w:val="7B7F3C4F"/>
    <w:rsid w:val="7B9C2DC0"/>
    <w:rsid w:val="7BEF8100"/>
    <w:rsid w:val="7BEFD6AF"/>
    <w:rsid w:val="7BF78D53"/>
    <w:rsid w:val="7C2F6690"/>
    <w:rsid w:val="7C76D017"/>
    <w:rsid w:val="7CA11265"/>
    <w:rsid w:val="7DBF1399"/>
    <w:rsid w:val="7DD74E09"/>
    <w:rsid w:val="7E7F313D"/>
    <w:rsid w:val="7E9F516D"/>
    <w:rsid w:val="7ED7AC0C"/>
    <w:rsid w:val="7EEB1D05"/>
    <w:rsid w:val="7EFE0B2B"/>
    <w:rsid w:val="7F0416D7"/>
    <w:rsid w:val="7F1ECA3B"/>
    <w:rsid w:val="7F4E67B2"/>
    <w:rsid w:val="7F73F9CB"/>
    <w:rsid w:val="7F7B011B"/>
    <w:rsid w:val="7F7E947A"/>
    <w:rsid w:val="7F9F6B18"/>
    <w:rsid w:val="7FC3A339"/>
    <w:rsid w:val="7FD88623"/>
    <w:rsid w:val="7FDF50FB"/>
    <w:rsid w:val="7FF634E8"/>
    <w:rsid w:val="7FF90B47"/>
    <w:rsid w:val="7FFBA4A0"/>
    <w:rsid w:val="7FFF2BA2"/>
    <w:rsid w:val="97367AB4"/>
    <w:rsid w:val="99B4F1D2"/>
    <w:rsid w:val="9FE3A124"/>
    <w:rsid w:val="9FEF6987"/>
    <w:rsid w:val="9FFF77CA"/>
    <w:rsid w:val="A0E7447B"/>
    <w:rsid w:val="A79CD627"/>
    <w:rsid w:val="AEEBEED6"/>
    <w:rsid w:val="AFFF9E6F"/>
    <w:rsid w:val="B77B18D5"/>
    <w:rsid w:val="B7BF8E91"/>
    <w:rsid w:val="B9FFC20D"/>
    <w:rsid w:val="BAB34EE9"/>
    <w:rsid w:val="BBFFE343"/>
    <w:rsid w:val="BC5F0392"/>
    <w:rsid w:val="BC67DC23"/>
    <w:rsid w:val="BCAFA2D7"/>
    <w:rsid w:val="BCF7BC94"/>
    <w:rsid w:val="BEEF46E0"/>
    <w:rsid w:val="BF5B03AD"/>
    <w:rsid w:val="BF7F17AE"/>
    <w:rsid w:val="BFDFE180"/>
    <w:rsid w:val="BFE0621E"/>
    <w:rsid w:val="BFED1D1C"/>
    <w:rsid w:val="BFEE6756"/>
    <w:rsid w:val="BFFCF98B"/>
    <w:rsid w:val="C79ECCB1"/>
    <w:rsid w:val="CE7DC1EA"/>
    <w:rsid w:val="CF9F0230"/>
    <w:rsid w:val="CFAD02F4"/>
    <w:rsid w:val="D5F78EDC"/>
    <w:rsid w:val="D5F9AB0F"/>
    <w:rsid w:val="D7FFAC81"/>
    <w:rsid w:val="D9FF39E1"/>
    <w:rsid w:val="DD85EAF5"/>
    <w:rsid w:val="DE1F3369"/>
    <w:rsid w:val="DEBF8147"/>
    <w:rsid w:val="DED7F93F"/>
    <w:rsid w:val="DF5232A7"/>
    <w:rsid w:val="DF9FE712"/>
    <w:rsid w:val="DFB3514D"/>
    <w:rsid w:val="DFFF72DA"/>
    <w:rsid w:val="E3FE9A3D"/>
    <w:rsid w:val="E6F3DD78"/>
    <w:rsid w:val="EAFF86CC"/>
    <w:rsid w:val="EBB73449"/>
    <w:rsid w:val="EBCFFB7E"/>
    <w:rsid w:val="ECDFE197"/>
    <w:rsid w:val="EDCEA93C"/>
    <w:rsid w:val="EF2FC2AA"/>
    <w:rsid w:val="EFBFF28E"/>
    <w:rsid w:val="EFDB9837"/>
    <w:rsid w:val="EFDF0FD2"/>
    <w:rsid w:val="EFFF9065"/>
    <w:rsid w:val="F3B2E7D0"/>
    <w:rsid w:val="F3FF90EA"/>
    <w:rsid w:val="F5ADF961"/>
    <w:rsid w:val="F5C7F6A5"/>
    <w:rsid w:val="F7FFA8BB"/>
    <w:rsid w:val="F90D27C7"/>
    <w:rsid w:val="F91725ED"/>
    <w:rsid w:val="F9F41288"/>
    <w:rsid w:val="FA3E6BD5"/>
    <w:rsid w:val="FAAC0368"/>
    <w:rsid w:val="FAD603C9"/>
    <w:rsid w:val="FB7F4B1B"/>
    <w:rsid w:val="FBDEC6B9"/>
    <w:rsid w:val="FBE74A39"/>
    <w:rsid w:val="FBF9B0B7"/>
    <w:rsid w:val="FBFA72FB"/>
    <w:rsid w:val="FBFB9155"/>
    <w:rsid w:val="FBFDBA82"/>
    <w:rsid w:val="FBFF4EBD"/>
    <w:rsid w:val="FCFF9C9F"/>
    <w:rsid w:val="FD57039A"/>
    <w:rsid w:val="FE8B4EF1"/>
    <w:rsid w:val="FF5F6CAE"/>
    <w:rsid w:val="FF77A366"/>
    <w:rsid w:val="FF7F3AE7"/>
    <w:rsid w:val="FF9F88E6"/>
    <w:rsid w:val="FFDB04AC"/>
    <w:rsid w:val="FFF386FF"/>
    <w:rsid w:val="FFF70E28"/>
    <w:rsid w:val="FFFDB6D9"/>
    <w:rsid w:val="FFFFC024"/>
    <w:rsid w:val="FFFFD6A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Times New Roman" w:hAnsi="Times New Roman"/>
    </w:rPr>
  </w:style>
  <w:style w:type="paragraph" w:styleId="3">
    <w:name w:val="annotation text"/>
    <w:basedOn w:val="1"/>
    <w:qFormat/>
    <w:uiPriority w:val="0"/>
    <w:pPr>
      <w:jc w:val="left"/>
    </w:pPr>
  </w:style>
  <w:style w:type="paragraph" w:styleId="4">
    <w:name w:val="Balloon Text"/>
    <w:basedOn w:val="1"/>
    <w:next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Body text (2) + Bold"/>
    <w:basedOn w:val="12"/>
    <w:qFormat/>
    <w:uiPriority w:val="0"/>
    <w:rPr>
      <w:b/>
      <w:bCs/>
      <w:color w:val="000000"/>
      <w:spacing w:val="0"/>
      <w:w w:val="100"/>
      <w:position w:val="0"/>
      <w:sz w:val="20"/>
      <w:szCs w:val="20"/>
      <w:lang w:val="zh-TW" w:eastAsia="zh-TW" w:bidi="zh-TW"/>
    </w:rPr>
  </w:style>
  <w:style w:type="character" w:customStyle="1" w:styleId="12">
    <w:name w:val="Body text (2)_"/>
    <w:basedOn w:val="10"/>
    <w:link w:val="13"/>
    <w:qFormat/>
    <w:uiPriority w:val="0"/>
    <w:rPr>
      <w:rFonts w:ascii="宋体" w:hAnsi="宋体" w:eastAsia="宋体" w:cs="宋体"/>
      <w:sz w:val="20"/>
      <w:szCs w:val="20"/>
      <w:u w:val="none"/>
    </w:rPr>
  </w:style>
  <w:style w:type="paragraph" w:customStyle="1" w:styleId="13">
    <w:name w:val="Body text (2)2"/>
    <w:basedOn w:val="1"/>
    <w:link w:val="12"/>
    <w:qFormat/>
    <w:uiPriority w:val="0"/>
    <w:pPr>
      <w:widowControl w:val="0"/>
      <w:shd w:val="clear" w:color="auto" w:fill="FFFFFF"/>
      <w:spacing w:before="240" w:line="307" w:lineRule="exact"/>
    </w:pPr>
    <w:rPr>
      <w:rFonts w:ascii="宋体" w:hAnsi="宋体" w:eastAsia="宋体" w:cs="宋体"/>
      <w:sz w:val="20"/>
      <w:szCs w:val="20"/>
      <w:u w:val="none"/>
    </w:rPr>
  </w:style>
  <w:style w:type="character" w:customStyle="1" w:styleId="14">
    <w:name w:val="Body text (2)"/>
    <w:basedOn w:val="12"/>
    <w:qFormat/>
    <w:uiPriority w:val="0"/>
    <w:rPr>
      <w:color w:val="000000"/>
      <w:spacing w:val="0"/>
      <w:w w:val="100"/>
      <w:position w:val="0"/>
      <w:lang w:val="zh-TW" w:eastAsia="zh-TW" w:bidi="zh-TW"/>
    </w:rPr>
  </w:style>
  <w:style w:type="character" w:customStyle="1" w:styleId="15">
    <w:name w:val="font01"/>
    <w:basedOn w:val="10"/>
    <w:qFormat/>
    <w:uiPriority w:val="0"/>
    <w:rPr>
      <w:rFonts w:hint="eastAsia" w:ascii="宋体" w:hAnsi="宋体" w:eastAsia="宋体" w:cs="宋体"/>
      <w:color w:val="000000"/>
      <w:sz w:val="18"/>
      <w:szCs w:val="18"/>
      <w:u w:val="none"/>
    </w:rPr>
  </w:style>
  <w:style w:type="character" w:customStyle="1" w:styleId="16">
    <w:name w:val="Body text (5)_"/>
    <w:basedOn w:val="10"/>
    <w:link w:val="17"/>
    <w:qFormat/>
    <w:uiPriority w:val="0"/>
    <w:rPr>
      <w:rFonts w:ascii="宋体" w:hAnsi="宋体" w:eastAsia="宋体" w:cs="宋体"/>
      <w:b/>
      <w:bCs/>
      <w:sz w:val="20"/>
      <w:szCs w:val="20"/>
      <w:u w:val="none"/>
    </w:rPr>
  </w:style>
  <w:style w:type="paragraph" w:customStyle="1" w:styleId="17">
    <w:name w:val="Body text (5)8"/>
    <w:basedOn w:val="1"/>
    <w:link w:val="16"/>
    <w:qFormat/>
    <w:uiPriority w:val="0"/>
    <w:pPr>
      <w:widowControl w:val="0"/>
      <w:shd w:val="clear" w:color="auto" w:fill="FFFFFF"/>
      <w:spacing w:before="480" w:after="180" w:line="0" w:lineRule="atLeast"/>
      <w:jc w:val="center"/>
    </w:pPr>
    <w:rPr>
      <w:rFonts w:ascii="宋体" w:hAnsi="宋体" w:eastAsia="宋体" w:cs="宋体"/>
      <w:b/>
      <w:bCs/>
      <w:sz w:val="20"/>
      <w:szCs w:val="20"/>
      <w:u w:val="none"/>
    </w:rPr>
  </w:style>
  <w:style w:type="character" w:customStyle="1" w:styleId="18">
    <w:name w:val="font11"/>
    <w:basedOn w:val="10"/>
    <w:qFormat/>
    <w:uiPriority w:val="0"/>
    <w:rPr>
      <w:rFonts w:ascii="仿宋_GB2312" w:eastAsia="仿宋_GB2312" w:cs="仿宋_GB2312"/>
      <w:color w:val="000000"/>
      <w:sz w:val="18"/>
      <w:szCs w:val="18"/>
      <w:u w:val="none"/>
    </w:rPr>
  </w:style>
  <w:style w:type="character" w:customStyle="1" w:styleId="19">
    <w:name w:val="Body text (5)"/>
    <w:basedOn w:val="16"/>
    <w:qFormat/>
    <w:uiPriority w:val="0"/>
  </w:style>
  <w:style w:type="character" w:customStyle="1" w:styleId="20">
    <w:name w:val="Body text (5) + Arial1"/>
    <w:basedOn w:val="16"/>
    <w:qFormat/>
    <w:uiPriority w:val="0"/>
    <w:rPr>
      <w:rFonts w:ascii="Arial" w:hAnsi="Arial" w:eastAsia="Arial" w:cs="Arial"/>
      <w:color w:val="000000"/>
      <w:spacing w:val="-20"/>
      <w:w w:val="100"/>
      <w:position w:val="0"/>
      <w:sz w:val="26"/>
      <w:szCs w:val="26"/>
      <w:lang w:val="en-US" w:eastAsia="en-US" w:bidi="en-US"/>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34612</Words>
  <Characters>36887</Characters>
  <Lines>0</Lines>
  <Paragraphs>0</Paragraphs>
  <TotalTime>1</TotalTime>
  <ScaleCrop>false</ScaleCrop>
  <LinksUpToDate>false</LinksUpToDate>
  <CharactersWithSpaces>37848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2014-11-24T20:08:00Z</dcterms:created>
  <dc:creator>Administrator</dc:creator>
  <cp:lastModifiedBy>叶滢</cp:lastModifiedBy>
  <cp:lastPrinted>2025-02-09T20:11:00Z</cp:lastPrinted>
  <dcterms:modified xsi:type="dcterms:W3CDTF">2026-07-19T19:43:26Z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2B9B37486794C8815E0C5A6A4300FEEB_43</vt:lpwstr>
  </property>
</Properties>
</file>