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261980"/>
    <w:bookmarkEnd w:id="0"/>
    <w:p w14:paraId="5BB031EA" w14:textId="252EC31F" w:rsidR="00B42BF6" w:rsidRDefault="00000000">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4E209FE2" wp14:editId="6DA94404">
                <wp:simplePos x="0" y="0"/>
                <wp:positionH relativeFrom="column">
                  <wp:posOffset>-113419</wp:posOffset>
                </wp:positionH>
                <wp:positionV relativeFrom="paragraph">
                  <wp:posOffset>1883246</wp:posOffset>
                </wp:positionV>
                <wp:extent cx="6212020" cy="0"/>
                <wp:effectExtent l="0" t="19050" r="55880"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2020"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31259401" id="直线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48.3pt" to="480.2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" strokeweight="4.5pt">
                <v:stroke linestyle="thickThin"/>
              </v:line>
            </w:pict>
          </mc:Fallback>
        </mc:AlternateContent>
      </w:r>
      <w:r>
        <w:rPr>
          <w:b/>
          <w:bCs/>
          <w:noProof/>
          <w:sz w:val="32"/>
          <w:szCs w:val="32"/>
        </w:rPr>
        <w:drawing>
          <wp:anchor distT="0" distB="0" distL="114300" distR="114300" simplePos="0" relativeHeight="251659264" behindDoc="0" locked="0" layoutInCell="1" allowOverlap="1" wp14:anchorId="78927E60" wp14:editId="27071AB1">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5697CED8" wp14:editId="18E70671">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71EEEBF3" wp14:editId="75DEAD61">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sidR="00E5464E" w:rsidRPr="00712EA9">
        <w:rPr>
          <w:b/>
          <w:bCs/>
          <w:noProof/>
          <w:sz w:val="32"/>
          <w:szCs w:val="32"/>
        </w:rPr>
        <w:t>51350000B20881845C</w:t>
      </w:r>
      <w:r>
        <w:rPr>
          <w:rFonts w:hint="eastAsia"/>
          <w:b/>
          <w:bCs/>
          <w:sz w:val="32"/>
          <w:szCs w:val="32"/>
        </w:rPr>
        <w:t xml:space="preserve">   </w:t>
      </w:r>
      <w:r>
        <w:rPr>
          <w:b/>
          <w:bCs/>
          <w:sz w:val="32"/>
          <w:szCs w:val="32"/>
        </w:rPr>
        <w:t>第</w:t>
      </w:r>
      <w:r>
        <w:rPr>
          <w:rFonts w:hint="eastAsia"/>
          <w:b/>
          <w:bCs/>
          <w:sz w:val="32"/>
          <w:szCs w:val="32"/>
        </w:rPr>
        <w:t>9</w:t>
      </w:r>
      <w:r>
        <w:rPr>
          <w:b/>
          <w:bCs/>
          <w:sz w:val="32"/>
          <w:szCs w:val="32"/>
        </w:rPr>
        <w:t>期</w:t>
      </w:r>
      <w:r>
        <w:rPr>
          <w:b/>
          <w:bCs/>
          <w:sz w:val="32"/>
          <w:szCs w:val="32"/>
        </w:rPr>
        <w:t xml:space="preserve">  (</w:t>
      </w:r>
      <w:r>
        <w:rPr>
          <w:b/>
          <w:bCs/>
          <w:sz w:val="32"/>
          <w:szCs w:val="32"/>
        </w:rPr>
        <w:t>总第</w:t>
      </w:r>
      <w:r>
        <w:rPr>
          <w:rFonts w:hint="eastAsia"/>
          <w:b/>
          <w:bCs/>
          <w:sz w:val="32"/>
          <w:szCs w:val="32"/>
        </w:rPr>
        <w:t>455</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Pr>
          <w:rFonts w:hint="eastAsia"/>
          <w:b/>
          <w:bCs/>
          <w:sz w:val="32"/>
          <w:szCs w:val="32"/>
        </w:rPr>
        <w:t>5</w:t>
      </w:r>
      <w:r>
        <w:rPr>
          <w:b/>
          <w:bCs/>
          <w:sz w:val="32"/>
          <w:szCs w:val="32"/>
        </w:rPr>
        <w:t>月</w:t>
      </w:r>
      <w:r>
        <w:rPr>
          <w:rFonts w:hint="eastAsia"/>
          <w:b/>
          <w:bCs/>
          <w:sz w:val="32"/>
          <w:szCs w:val="32"/>
        </w:rPr>
        <w:t>15</w:t>
      </w:r>
      <w:r>
        <w:rPr>
          <w:b/>
          <w:bCs/>
          <w:sz w:val="32"/>
          <w:szCs w:val="32"/>
        </w:rPr>
        <w:t>日</w:t>
      </w:r>
    </w:p>
    <w:bookmarkStart w:id="1" w:name="_Hlk95645129" w:displacedByCustomXml="next"/>
    <w:sdt>
      <w:sdtPr>
        <w:rPr>
          <w:rFonts w:ascii="Times New Roman" w:eastAsia="宋体" w:hAnsi="Times New Roman" w:cs="Times New Roman"/>
          <w:color w:val="auto"/>
          <w:kern w:val="2"/>
          <w:sz w:val="21"/>
          <w:szCs w:val="24"/>
          <w:lang w:val="zh-CN"/>
        </w:rPr>
        <w:id w:val="336666750"/>
        <w:docPartObj>
          <w:docPartGallery w:val="Table of Contents"/>
          <w:docPartUnique/>
        </w:docPartObj>
      </w:sdtPr>
      <w:sdtContent>
        <w:p w14:paraId="35549803" w14:textId="72C4FC1D" w:rsidR="004E515B" w:rsidRPr="004E515B" w:rsidRDefault="004E515B" w:rsidP="004E515B">
          <w:pPr>
            <w:pStyle w:val="TOC"/>
            <w:jc w:val="center"/>
            <w:rPr>
              <w:rFonts w:ascii="黑体" w:eastAsia="黑体" w:hAnsi="黑体" w:hint="eastAsia"/>
              <w:b/>
              <w:bCs/>
              <w:color w:val="auto"/>
            </w:rPr>
          </w:pPr>
          <w:r w:rsidRPr="004E515B">
            <w:rPr>
              <w:rFonts w:ascii="黑体" w:eastAsia="黑体" w:hAnsi="黑体"/>
              <w:b/>
              <w:bCs/>
              <w:color w:val="auto"/>
              <w:lang w:val="zh-CN"/>
            </w:rPr>
            <w:t>目录</w:t>
          </w:r>
        </w:p>
        <w:p w14:paraId="159CF9B2" w14:textId="0D35F9DF" w:rsidR="004E515B" w:rsidRPr="004E515B" w:rsidRDefault="004E515B">
          <w:pPr>
            <w:pStyle w:val="TOC1"/>
            <w:tabs>
              <w:tab w:val="right" w:leader="dot" w:pos="9402"/>
            </w:tabs>
            <w:rPr>
              <w:noProof/>
            </w:rPr>
          </w:pPr>
          <w:r w:rsidRPr="004E515B">
            <w:fldChar w:fldCharType="begin"/>
          </w:r>
          <w:r w:rsidRPr="004E515B">
            <w:instrText xml:space="preserve"> TOC \o "1-3" \h \z \u </w:instrText>
          </w:r>
          <w:r w:rsidRPr="004E515B">
            <w:fldChar w:fldCharType="separate"/>
          </w:r>
          <w:hyperlink w:anchor="_Toc229603681" w:history="1">
            <w:r w:rsidRPr="004E515B">
              <w:rPr>
                <w:rStyle w:val="af2"/>
                <w:rFonts w:eastAsia="黑体"/>
                <w:b/>
                <w:bCs/>
                <w:noProof/>
              </w:rPr>
              <w:t>重要资讯</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_Toc229603681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1</w:t>
            </w:r>
            <w:r w:rsidRPr="004E515B">
              <w:rPr>
                <w:rFonts w:hint="eastAsia"/>
                <w:noProof/>
                <w:webHidden/>
              </w:rPr>
              <w:fldChar w:fldCharType="end"/>
            </w:r>
          </w:hyperlink>
        </w:p>
        <w:p w14:paraId="4223EF24" w14:textId="53BAA65F" w:rsidR="004E515B" w:rsidRPr="004E515B" w:rsidRDefault="004E515B">
          <w:pPr>
            <w:pStyle w:val="TOC2"/>
            <w:tabs>
              <w:tab w:val="right" w:leader="dot" w:pos="9402"/>
            </w:tabs>
            <w:rPr>
              <w:noProof/>
            </w:rPr>
          </w:pPr>
          <w:hyperlink w:anchor="_Toc229603682" w:history="1">
            <w:r w:rsidRPr="004E515B">
              <w:rPr>
                <w:rStyle w:val="af2"/>
                <w:rFonts w:eastAsia="黑体"/>
                <w:noProof/>
              </w:rPr>
              <w:t>中国开发</w:t>
            </w:r>
            <w:r w:rsidRPr="004E515B">
              <w:rPr>
                <w:rStyle w:val="af2"/>
                <w:rFonts w:eastAsia="黑体"/>
                <w:noProof/>
              </w:rPr>
              <w:t>“</w:t>
            </w:r>
            <w:r w:rsidRPr="004E515B">
              <w:rPr>
                <w:rStyle w:val="af2"/>
                <w:rFonts w:eastAsia="黑体"/>
                <w:noProof/>
              </w:rPr>
              <w:t>海洋牧场</w:t>
            </w:r>
            <w:r w:rsidRPr="004E515B">
              <w:rPr>
                <w:rStyle w:val="af2"/>
                <w:rFonts w:eastAsia="黑体"/>
                <w:noProof/>
              </w:rPr>
              <w:t>”</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_Toc229603682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1</w:t>
            </w:r>
            <w:r w:rsidRPr="004E515B">
              <w:rPr>
                <w:rFonts w:hint="eastAsia"/>
                <w:noProof/>
                <w:webHidden/>
              </w:rPr>
              <w:fldChar w:fldCharType="end"/>
            </w:r>
          </w:hyperlink>
        </w:p>
        <w:p w14:paraId="779A0ADF" w14:textId="60C4FA88" w:rsidR="004E515B" w:rsidRPr="004E515B" w:rsidRDefault="004E515B">
          <w:pPr>
            <w:pStyle w:val="TOC2"/>
            <w:tabs>
              <w:tab w:val="right" w:leader="dot" w:pos="9402"/>
            </w:tabs>
            <w:rPr>
              <w:noProof/>
            </w:rPr>
          </w:pPr>
          <w:hyperlink w:anchor="_Toc229603683" w:history="1">
            <w:r w:rsidRPr="004E515B">
              <w:rPr>
                <w:rStyle w:val="af2"/>
                <w:rFonts w:eastAsia="黑体"/>
                <w:noProof/>
              </w:rPr>
              <w:t>我国渔业经济高质量发展稳步推进</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_Toc229603683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3</w:t>
            </w:r>
            <w:r w:rsidRPr="004E515B">
              <w:rPr>
                <w:rFonts w:hint="eastAsia"/>
                <w:noProof/>
                <w:webHidden/>
              </w:rPr>
              <w:fldChar w:fldCharType="end"/>
            </w:r>
          </w:hyperlink>
        </w:p>
        <w:p w14:paraId="6BA00232" w14:textId="5754FFCF" w:rsidR="004E515B" w:rsidRPr="004E515B" w:rsidRDefault="004E515B">
          <w:pPr>
            <w:pStyle w:val="TOC2"/>
            <w:tabs>
              <w:tab w:val="right" w:leader="dot" w:pos="9402"/>
            </w:tabs>
            <w:rPr>
              <w:noProof/>
            </w:rPr>
          </w:pPr>
          <w:hyperlink w:anchor="_Toc229603684" w:history="1">
            <w:r w:rsidRPr="004E515B">
              <w:rPr>
                <w:rStyle w:val="af2"/>
                <w:rFonts w:eastAsia="黑体"/>
                <w:noProof/>
              </w:rPr>
              <w:t>中华全国总工会关于表彰</w:t>
            </w:r>
            <w:r w:rsidRPr="004E515B">
              <w:rPr>
                <w:rStyle w:val="af2"/>
                <w:rFonts w:eastAsia="黑体"/>
                <w:noProof/>
              </w:rPr>
              <w:t>2026</w:t>
            </w:r>
            <w:r w:rsidRPr="004E515B">
              <w:rPr>
                <w:rStyle w:val="af2"/>
                <w:rFonts w:eastAsia="黑体"/>
                <w:noProof/>
              </w:rPr>
              <w:t>年全国五一劳动奖的决定，涉及渔业</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_Toc229603684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4</w:t>
            </w:r>
            <w:r w:rsidRPr="004E515B">
              <w:rPr>
                <w:rFonts w:hint="eastAsia"/>
                <w:noProof/>
                <w:webHidden/>
              </w:rPr>
              <w:fldChar w:fldCharType="end"/>
            </w:r>
          </w:hyperlink>
        </w:p>
        <w:p w14:paraId="74813BA9" w14:textId="12287383" w:rsidR="004E515B" w:rsidRPr="004E515B" w:rsidRDefault="004E515B">
          <w:pPr>
            <w:pStyle w:val="TOC2"/>
            <w:tabs>
              <w:tab w:val="right" w:leader="dot" w:pos="9402"/>
            </w:tabs>
            <w:rPr>
              <w:noProof/>
            </w:rPr>
          </w:pPr>
          <w:hyperlink w:anchor="_Toc229603685" w:history="1">
            <w:r w:rsidRPr="004E515B">
              <w:rPr>
                <w:rStyle w:val="af2"/>
                <w:rFonts w:eastAsia="黑体"/>
                <w:noProof/>
              </w:rPr>
              <w:t>教育部新增</w:t>
            </w:r>
            <w:r w:rsidRPr="004E515B">
              <w:rPr>
                <w:rStyle w:val="af2"/>
                <w:rFonts w:eastAsia="黑体"/>
                <w:noProof/>
              </w:rPr>
              <w:t>“</w:t>
            </w:r>
            <w:r w:rsidRPr="004E515B">
              <w:rPr>
                <w:rStyle w:val="af2"/>
                <w:rFonts w:eastAsia="黑体"/>
                <w:noProof/>
              </w:rPr>
              <w:t>智慧渔业</w:t>
            </w:r>
            <w:r w:rsidRPr="004E515B">
              <w:rPr>
                <w:rStyle w:val="af2"/>
                <w:rFonts w:eastAsia="黑体"/>
                <w:noProof/>
              </w:rPr>
              <w:t>”“</w:t>
            </w:r>
            <w:r w:rsidRPr="004E515B">
              <w:rPr>
                <w:rStyle w:val="af2"/>
                <w:rFonts w:eastAsia="黑体"/>
                <w:noProof/>
              </w:rPr>
              <w:t>海洋智能与无人技术</w:t>
            </w:r>
            <w:r w:rsidRPr="004E515B">
              <w:rPr>
                <w:rStyle w:val="af2"/>
                <w:rFonts w:eastAsia="黑体"/>
                <w:noProof/>
              </w:rPr>
              <w:t>”</w:t>
            </w:r>
            <w:r w:rsidRPr="004E515B">
              <w:rPr>
                <w:rStyle w:val="af2"/>
                <w:rFonts w:eastAsia="黑体"/>
                <w:noProof/>
              </w:rPr>
              <w:t>等</w:t>
            </w:r>
            <w:r w:rsidRPr="004E515B">
              <w:rPr>
                <w:rStyle w:val="af2"/>
                <w:rFonts w:eastAsia="黑体"/>
                <w:noProof/>
              </w:rPr>
              <w:t>38</w:t>
            </w:r>
            <w:r w:rsidRPr="004E515B">
              <w:rPr>
                <w:rStyle w:val="af2"/>
                <w:rFonts w:eastAsia="黑体"/>
                <w:noProof/>
              </w:rPr>
              <w:t>种本科专业</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_Toc229603685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5</w:t>
            </w:r>
            <w:r w:rsidRPr="004E515B">
              <w:rPr>
                <w:rFonts w:hint="eastAsia"/>
                <w:noProof/>
                <w:webHidden/>
              </w:rPr>
              <w:fldChar w:fldCharType="end"/>
            </w:r>
          </w:hyperlink>
        </w:p>
        <w:p w14:paraId="1CDABA35" w14:textId="2F62FAD9" w:rsidR="004E515B" w:rsidRPr="004E515B" w:rsidRDefault="004E515B">
          <w:pPr>
            <w:pStyle w:val="TOC2"/>
            <w:tabs>
              <w:tab w:val="right" w:leader="dot" w:pos="9402"/>
            </w:tabs>
            <w:rPr>
              <w:noProof/>
            </w:rPr>
          </w:pPr>
          <w:hyperlink w:anchor="_Toc229603686" w:history="1">
            <w:r w:rsidRPr="004E515B">
              <w:rPr>
                <w:rStyle w:val="af2"/>
                <w:rFonts w:eastAsia="黑体"/>
                <w:noProof/>
              </w:rPr>
              <w:t>农业农村部、公安部、中国海警局启动</w:t>
            </w:r>
            <w:r w:rsidRPr="004E515B">
              <w:rPr>
                <w:rStyle w:val="af2"/>
                <w:rFonts w:eastAsia="黑体"/>
                <w:noProof/>
              </w:rPr>
              <w:t>“</w:t>
            </w:r>
            <w:r w:rsidRPr="004E515B">
              <w:rPr>
                <w:rStyle w:val="af2"/>
                <w:rFonts w:eastAsia="黑体"/>
                <w:noProof/>
              </w:rPr>
              <w:t>亮剑</w:t>
            </w:r>
            <w:r w:rsidRPr="004E515B">
              <w:rPr>
                <w:rStyle w:val="af2"/>
                <w:rFonts w:eastAsia="黑体"/>
                <w:noProof/>
              </w:rPr>
              <w:t>2026”</w:t>
            </w:r>
            <w:r w:rsidRPr="004E515B">
              <w:rPr>
                <w:rStyle w:val="af2"/>
                <w:rFonts w:eastAsia="黑体"/>
                <w:noProof/>
              </w:rPr>
              <w:t>海洋伏季休渔执法行动</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_Toc229603686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6</w:t>
            </w:r>
            <w:r w:rsidRPr="004E515B">
              <w:rPr>
                <w:rFonts w:hint="eastAsia"/>
                <w:noProof/>
                <w:webHidden/>
              </w:rPr>
              <w:fldChar w:fldCharType="end"/>
            </w:r>
          </w:hyperlink>
        </w:p>
        <w:p w14:paraId="0E2647D1" w14:textId="01266775" w:rsidR="004E515B" w:rsidRPr="004E515B" w:rsidRDefault="004E515B">
          <w:pPr>
            <w:pStyle w:val="TOC2"/>
            <w:tabs>
              <w:tab w:val="right" w:leader="dot" w:pos="9402"/>
            </w:tabs>
            <w:rPr>
              <w:noProof/>
            </w:rPr>
          </w:pPr>
          <w:hyperlink w:anchor="_Toc229603687" w:history="1">
            <w:r w:rsidRPr="004E515B">
              <w:rPr>
                <w:rStyle w:val="af2"/>
                <w:rFonts w:eastAsia="黑体"/>
                <w:noProof/>
              </w:rPr>
              <w:t>农业农村部办公厅公布第一批对涉渔外国籍船舶开放的指定港口名单</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_Toc229603687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7</w:t>
            </w:r>
            <w:r w:rsidRPr="004E515B">
              <w:rPr>
                <w:rFonts w:hint="eastAsia"/>
                <w:noProof/>
                <w:webHidden/>
              </w:rPr>
              <w:fldChar w:fldCharType="end"/>
            </w:r>
          </w:hyperlink>
        </w:p>
        <w:p w14:paraId="6D9DD81E" w14:textId="0C0AD4E4" w:rsidR="004E515B" w:rsidRPr="004E515B" w:rsidRDefault="004E515B">
          <w:pPr>
            <w:pStyle w:val="TOC1"/>
            <w:tabs>
              <w:tab w:val="right" w:leader="dot" w:pos="9402"/>
            </w:tabs>
            <w:rPr>
              <w:rStyle w:val="af2"/>
              <w:rFonts w:eastAsia="黑体"/>
              <w:b/>
              <w:bCs/>
            </w:rPr>
          </w:pPr>
          <w:hyperlink w:anchor="_Toc229603688" w:history="1">
            <w:r w:rsidRPr="004E515B">
              <w:rPr>
                <w:rStyle w:val="af2"/>
                <w:rFonts w:eastAsia="黑体"/>
                <w:b/>
                <w:bCs/>
                <w:noProof/>
              </w:rPr>
              <w:t>行业资讯</w:t>
            </w:r>
            <w:r w:rsidRPr="004E515B">
              <w:rPr>
                <w:rStyle w:val="af2"/>
                <w:rFonts w:eastAsia="黑体"/>
                <w:b/>
                <w:bCs/>
                <w:webHidden/>
              </w:rPr>
              <w:tab/>
            </w:r>
            <w:r w:rsidRPr="004E515B">
              <w:rPr>
                <w:rStyle w:val="af2"/>
                <w:rFonts w:eastAsia="黑体"/>
                <w:b/>
                <w:bCs/>
                <w:webHidden/>
              </w:rPr>
              <w:fldChar w:fldCharType="begin"/>
            </w:r>
            <w:r w:rsidRPr="004E515B">
              <w:rPr>
                <w:rStyle w:val="af2"/>
                <w:rFonts w:eastAsia="黑体"/>
                <w:b/>
                <w:bCs/>
                <w:webHidden/>
              </w:rPr>
              <w:instrText xml:space="preserve"> PAGEREF _Toc229603688 \h </w:instrText>
            </w:r>
            <w:r w:rsidRPr="004E515B">
              <w:rPr>
                <w:rStyle w:val="af2"/>
                <w:rFonts w:eastAsia="黑体"/>
                <w:b/>
                <w:bCs/>
                <w:webHidden/>
              </w:rPr>
            </w:r>
            <w:r w:rsidRPr="004E515B">
              <w:rPr>
                <w:rStyle w:val="af2"/>
                <w:rFonts w:eastAsia="黑体"/>
                <w:b/>
                <w:bCs/>
                <w:webHidden/>
              </w:rPr>
              <w:fldChar w:fldCharType="separate"/>
            </w:r>
            <w:r w:rsidRPr="004E515B">
              <w:rPr>
                <w:rStyle w:val="af2"/>
                <w:rFonts w:eastAsia="黑体"/>
                <w:b/>
                <w:bCs/>
                <w:webHidden/>
              </w:rPr>
              <w:t>8</w:t>
            </w:r>
            <w:r w:rsidRPr="004E515B">
              <w:rPr>
                <w:rStyle w:val="af2"/>
                <w:rFonts w:eastAsia="黑体"/>
                <w:b/>
                <w:bCs/>
                <w:webHidden/>
              </w:rPr>
              <w:fldChar w:fldCharType="end"/>
            </w:r>
          </w:hyperlink>
        </w:p>
        <w:p w14:paraId="5B78E3C5" w14:textId="0FBE5483" w:rsidR="004E515B" w:rsidRPr="004E515B" w:rsidRDefault="004E515B">
          <w:pPr>
            <w:pStyle w:val="TOC2"/>
            <w:tabs>
              <w:tab w:val="right" w:leader="dot" w:pos="9402"/>
            </w:tabs>
            <w:rPr>
              <w:noProof/>
            </w:rPr>
          </w:pPr>
          <w:hyperlink w:anchor="_Toc229603689" w:history="1">
            <w:r w:rsidRPr="004E515B">
              <w:rPr>
                <w:rStyle w:val="af2"/>
                <w:rFonts w:eastAsia="黑体"/>
                <w:noProof/>
              </w:rPr>
              <w:t>全国水产品加工流通工作座谈会在福建厦门召开</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_Toc229603689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8</w:t>
            </w:r>
            <w:r w:rsidRPr="004E515B">
              <w:rPr>
                <w:rFonts w:hint="eastAsia"/>
                <w:noProof/>
                <w:webHidden/>
              </w:rPr>
              <w:fldChar w:fldCharType="end"/>
            </w:r>
          </w:hyperlink>
        </w:p>
        <w:p w14:paraId="31AEEA5E" w14:textId="5E7EE7CA" w:rsidR="004E515B" w:rsidRPr="004E515B" w:rsidRDefault="004E515B">
          <w:pPr>
            <w:pStyle w:val="TOC2"/>
            <w:tabs>
              <w:tab w:val="right" w:leader="dot" w:pos="9402"/>
            </w:tabs>
            <w:rPr>
              <w:noProof/>
            </w:rPr>
          </w:pPr>
          <w:hyperlink w:anchor="_Toc229603691" w:history="1">
            <w:r w:rsidRPr="004E515B">
              <w:rPr>
                <w:rStyle w:val="af2"/>
                <w:rFonts w:eastAsia="黑体"/>
                <w:noProof/>
              </w:rPr>
              <w:t>关于印发《罗氏沼虾良种联合推广实施方案（</w:t>
            </w:r>
            <w:r w:rsidRPr="004E515B">
              <w:rPr>
                <w:rStyle w:val="af2"/>
                <w:rFonts w:eastAsia="黑体"/>
                <w:noProof/>
              </w:rPr>
              <w:t>2026—2028</w:t>
            </w:r>
            <w:r w:rsidRPr="004E515B">
              <w:rPr>
                <w:rStyle w:val="af2"/>
                <w:rFonts w:eastAsia="黑体"/>
                <w:noProof/>
              </w:rPr>
              <w:t>年）》的通知</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_Toc229603691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8</w:t>
            </w:r>
            <w:r w:rsidRPr="004E515B">
              <w:rPr>
                <w:rFonts w:hint="eastAsia"/>
                <w:noProof/>
                <w:webHidden/>
              </w:rPr>
              <w:fldChar w:fldCharType="end"/>
            </w:r>
          </w:hyperlink>
        </w:p>
        <w:p w14:paraId="1E61F4B0" w14:textId="1B9EFD59" w:rsidR="004E515B" w:rsidRPr="004E515B" w:rsidRDefault="004E515B">
          <w:pPr>
            <w:pStyle w:val="TOC2"/>
            <w:tabs>
              <w:tab w:val="right" w:leader="dot" w:pos="9402"/>
            </w:tabs>
            <w:rPr>
              <w:noProof/>
            </w:rPr>
          </w:pPr>
          <w:hyperlink w:anchor="_Toc229603692" w:history="1">
            <w:r w:rsidRPr="004E515B">
              <w:rPr>
                <w:rStyle w:val="af2"/>
                <w:rFonts w:eastAsia="黑体"/>
                <w:noProof/>
              </w:rPr>
              <w:t>福建：唱响</w:t>
            </w:r>
            <w:r w:rsidRPr="004E515B">
              <w:rPr>
                <w:rStyle w:val="af2"/>
                <w:rFonts w:eastAsia="黑体"/>
                <w:noProof/>
              </w:rPr>
              <w:t>“</w:t>
            </w:r>
            <w:r w:rsidRPr="004E515B">
              <w:rPr>
                <w:rStyle w:val="af2"/>
                <w:rFonts w:eastAsia="黑体"/>
                <w:noProof/>
              </w:rPr>
              <w:t>海洋牧歌</w:t>
            </w:r>
            <w:r w:rsidRPr="004E515B">
              <w:rPr>
                <w:rStyle w:val="af2"/>
                <w:rFonts w:eastAsia="黑体"/>
                <w:noProof/>
              </w:rPr>
              <w:t>”</w:t>
            </w:r>
            <w:r w:rsidRPr="004E515B">
              <w:rPr>
                <w:rStyle w:val="af2"/>
                <w:rFonts w:eastAsia="黑体"/>
                <w:noProof/>
              </w:rPr>
              <w:t>建设</w:t>
            </w:r>
            <w:r w:rsidRPr="004E515B">
              <w:rPr>
                <w:rStyle w:val="af2"/>
                <w:rFonts w:eastAsia="黑体"/>
                <w:noProof/>
              </w:rPr>
              <w:t>“</w:t>
            </w:r>
            <w:r w:rsidRPr="004E515B">
              <w:rPr>
                <w:rStyle w:val="af2"/>
                <w:rFonts w:eastAsia="黑体"/>
                <w:noProof/>
              </w:rPr>
              <w:t>海上粮仓</w:t>
            </w:r>
            <w:r w:rsidRPr="004E515B">
              <w:rPr>
                <w:rStyle w:val="af2"/>
                <w:rFonts w:eastAsia="黑体"/>
                <w:noProof/>
              </w:rPr>
              <w:t>”</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_Toc229603692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11</w:t>
            </w:r>
            <w:r w:rsidRPr="004E515B">
              <w:rPr>
                <w:rFonts w:hint="eastAsia"/>
                <w:noProof/>
                <w:webHidden/>
              </w:rPr>
              <w:fldChar w:fldCharType="end"/>
            </w:r>
          </w:hyperlink>
        </w:p>
        <w:p w14:paraId="2EF4C3ED" w14:textId="25527856" w:rsidR="004E515B" w:rsidRPr="004E515B" w:rsidRDefault="004E515B">
          <w:pPr>
            <w:pStyle w:val="TOC2"/>
            <w:tabs>
              <w:tab w:val="right" w:leader="dot" w:pos="9402"/>
            </w:tabs>
            <w:rPr>
              <w:noProof/>
            </w:rPr>
          </w:pPr>
          <w:hyperlink w:anchor="_Toc229603693" w:history="1">
            <w:r w:rsidRPr="004E515B">
              <w:rPr>
                <w:rStyle w:val="af2"/>
                <w:rFonts w:eastAsia="黑体"/>
                <w:noProof/>
              </w:rPr>
              <w:t>2026</w:t>
            </w:r>
            <w:r w:rsidRPr="004E515B">
              <w:rPr>
                <w:rStyle w:val="af2"/>
                <w:rFonts w:eastAsia="黑体"/>
                <w:noProof/>
              </w:rPr>
              <w:t>年无规定水生动物疫病苗种场建设及管理知识培训班在广州举办</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_Toc229603693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12</w:t>
            </w:r>
            <w:r w:rsidRPr="004E515B">
              <w:rPr>
                <w:rFonts w:hint="eastAsia"/>
                <w:noProof/>
                <w:webHidden/>
              </w:rPr>
              <w:fldChar w:fldCharType="end"/>
            </w:r>
          </w:hyperlink>
        </w:p>
        <w:p w14:paraId="7F0D3994" w14:textId="7D3A5F06" w:rsidR="004E515B" w:rsidRPr="004E515B" w:rsidRDefault="004E515B">
          <w:pPr>
            <w:pStyle w:val="TOC1"/>
            <w:tabs>
              <w:tab w:val="right" w:leader="dot" w:pos="9402"/>
            </w:tabs>
            <w:rPr>
              <w:rStyle w:val="af2"/>
              <w:rFonts w:eastAsia="黑体"/>
              <w:b/>
              <w:bCs/>
            </w:rPr>
          </w:pPr>
          <w:hyperlink w:anchor="_Toc229603694" w:history="1">
            <w:r w:rsidRPr="004E515B">
              <w:rPr>
                <w:rStyle w:val="af2"/>
                <w:rFonts w:eastAsia="黑体"/>
                <w:b/>
                <w:bCs/>
                <w:noProof/>
              </w:rPr>
              <w:t>本会动态</w:t>
            </w:r>
            <w:r w:rsidRPr="004E515B">
              <w:rPr>
                <w:rStyle w:val="af2"/>
                <w:rFonts w:eastAsia="黑体"/>
                <w:b/>
                <w:bCs/>
                <w:webHidden/>
              </w:rPr>
              <w:tab/>
            </w:r>
            <w:r w:rsidRPr="004E515B">
              <w:rPr>
                <w:rStyle w:val="af2"/>
                <w:rFonts w:eastAsia="黑体"/>
                <w:b/>
                <w:bCs/>
                <w:webHidden/>
              </w:rPr>
              <w:fldChar w:fldCharType="begin"/>
            </w:r>
            <w:r w:rsidRPr="004E515B">
              <w:rPr>
                <w:rStyle w:val="af2"/>
                <w:rFonts w:eastAsia="黑体"/>
                <w:b/>
                <w:bCs/>
                <w:webHidden/>
              </w:rPr>
              <w:instrText xml:space="preserve"> PAGEREF _Toc229603694 \h </w:instrText>
            </w:r>
            <w:r w:rsidRPr="004E515B">
              <w:rPr>
                <w:rStyle w:val="af2"/>
                <w:rFonts w:eastAsia="黑体"/>
                <w:b/>
                <w:bCs/>
                <w:webHidden/>
              </w:rPr>
            </w:r>
            <w:r w:rsidRPr="004E515B">
              <w:rPr>
                <w:rStyle w:val="af2"/>
                <w:rFonts w:eastAsia="黑体"/>
                <w:b/>
                <w:bCs/>
                <w:webHidden/>
              </w:rPr>
              <w:fldChar w:fldCharType="separate"/>
            </w:r>
            <w:r w:rsidRPr="004E515B">
              <w:rPr>
                <w:rStyle w:val="af2"/>
                <w:rFonts w:eastAsia="黑体"/>
                <w:b/>
                <w:bCs/>
                <w:webHidden/>
              </w:rPr>
              <w:t>12</w:t>
            </w:r>
            <w:r w:rsidRPr="004E515B">
              <w:rPr>
                <w:rStyle w:val="af2"/>
                <w:rFonts w:eastAsia="黑体"/>
                <w:b/>
                <w:bCs/>
                <w:webHidden/>
              </w:rPr>
              <w:fldChar w:fldCharType="end"/>
            </w:r>
          </w:hyperlink>
        </w:p>
        <w:p w14:paraId="3966E4D8" w14:textId="48D1028B" w:rsidR="004E515B" w:rsidRPr="004E515B" w:rsidRDefault="004E515B">
          <w:pPr>
            <w:pStyle w:val="TOC2"/>
            <w:tabs>
              <w:tab w:val="right" w:leader="dot" w:pos="9402"/>
            </w:tabs>
            <w:rPr>
              <w:noProof/>
            </w:rPr>
          </w:pPr>
          <w:hyperlink w:anchor="_Toc229603695" w:history="1">
            <w:r w:rsidRPr="004E515B">
              <w:rPr>
                <w:rStyle w:val="af2"/>
                <w:rFonts w:eastAsia="黑体"/>
                <w:noProof/>
              </w:rPr>
              <w:t>本会召开第八届常务理事会第十次会议，讨论换届相关事宜</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_Toc229603695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12</w:t>
            </w:r>
            <w:r w:rsidRPr="004E515B">
              <w:rPr>
                <w:rFonts w:hint="eastAsia"/>
                <w:noProof/>
                <w:webHidden/>
              </w:rPr>
              <w:fldChar w:fldCharType="end"/>
            </w:r>
          </w:hyperlink>
        </w:p>
        <w:p w14:paraId="3B65F288" w14:textId="6C5FF833" w:rsidR="004E515B" w:rsidRPr="004E515B" w:rsidRDefault="004E515B">
          <w:pPr>
            <w:pStyle w:val="TOC1"/>
            <w:tabs>
              <w:tab w:val="right" w:leader="dot" w:pos="9402"/>
            </w:tabs>
            <w:rPr>
              <w:rStyle w:val="af2"/>
              <w:rFonts w:eastAsia="黑体"/>
              <w:b/>
              <w:bCs/>
            </w:rPr>
          </w:pPr>
          <w:hyperlink w:anchor="_Toc229603696" w:history="1">
            <w:r w:rsidRPr="004E515B">
              <w:rPr>
                <w:rStyle w:val="af2"/>
                <w:rFonts w:eastAsia="黑体"/>
                <w:b/>
                <w:bCs/>
                <w:noProof/>
              </w:rPr>
              <w:t>研究进展</w:t>
            </w:r>
            <w:r w:rsidRPr="004E515B">
              <w:rPr>
                <w:rStyle w:val="af2"/>
                <w:rFonts w:eastAsia="黑体"/>
                <w:b/>
                <w:bCs/>
                <w:webHidden/>
              </w:rPr>
              <w:tab/>
            </w:r>
            <w:r w:rsidRPr="004E515B">
              <w:rPr>
                <w:rStyle w:val="af2"/>
                <w:rFonts w:eastAsia="黑体"/>
                <w:b/>
                <w:bCs/>
                <w:webHidden/>
              </w:rPr>
              <w:fldChar w:fldCharType="begin"/>
            </w:r>
            <w:r w:rsidRPr="004E515B">
              <w:rPr>
                <w:rStyle w:val="af2"/>
                <w:rFonts w:eastAsia="黑体"/>
                <w:b/>
                <w:bCs/>
                <w:webHidden/>
              </w:rPr>
              <w:instrText xml:space="preserve"> PAGEREF _Toc229603696 \h </w:instrText>
            </w:r>
            <w:r w:rsidRPr="004E515B">
              <w:rPr>
                <w:rStyle w:val="af2"/>
                <w:rFonts w:eastAsia="黑体"/>
                <w:b/>
                <w:bCs/>
                <w:webHidden/>
              </w:rPr>
            </w:r>
            <w:r w:rsidRPr="004E515B">
              <w:rPr>
                <w:rStyle w:val="af2"/>
                <w:rFonts w:eastAsia="黑体"/>
                <w:b/>
                <w:bCs/>
                <w:webHidden/>
              </w:rPr>
              <w:fldChar w:fldCharType="separate"/>
            </w:r>
            <w:r w:rsidRPr="004E515B">
              <w:rPr>
                <w:rStyle w:val="af2"/>
                <w:rFonts w:eastAsia="黑体"/>
                <w:b/>
                <w:bCs/>
                <w:webHidden/>
              </w:rPr>
              <w:t>13</w:t>
            </w:r>
            <w:r w:rsidRPr="004E515B">
              <w:rPr>
                <w:rStyle w:val="af2"/>
                <w:rFonts w:eastAsia="黑体"/>
                <w:b/>
                <w:bCs/>
                <w:webHidden/>
              </w:rPr>
              <w:fldChar w:fldCharType="end"/>
            </w:r>
          </w:hyperlink>
        </w:p>
        <w:p w14:paraId="511630DC" w14:textId="79755AA5" w:rsidR="004E515B" w:rsidRPr="004E515B" w:rsidRDefault="004E515B">
          <w:pPr>
            <w:pStyle w:val="TOC2"/>
            <w:tabs>
              <w:tab w:val="right" w:leader="dot" w:pos="9402"/>
            </w:tabs>
            <w:rPr>
              <w:noProof/>
            </w:rPr>
          </w:pPr>
          <w:hyperlink w:anchor="_Toc229603697" w:history="1">
            <w:r w:rsidRPr="004E515B">
              <w:rPr>
                <w:rStyle w:val="af2"/>
                <w:rFonts w:eastAsia="黑体"/>
                <w:noProof/>
              </w:rPr>
              <w:t>铜源饲料添加剂在水产养殖中的应用研究进展</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_Toc229603697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13</w:t>
            </w:r>
            <w:r w:rsidRPr="004E515B">
              <w:rPr>
                <w:rFonts w:hint="eastAsia"/>
                <w:noProof/>
                <w:webHidden/>
              </w:rPr>
              <w:fldChar w:fldCharType="end"/>
            </w:r>
          </w:hyperlink>
        </w:p>
        <w:p w14:paraId="5B5D3F83" w14:textId="3452634C" w:rsidR="004E515B" w:rsidRPr="004E515B" w:rsidRDefault="004E515B">
          <w:pPr>
            <w:pStyle w:val="TOC1"/>
            <w:tabs>
              <w:tab w:val="right" w:leader="dot" w:pos="9402"/>
            </w:tabs>
            <w:rPr>
              <w:rStyle w:val="af2"/>
              <w:rFonts w:eastAsia="黑体"/>
              <w:b/>
              <w:bCs/>
            </w:rPr>
          </w:pPr>
          <w:hyperlink w:anchor="_Toc229603698" w:history="1">
            <w:r w:rsidRPr="004E515B">
              <w:rPr>
                <w:rStyle w:val="af2"/>
                <w:rFonts w:eastAsia="黑体"/>
                <w:b/>
                <w:bCs/>
                <w:noProof/>
              </w:rPr>
              <w:t>科学研究</w:t>
            </w:r>
            <w:r w:rsidRPr="004E515B">
              <w:rPr>
                <w:rStyle w:val="af2"/>
                <w:rFonts w:eastAsia="黑体"/>
                <w:b/>
                <w:bCs/>
                <w:webHidden/>
              </w:rPr>
              <w:tab/>
            </w:r>
            <w:r w:rsidRPr="004E515B">
              <w:rPr>
                <w:rStyle w:val="af2"/>
                <w:rFonts w:eastAsia="黑体"/>
                <w:b/>
                <w:bCs/>
                <w:webHidden/>
              </w:rPr>
              <w:fldChar w:fldCharType="begin"/>
            </w:r>
            <w:r w:rsidRPr="004E515B">
              <w:rPr>
                <w:rStyle w:val="af2"/>
                <w:rFonts w:eastAsia="黑体"/>
                <w:b/>
                <w:bCs/>
                <w:webHidden/>
              </w:rPr>
              <w:instrText xml:space="preserve"> PAGEREF _Toc229603698 \h </w:instrText>
            </w:r>
            <w:r w:rsidRPr="004E515B">
              <w:rPr>
                <w:rStyle w:val="af2"/>
                <w:rFonts w:eastAsia="黑体"/>
                <w:b/>
                <w:bCs/>
                <w:webHidden/>
              </w:rPr>
            </w:r>
            <w:r w:rsidRPr="004E515B">
              <w:rPr>
                <w:rStyle w:val="af2"/>
                <w:rFonts w:eastAsia="黑体"/>
                <w:b/>
                <w:bCs/>
                <w:webHidden/>
              </w:rPr>
              <w:fldChar w:fldCharType="separate"/>
            </w:r>
            <w:r w:rsidRPr="004E515B">
              <w:rPr>
                <w:rStyle w:val="af2"/>
                <w:rFonts w:eastAsia="黑体"/>
                <w:b/>
                <w:bCs/>
                <w:webHidden/>
              </w:rPr>
              <w:t>22</w:t>
            </w:r>
            <w:r w:rsidRPr="004E515B">
              <w:rPr>
                <w:rStyle w:val="af2"/>
                <w:rFonts w:eastAsia="黑体"/>
                <w:b/>
                <w:bCs/>
                <w:webHidden/>
              </w:rPr>
              <w:fldChar w:fldCharType="end"/>
            </w:r>
          </w:hyperlink>
        </w:p>
        <w:p w14:paraId="235A6B65" w14:textId="4C854234" w:rsidR="004E515B" w:rsidRPr="004E515B" w:rsidRDefault="004E515B">
          <w:pPr>
            <w:pStyle w:val="TOC2"/>
            <w:tabs>
              <w:tab w:val="right" w:leader="dot" w:pos="9402"/>
            </w:tabs>
            <w:rPr>
              <w:noProof/>
            </w:rPr>
          </w:pPr>
          <w:hyperlink w:anchor="_Toc229603699" w:history="1">
            <w:r w:rsidRPr="004E515B">
              <w:rPr>
                <w:rStyle w:val="af2"/>
                <w:rFonts w:ascii="黑体" w:eastAsia="黑体" w:hAnsi="黑体"/>
                <w:noProof/>
              </w:rPr>
              <w:t>不同开口饵料对厚唇裸重唇鱼仔鱼生长和存活的影响</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_Toc229603699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22</w:t>
            </w:r>
            <w:r w:rsidRPr="004E515B">
              <w:rPr>
                <w:rFonts w:hint="eastAsia"/>
                <w:noProof/>
                <w:webHidden/>
              </w:rPr>
              <w:fldChar w:fldCharType="end"/>
            </w:r>
          </w:hyperlink>
        </w:p>
        <w:p w14:paraId="5ED6BD42" w14:textId="3926FD67" w:rsidR="004E515B" w:rsidRPr="004E515B" w:rsidRDefault="004E515B">
          <w:pPr>
            <w:pStyle w:val="TOC2"/>
            <w:tabs>
              <w:tab w:val="right" w:leader="dot" w:pos="9402"/>
            </w:tabs>
            <w:rPr>
              <w:noProof/>
            </w:rPr>
          </w:pPr>
          <w:hyperlink w:anchor="_Toc229603700" w:history="1">
            <w:r w:rsidRPr="004E515B">
              <w:rPr>
                <w:rStyle w:val="af2"/>
                <w:rFonts w:ascii="黑体" w:eastAsia="黑体" w:hAnsi="黑体" w:cs="黑体"/>
                <w:noProof/>
              </w:rPr>
              <w:t>豇豆粉替代豆粕对斑点叉尾鮰生长、肠道结构、肝脏健康及氨基酸代谢的影响</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_Toc229603700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31</w:t>
            </w:r>
            <w:r w:rsidRPr="004E515B">
              <w:rPr>
                <w:rFonts w:hint="eastAsia"/>
                <w:noProof/>
                <w:webHidden/>
              </w:rPr>
              <w:fldChar w:fldCharType="end"/>
            </w:r>
          </w:hyperlink>
        </w:p>
        <w:p w14:paraId="6F277653" w14:textId="13FA6FBF" w:rsidR="004E515B" w:rsidRPr="004E515B" w:rsidRDefault="004E515B">
          <w:pPr>
            <w:pStyle w:val="TOC1"/>
            <w:tabs>
              <w:tab w:val="right" w:leader="dot" w:pos="9402"/>
            </w:tabs>
            <w:rPr>
              <w:rStyle w:val="af2"/>
              <w:rFonts w:eastAsia="黑体"/>
              <w:b/>
              <w:bCs/>
            </w:rPr>
          </w:pPr>
          <w:hyperlink w:anchor="_Toc229603701" w:history="1">
            <w:r w:rsidRPr="004E515B">
              <w:rPr>
                <w:rStyle w:val="af2"/>
                <w:rFonts w:eastAsia="黑体"/>
                <w:b/>
                <w:bCs/>
                <w:noProof/>
              </w:rPr>
              <w:t>饲料研发</w:t>
            </w:r>
            <w:r w:rsidRPr="004E515B">
              <w:rPr>
                <w:rStyle w:val="af2"/>
                <w:rFonts w:eastAsia="黑体"/>
                <w:b/>
                <w:bCs/>
                <w:webHidden/>
              </w:rPr>
              <w:tab/>
            </w:r>
            <w:r w:rsidRPr="004E515B">
              <w:rPr>
                <w:rStyle w:val="af2"/>
                <w:rFonts w:eastAsia="黑体"/>
                <w:b/>
                <w:bCs/>
                <w:webHidden/>
              </w:rPr>
              <w:fldChar w:fldCharType="begin"/>
            </w:r>
            <w:r w:rsidRPr="004E515B">
              <w:rPr>
                <w:rStyle w:val="af2"/>
                <w:rFonts w:eastAsia="黑体"/>
                <w:b/>
                <w:bCs/>
                <w:webHidden/>
              </w:rPr>
              <w:instrText xml:space="preserve"> PAGEREF _Toc229603701 \h </w:instrText>
            </w:r>
            <w:r w:rsidRPr="004E515B">
              <w:rPr>
                <w:rStyle w:val="af2"/>
                <w:rFonts w:eastAsia="黑体"/>
                <w:b/>
                <w:bCs/>
                <w:webHidden/>
              </w:rPr>
            </w:r>
            <w:r w:rsidRPr="004E515B">
              <w:rPr>
                <w:rStyle w:val="af2"/>
                <w:rFonts w:eastAsia="黑体"/>
                <w:b/>
                <w:bCs/>
                <w:webHidden/>
              </w:rPr>
              <w:fldChar w:fldCharType="separate"/>
            </w:r>
            <w:r w:rsidRPr="004E515B">
              <w:rPr>
                <w:rStyle w:val="af2"/>
                <w:rFonts w:eastAsia="黑体"/>
                <w:b/>
                <w:bCs/>
                <w:webHidden/>
              </w:rPr>
              <w:t>43</w:t>
            </w:r>
            <w:r w:rsidRPr="004E515B">
              <w:rPr>
                <w:rStyle w:val="af2"/>
                <w:rFonts w:eastAsia="黑体"/>
                <w:b/>
                <w:bCs/>
                <w:webHidden/>
              </w:rPr>
              <w:fldChar w:fldCharType="end"/>
            </w:r>
          </w:hyperlink>
        </w:p>
        <w:p w14:paraId="57F336D3" w14:textId="7EA64FD3" w:rsidR="004E515B" w:rsidRPr="004E515B" w:rsidRDefault="004E515B">
          <w:pPr>
            <w:pStyle w:val="TOC2"/>
            <w:tabs>
              <w:tab w:val="right" w:leader="dot" w:pos="9402"/>
            </w:tabs>
            <w:rPr>
              <w:noProof/>
            </w:rPr>
          </w:pPr>
          <w:hyperlink w:anchor="_Toc229603702" w:history="1">
            <w:r w:rsidRPr="004E515B">
              <w:rPr>
                <w:rStyle w:val="af2"/>
                <w:rFonts w:eastAsia="黑体"/>
                <w:noProof/>
              </w:rPr>
              <w:t>饲料蛋白质水平对大口黑鲈仔鱼生长性能、肠道组织、抗氧化和免疫能力的影响</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_Toc229603702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43</w:t>
            </w:r>
            <w:r w:rsidRPr="004E515B">
              <w:rPr>
                <w:rFonts w:hint="eastAsia"/>
                <w:noProof/>
                <w:webHidden/>
              </w:rPr>
              <w:fldChar w:fldCharType="end"/>
            </w:r>
          </w:hyperlink>
        </w:p>
        <w:p w14:paraId="288B336A" w14:textId="45B519C0" w:rsidR="004E515B" w:rsidRPr="004E515B" w:rsidRDefault="004E515B">
          <w:pPr>
            <w:pStyle w:val="TOC2"/>
            <w:tabs>
              <w:tab w:val="right" w:leader="dot" w:pos="9402"/>
            </w:tabs>
            <w:rPr>
              <w:noProof/>
            </w:rPr>
          </w:pPr>
          <w:hyperlink w:anchor="_Toc229603703" w:history="1">
            <w:r w:rsidRPr="004E515B">
              <w:rPr>
                <w:rStyle w:val="af2"/>
                <w:rFonts w:ascii="黑体" w:eastAsia="黑体" w:hAnsi="黑体" w:cs="黑体"/>
                <w:noProof/>
              </w:rPr>
              <w:t>饲料中苯丙氨酸对青鱼幼鱼生长、消化、免疫及抗氧化的影响</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_Toc229603703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55</w:t>
            </w:r>
            <w:r w:rsidRPr="004E515B">
              <w:rPr>
                <w:rFonts w:hint="eastAsia"/>
                <w:noProof/>
                <w:webHidden/>
              </w:rPr>
              <w:fldChar w:fldCharType="end"/>
            </w:r>
          </w:hyperlink>
        </w:p>
        <w:p w14:paraId="7F403F86" w14:textId="39EF9425" w:rsidR="004E515B" w:rsidRPr="004E515B" w:rsidRDefault="004E515B">
          <w:pPr>
            <w:pStyle w:val="TOC2"/>
            <w:tabs>
              <w:tab w:val="right" w:leader="dot" w:pos="9402"/>
            </w:tabs>
            <w:rPr>
              <w:noProof/>
            </w:rPr>
          </w:pPr>
          <w:hyperlink w:anchor="_Toc229603704" w:history="1">
            <w:r w:rsidRPr="004E515B">
              <w:rPr>
                <w:rStyle w:val="af2"/>
                <w:rFonts w:ascii="黑体" w:eastAsia="黑体" w:hAnsi="黑体"/>
                <w:noProof/>
              </w:rPr>
              <w:t>两种蛋白源替代鱼粉对大口黑鲈生长、抗氧化能力和肠道健康的比较影响</w:t>
            </w:r>
            <w:r w:rsidRPr="004E515B">
              <w:rPr>
                <w:rFonts w:hint="eastAsia"/>
                <w:noProof/>
                <w:webHidden/>
              </w:rPr>
              <w:tab/>
            </w:r>
            <w:r w:rsidRPr="004E515B">
              <w:rPr>
                <w:rFonts w:hint="eastAsia"/>
                <w:noProof/>
                <w:webHidden/>
              </w:rPr>
              <w:fldChar w:fldCharType="begin"/>
            </w:r>
            <w:r w:rsidRPr="004E515B">
              <w:rPr>
                <w:rFonts w:hint="eastAsia"/>
                <w:noProof/>
                <w:webHidden/>
              </w:rPr>
              <w:instrText xml:space="preserve"> </w:instrText>
            </w:r>
            <w:r w:rsidRPr="004E515B">
              <w:rPr>
                <w:noProof/>
                <w:webHidden/>
              </w:rPr>
              <w:instrText>PAGEREF _Toc229603704 \h</w:instrText>
            </w:r>
            <w:r w:rsidRPr="004E515B">
              <w:rPr>
                <w:rFonts w:hint="eastAsia"/>
                <w:noProof/>
                <w:webHidden/>
              </w:rPr>
              <w:instrText xml:space="preserve"> </w:instrText>
            </w:r>
            <w:r w:rsidRPr="004E515B">
              <w:rPr>
                <w:rFonts w:hint="eastAsia"/>
                <w:noProof/>
                <w:webHidden/>
              </w:rPr>
            </w:r>
            <w:r w:rsidRPr="004E515B">
              <w:rPr>
                <w:rFonts w:hint="eastAsia"/>
                <w:noProof/>
                <w:webHidden/>
              </w:rPr>
              <w:fldChar w:fldCharType="separate"/>
            </w:r>
            <w:r w:rsidRPr="004E515B">
              <w:rPr>
                <w:noProof/>
                <w:webHidden/>
              </w:rPr>
              <w:t>65</w:t>
            </w:r>
            <w:r w:rsidRPr="004E515B">
              <w:rPr>
                <w:rFonts w:hint="eastAsia"/>
                <w:noProof/>
                <w:webHidden/>
              </w:rPr>
              <w:fldChar w:fldCharType="end"/>
            </w:r>
          </w:hyperlink>
        </w:p>
        <w:p w14:paraId="09586B3B" w14:textId="37131979" w:rsidR="004E515B" w:rsidRPr="004E515B" w:rsidRDefault="004E515B">
          <w:r w:rsidRPr="004E515B">
            <w:rPr>
              <w:lang w:val="zh-CN"/>
            </w:rPr>
            <w:fldChar w:fldCharType="end"/>
          </w:r>
        </w:p>
      </w:sdtContent>
    </w:sdt>
    <w:p w14:paraId="35395A82" w14:textId="77777777" w:rsidR="00E5464E" w:rsidRDefault="00E5464E" w:rsidP="00E5464E">
      <w:pPr>
        <w:spacing w:line="360" w:lineRule="auto"/>
        <w:ind w:leftChars="-45" w:left="-94" w:rightChars="-159" w:right="-334"/>
        <w:jc w:val="left"/>
        <w:rPr>
          <w:rStyle w:val="vm"/>
          <w:rFonts w:eastAsia="黑体"/>
          <w:b/>
          <w:bCs/>
          <w:sz w:val="32"/>
          <w:szCs w:val="32"/>
          <w:bdr w:val="single" w:sz="4" w:space="0" w:color="auto"/>
        </w:rPr>
      </w:pPr>
    </w:p>
    <w:p w14:paraId="0AC61EC4" w14:textId="77777777" w:rsidR="00E5464E" w:rsidRDefault="00E5464E" w:rsidP="00E5464E">
      <w:pPr>
        <w:spacing w:line="360" w:lineRule="auto"/>
        <w:ind w:leftChars="-45" w:left="-94" w:rightChars="-159" w:right="-334"/>
        <w:jc w:val="left"/>
        <w:rPr>
          <w:rStyle w:val="vm"/>
          <w:rFonts w:eastAsia="黑体"/>
          <w:b/>
          <w:bCs/>
          <w:sz w:val="32"/>
          <w:szCs w:val="32"/>
          <w:bdr w:val="single" w:sz="4" w:space="0" w:color="auto"/>
        </w:rPr>
      </w:pPr>
    </w:p>
    <w:p w14:paraId="3FF8B67D" w14:textId="77777777" w:rsidR="00E5464E" w:rsidRDefault="00E5464E" w:rsidP="004E515B">
      <w:pPr>
        <w:spacing w:line="360" w:lineRule="auto"/>
        <w:ind w:rightChars="-159" w:right="-334"/>
        <w:jc w:val="left"/>
        <w:rPr>
          <w:rStyle w:val="vm"/>
          <w:rFonts w:eastAsia="黑体"/>
          <w:b/>
          <w:bCs/>
          <w:sz w:val="32"/>
          <w:szCs w:val="32"/>
          <w:bdr w:val="single" w:sz="4" w:space="0" w:color="auto"/>
        </w:rPr>
      </w:pPr>
    </w:p>
    <w:p w14:paraId="0381E986" w14:textId="689F3D1F" w:rsidR="00E5464E" w:rsidRDefault="00E5464E" w:rsidP="00E5464E">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7456" behindDoc="0" locked="0" layoutInCell="1" allowOverlap="1" wp14:anchorId="2C6DD936" wp14:editId="0D32C69C">
                <wp:simplePos x="0" y="0"/>
                <wp:positionH relativeFrom="column">
                  <wp:posOffset>-113419</wp:posOffset>
                </wp:positionH>
                <wp:positionV relativeFrom="paragraph">
                  <wp:posOffset>1883246</wp:posOffset>
                </wp:positionV>
                <wp:extent cx="6212020" cy="0"/>
                <wp:effectExtent l="0" t="19050" r="55880" b="38100"/>
                <wp:wrapNone/>
                <wp:docPr id="929722742"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2020"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02CE257C" id="直线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48.3pt" to="480.2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" strokeweight="4.5pt">
                <v:stroke linestyle="thickThin"/>
              </v:line>
            </w:pict>
          </mc:Fallback>
        </mc:AlternateContent>
      </w:r>
      <w:r>
        <w:rPr>
          <w:b/>
          <w:bCs/>
          <w:noProof/>
          <w:sz w:val="32"/>
          <w:szCs w:val="32"/>
        </w:rPr>
        <w:drawing>
          <wp:anchor distT="0" distB="0" distL="114300" distR="114300" simplePos="0" relativeHeight="251664384" behindDoc="0" locked="0" layoutInCell="1" allowOverlap="1" wp14:anchorId="6FFA07EA" wp14:editId="660E9384">
            <wp:simplePos x="0" y="0"/>
            <wp:positionH relativeFrom="column">
              <wp:posOffset>0</wp:posOffset>
            </wp:positionH>
            <wp:positionV relativeFrom="paragraph">
              <wp:posOffset>99060</wp:posOffset>
            </wp:positionV>
            <wp:extent cx="1257300" cy="1257300"/>
            <wp:effectExtent l="0" t="0" r="0" b="0"/>
            <wp:wrapTopAndBottom/>
            <wp:docPr id="1025840065" name="图片 1025840065"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583E245D" wp14:editId="6305F5D3">
            <wp:simplePos x="0" y="0"/>
            <wp:positionH relativeFrom="column">
              <wp:posOffset>1714500</wp:posOffset>
            </wp:positionH>
            <wp:positionV relativeFrom="paragraph">
              <wp:posOffset>693420</wp:posOffset>
            </wp:positionV>
            <wp:extent cx="3200400" cy="805180"/>
            <wp:effectExtent l="0" t="0" r="0" b="0"/>
            <wp:wrapTopAndBottom/>
            <wp:docPr id="2082212569" name="图片 2082212569"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6432" behindDoc="0" locked="0" layoutInCell="1" allowOverlap="1" wp14:anchorId="76B48B06" wp14:editId="07464A30">
            <wp:simplePos x="0" y="0"/>
            <wp:positionH relativeFrom="column">
              <wp:posOffset>914400</wp:posOffset>
            </wp:positionH>
            <wp:positionV relativeFrom="paragraph">
              <wp:posOffset>0</wp:posOffset>
            </wp:positionV>
            <wp:extent cx="5029200" cy="783590"/>
            <wp:effectExtent l="0" t="0" r="0" b="0"/>
            <wp:wrapNone/>
            <wp:docPr id="962329013" name="图片 962329013"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sidRPr="00712EA9">
        <w:rPr>
          <w:b/>
          <w:bCs/>
          <w:noProof/>
          <w:sz w:val="32"/>
          <w:szCs w:val="32"/>
        </w:rPr>
        <w:t>51350000B20881845C</w:t>
      </w:r>
      <w:r>
        <w:rPr>
          <w:rFonts w:hint="eastAsia"/>
          <w:b/>
          <w:bCs/>
          <w:sz w:val="32"/>
          <w:szCs w:val="32"/>
        </w:rPr>
        <w:t xml:space="preserve">   </w:t>
      </w:r>
      <w:r>
        <w:rPr>
          <w:b/>
          <w:bCs/>
          <w:sz w:val="32"/>
          <w:szCs w:val="32"/>
        </w:rPr>
        <w:t>第</w:t>
      </w:r>
      <w:r>
        <w:rPr>
          <w:rFonts w:hint="eastAsia"/>
          <w:b/>
          <w:bCs/>
          <w:sz w:val="32"/>
          <w:szCs w:val="32"/>
        </w:rPr>
        <w:t>9</w:t>
      </w:r>
      <w:r>
        <w:rPr>
          <w:b/>
          <w:bCs/>
          <w:sz w:val="32"/>
          <w:szCs w:val="32"/>
        </w:rPr>
        <w:t>期</w:t>
      </w:r>
      <w:r>
        <w:rPr>
          <w:b/>
          <w:bCs/>
          <w:sz w:val="32"/>
          <w:szCs w:val="32"/>
        </w:rPr>
        <w:t xml:space="preserve">  (</w:t>
      </w:r>
      <w:r>
        <w:rPr>
          <w:b/>
          <w:bCs/>
          <w:sz w:val="32"/>
          <w:szCs w:val="32"/>
        </w:rPr>
        <w:t>总第</w:t>
      </w:r>
      <w:r>
        <w:rPr>
          <w:rFonts w:hint="eastAsia"/>
          <w:b/>
          <w:bCs/>
          <w:sz w:val="32"/>
          <w:szCs w:val="32"/>
        </w:rPr>
        <w:t>455</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Pr>
          <w:rFonts w:hint="eastAsia"/>
          <w:b/>
          <w:bCs/>
          <w:sz w:val="32"/>
          <w:szCs w:val="32"/>
        </w:rPr>
        <w:t>5</w:t>
      </w:r>
      <w:r>
        <w:rPr>
          <w:b/>
          <w:bCs/>
          <w:sz w:val="32"/>
          <w:szCs w:val="32"/>
        </w:rPr>
        <w:t>月</w:t>
      </w:r>
      <w:r>
        <w:rPr>
          <w:rFonts w:hint="eastAsia"/>
          <w:b/>
          <w:bCs/>
          <w:sz w:val="32"/>
          <w:szCs w:val="32"/>
        </w:rPr>
        <w:t>15</w:t>
      </w:r>
      <w:r>
        <w:rPr>
          <w:b/>
          <w:bCs/>
          <w:sz w:val="32"/>
          <w:szCs w:val="32"/>
        </w:rPr>
        <w:t>日</w:t>
      </w:r>
    </w:p>
    <w:p w14:paraId="29E8618B" w14:textId="77777777" w:rsidR="00E5464E" w:rsidRDefault="00E5464E" w:rsidP="00E5464E">
      <w:pPr>
        <w:spacing w:line="276" w:lineRule="auto"/>
        <w:jc w:val="left"/>
        <w:outlineLvl w:val="0"/>
        <w:rPr>
          <w:rStyle w:val="vm"/>
          <w:rFonts w:eastAsia="黑体"/>
          <w:b/>
          <w:bCs/>
          <w:sz w:val="32"/>
          <w:szCs w:val="32"/>
          <w:bdr w:val="single" w:sz="4" w:space="0" w:color="auto"/>
        </w:rPr>
      </w:pPr>
      <w:bookmarkStart w:id="2" w:name="_Toc229603681"/>
      <w:r>
        <w:rPr>
          <w:rStyle w:val="vm"/>
          <w:rFonts w:eastAsia="黑体" w:hint="eastAsia"/>
          <w:b/>
          <w:bCs/>
          <w:sz w:val="32"/>
          <w:szCs w:val="32"/>
          <w:bdr w:val="single" w:sz="4" w:space="0" w:color="auto"/>
        </w:rPr>
        <w:t>重要资讯</w:t>
      </w:r>
      <w:bookmarkEnd w:id="2"/>
    </w:p>
    <w:p w14:paraId="5BF2E56E" w14:textId="77777777" w:rsidR="00E5464E" w:rsidRDefault="00E5464E" w:rsidP="00E5464E">
      <w:pPr>
        <w:spacing w:line="360" w:lineRule="auto"/>
        <w:jc w:val="center"/>
        <w:outlineLvl w:val="1"/>
        <w:rPr>
          <w:rFonts w:eastAsia="黑体"/>
          <w:b/>
          <w:bCs/>
          <w:sz w:val="32"/>
          <w:szCs w:val="32"/>
        </w:rPr>
      </w:pPr>
      <w:bookmarkStart w:id="3" w:name="_Toc229603682"/>
      <w:r>
        <w:rPr>
          <w:rFonts w:eastAsia="黑体" w:hint="eastAsia"/>
          <w:b/>
          <w:bCs/>
          <w:sz w:val="32"/>
          <w:szCs w:val="32"/>
        </w:rPr>
        <w:t>中国开发“海洋牧场”</w:t>
      </w:r>
      <w:bookmarkEnd w:id="3"/>
    </w:p>
    <w:p w14:paraId="105882AF" w14:textId="77777777" w:rsidR="00E5464E" w:rsidRDefault="00E5464E" w:rsidP="00E5464E">
      <w:pPr>
        <w:spacing w:line="360" w:lineRule="auto"/>
        <w:ind w:firstLine="426"/>
        <w:rPr>
          <w:rFonts w:eastAsiaTheme="minorEastAsia"/>
          <w:sz w:val="24"/>
        </w:rPr>
      </w:pPr>
      <w:r>
        <w:rPr>
          <w:rFonts w:eastAsiaTheme="minorEastAsia" w:hint="eastAsia"/>
          <w:sz w:val="24"/>
        </w:rPr>
        <w:t>清晨，中国东南沿海福建省福州市连江县定海湾，养殖户卢统锋已经在“定海湾</w:t>
      </w:r>
      <w:r>
        <w:rPr>
          <w:rFonts w:eastAsiaTheme="minorEastAsia" w:hint="eastAsia"/>
          <w:sz w:val="24"/>
        </w:rPr>
        <w:t>2</w:t>
      </w:r>
      <w:r>
        <w:rPr>
          <w:rFonts w:eastAsiaTheme="minorEastAsia" w:hint="eastAsia"/>
          <w:sz w:val="24"/>
        </w:rPr>
        <w:t>号”平台上忙碌起来。他手持网兜，从深水网箱中捞起一条近两斤重的大黄鱼，鱼身在晨光中泛着金黄色泽。</w:t>
      </w:r>
    </w:p>
    <w:p w14:paraId="2E9A1F42" w14:textId="77777777" w:rsidR="00E5464E" w:rsidRDefault="00E5464E" w:rsidP="00E5464E">
      <w:pPr>
        <w:spacing w:line="360" w:lineRule="auto"/>
        <w:ind w:firstLine="426"/>
        <w:rPr>
          <w:rFonts w:eastAsiaTheme="minorEastAsia"/>
          <w:sz w:val="24"/>
        </w:rPr>
      </w:pPr>
      <w:r>
        <w:rPr>
          <w:rFonts w:eastAsiaTheme="minorEastAsia" w:hint="eastAsia"/>
          <w:sz w:val="24"/>
        </w:rPr>
        <w:t>“像这种规格的，起水价一斤能卖到</w:t>
      </w:r>
      <w:r>
        <w:rPr>
          <w:rFonts w:eastAsiaTheme="minorEastAsia" w:hint="eastAsia"/>
          <w:sz w:val="24"/>
        </w:rPr>
        <w:t>100</w:t>
      </w:r>
      <w:r>
        <w:rPr>
          <w:rFonts w:eastAsiaTheme="minorEastAsia" w:hint="eastAsia"/>
          <w:sz w:val="24"/>
        </w:rPr>
        <w:t>来元。”卢统锋说。在传统近海网箱养殖中，同样大小的大黄鱼，每斤售价通常只有二三十元。</w:t>
      </w:r>
    </w:p>
    <w:p w14:paraId="69ADFCD8" w14:textId="77777777" w:rsidR="00E5464E" w:rsidRDefault="00E5464E" w:rsidP="00E5464E">
      <w:pPr>
        <w:spacing w:line="360" w:lineRule="auto"/>
        <w:ind w:firstLine="426"/>
        <w:rPr>
          <w:rFonts w:eastAsiaTheme="minorEastAsia"/>
          <w:sz w:val="24"/>
        </w:rPr>
      </w:pPr>
      <w:r>
        <w:rPr>
          <w:rFonts w:eastAsiaTheme="minorEastAsia" w:hint="eastAsia"/>
          <w:sz w:val="24"/>
        </w:rPr>
        <w:t>相差几倍的价格，秘密就在这座“钢铁城堡”里。</w:t>
      </w:r>
    </w:p>
    <w:p w14:paraId="52C9CA73" w14:textId="77777777" w:rsidR="00E5464E" w:rsidRDefault="00E5464E" w:rsidP="00E5464E">
      <w:pPr>
        <w:spacing w:line="360" w:lineRule="auto"/>
        <w:ind w:firstLine="426"/>
        <w:rPr>
          <w:rFonts w:eastAsiaTheme="minorEastAsia"/>
          <w:sz w:val="24"/>
        </w:rPr>
      </w:pPr>
      <w:r>
        <w:rPr>
          <w:rFonts w:eastAsiaTheme="minorEastAsia" w:hint="eastAsia"/>
          <w:sz w:val="24"/>
        </w:rPr>
        <w:t>清晨，中国东南沿海福建省福州市连江县定海湾，养殖户卢统锋已经在“定海湾</w:t>
      </w:r>
      <w:r>
        <w:rPr>
          <w:rFonts w:eastAsiaTheme="minorEastAsia" w:hint="eastAsia"/>
          <w:sz w:val="24"/>
        </w:rPr>
        <w:t>2</w:t>
      </w:r>
      <w:r>
        <w:rPr>
          <w:rFonts w:eastAsiaTheme="minorEastAsia" w:hint="eastAsia"/>
          <w:sz w:val="24"/>
        </w:rPr>
        <w:t>号”平台上忙碌起来。他手持网兜，从深水网箱中捞起一条近两斤重的大黄鱼，鱼身在晨光中泛着金黄色泽。</w:t>
      </w:r>
    </w:p>
    <w:p w14:paraId="226891C5" w14:textId="77777777" w:rsidR="00E5464E" w:rsidRDefault="00E5464E" w:rsidP="00E5464E">
      <w:pPr>
        <w:spacing w:line="360" w:lineRule="auto"/>
        <w:ind w:firstLine="426"/>
        <w:rPr>
          <w:rFonts w:eastAsiaTheme="minorEastAsia"/>
          <w:sz w:val="24"/>
        </w:rPr>
      </w:pPr>
      <w:r>
        <w:rPr>
          <w:rFonts w:eastAsiaTheme="minorEastAsia" w:hint="eastAsia"/>
          <w:sz w:val="24"/>
        </w:rPr>
        <w:t>“像这种规格的，起水价一斤能卖到</w:t>
      </w:r>
      <w:r>
        <w:rPr>
          <w:rFonts w:eastAsiaTheme="minorEastAsia" w:hint="eastAsia"/>
          <w:sz w:val="24"/>
        </w:rPr>
        <w:t>100</w:t>
      </w:r>
      <w:r>
        <w:rPr>
          <w:rFonts w:eastAsiaTheme="minorEastAsia" w:hint="eastAsia"/>
          <w:sz w:val="24"/>
        </w:rPr>
        <w:t>来元。”卢统锋说。在传统近海网箱养殖中，同样大小的大黄鱼，每斤售价通常只有二三十元。</w:t>
      </w:r>
    </w:p>
    <w:p w14:paraId="20ACECF0" w14:textId="77777777" w:rsidR="00E5464E" w:rsidRDefault="00E5464E" w:rsidP="00E5464E">
      <w:pPr>
        <w:spacing w:line="360" w:lineRule="auto"/>
        <w:ind w:firstLine="426"/>
        <w:rPr>
          <w:rFonts w:eastAsiaTheme="minorEastAsia"/>
          <w:sz w:val="24"/>
        </w:rPr>
      </w:pPr>
      <w:r>
        <w:rPr>
          <w:rFonts w:eastAsiaTheme="minorEastAsia" w:hint="eastAsia"/>
          <w:sz w:val="24"/>
        </w:rPr>
        <w:t>相差几倍的价格，秘密就在这座“钢铁城堡”里。</w:t>
      </w:r>
    </w:p>
    <w:p w14:paraId="250A79C6" w14:textId="77777777" w:rsidR="00E5464E" w:rsidRDefault="00E5464E" w:rsidP="00E5464E">
      <w:pPr>
        <w:spacing w:line="360" w:lineRule="auto"/>
        <w:ind w:firstLine="426"/>
        <w:rPr>
          <w:rFonts w:eastAsiaTheme="minorEastAsia"/>
          <w:sz w:val="24"/>
        </w:rPr>
      </w:pPr>
      <w:r>
        <w:rPr>
          <w:rFonts w:eastAsiaTheme="minorEastAsia" w:hint="eastAsia"/>
          <w:sz w:val="24"/>
        </w:rPr>
        <w:t>“定海湾</w:t>
      </w:r>
      <w:r>
        <w:rPr>
          <w:rFonts w:eastAsiaTheme="minorEastAsia" w:hint="eastAsia"/>
          <w:sz w:val="24"/>
        </w:rPr>
        <w:t>2</w:t>
      </w:r>
      <w:r>
        <w:rPr>
          <w:rFonts w:eastAsiaTheme="minorEastAsia" w:hint="eastAsia"/>
          <w:sz w:val="24"/>
        </w:rPr>
        <w:t>号”是一座深远海养殖平台，坐落在距离海岸两三公里的海域。看上去，它像船又不是船，更似一个被巨型网罟和金属桁架包裹起来的“室内球场”。</w:t>
      </w:r>
    </w:p>
    <w:p w14:paraId="1DEE5874" w14:textId="77777777" w:rsidR="00E5464E" w:rsidRDefault="00E5464E" w:rsidP="00E5464E">
      <w:pPr>
        <w:spacing w:line="360" w:lineRule="auto"/>
        <w:ind w:firstLine="426"/>
        <w:rPr>
          <w:rFonts w:eastAsiaTheme="minorEastAsia"/>
          <w:sz w:val="24"/>
        </w:rPr>
      </w:pPr>
      <w:r>
        <w:rPr>
          <w:rFonts w:eastAsiaTheme="minorEastAsia" w:hint="eastAsia"/>
          <w:sz w:val="24"/>
        </w:rPr>
        <w:t>实际上，它长约</w:t>
      </w:r>
      <w:r>
        <w:rPr>
          <w:rFonts w:eastAsiaTheme="minorEastAsia" w:hint="eastAsia"/>
          <w:sz w:val="24"/>
        </w:rPr>
        <w:t>60</w:t>
      </w:r>
      <w:r>
        <w:rPr>
          <w:rFonts w:eastAsiaTheme="minorEastAsia" w:hint="eastAsia"/>
          <w:sz w:val="24"/>
        </w:rPr>
        <w:t>米、宽</w:t>
      </w:r>
      <w:r>
        <w:rPr>
          <w:rFonts w:eastAsiaTheme="minorEastAsia" w:hint="eastAsia"/>
          <w:sz w:val="24"/>
        </w:rPr>
        <w:t>32</w:t>
      </w:r>
      <w:r>
        <w:rPr>
          <w:rFonts w:eastAsiaTheme="minorEastAsia" w:hint="eastAsia"/>
          <w:sz w:val="24"/>
        </w:rPr>
        <w:t>米，面积超过两个标准篮球场，养殖区域深至水下</w:t>
      </w:r>
      <w:r>
        <w:rPr>
          <w:rFonts w:eastAsiaTheme="minorEastAsia" w:hint="eastAsia"/>
          <w:sz w:val="24"/>
        </w:rPr>
        <w:t>17</w:t>
      </w:r>
      <w:r>
        <w:rPr>
          <w:rFonts w:eastAsiaTheme="minorEastAsia" w:hint="eastAsia"/>
          <w:sz w:val="24"/>
        </w:rPr>
        <w:t>米，养殖水体超过</w:t>
      </w:r>
      <w:r>
        <w:rPr>
          <w:rFonts w:eastAsiaTheme="minorEastAsia" w:hint="eastAsia"/>
          <w:sz w:val="24"/>
        </w:rPr>
        <w:t>1.5</w:t>
      </w:r>
      <w:r>
        <w:rPr>
          <w:rFonts w:eastAsiaTheme="minorEastAsia" w:hint="eastAsia"/>
          <w:sz w:val="24"/>
        </w:rPr>
        <w:t>万立方米，与大海通联，里面能容纳</w:t>
      </w:r>
      <w:r>
        <w:rPr>
          <w:rFonts w:eastAsiaTheme="minorEastAsia" w:hint="eastAsia"/>
          <w:sz w:val="24"/>
        </w:rPr>
        <w:t>20</w:t>
      </w:r>
      <w:r>
        <w:rPr>
          <w:rFonts w:eastAsiaTheme="minorEastAsia" w:hint="eastAsia"/>
          <w:sz w:val="24"/>
        </w:rPr>
        <w:t>万尾相对自由游动的大黄鱼。</w:t>
      </w:r>
    </w:p>
    <w:p w14:paraId="5BC42478" w14:textId="77777777" w:rsidR="00E5464E" w:rsidRDefault="00E5464E" w:rsidP="00E5464E">
      <w:pPr>
        <w:spacing w:line="360" w:lineRule="auto"/>
        <w:ind w:firstLine="426"/>
        <w:rPr>
          <w:rFonts w:eastAsiaTheme="minorEastAsia"/>
          <w:sz w:val="24"/>
        </w:rPr>
      </w:pPr>
      <w:r>
        <w:rPr>
          <w:rFonts w:eastAsiaTheme="minorEastAsia" w:hint="eastAsia"/>
          <w:sz w:val="24"/>
        </w:rPr>
        <w:t>“与狭小的近海网箱养殖不同，这儿相当于一个‘牧场’，鱼群有更充足的游动空间，水流更快，藻类和浮游生物也更丰富。鱼肉质更紧实，味道接近野生。”卢统锋说，一天卖出十几吨鱼，忙到凌晨两三点，这样的节奏在春季捕捞季已成常态。</w:t>
      </w:r>
    </w:p>
    <w:p w14:paraId="0EB7F0A1" w14:textId="77777777" w:rsidR="00E5464E" w:rsidRDefault="00E5464E" w:rsidP="00E5464E">
      <w:pPr>
        <w:spacing w:line="360" w:lineRule="auto"/>
        <w:ind w:firstLine="426"/>
        <w:rPr>
          <w:rFonts w:eastAsiaTheme="minorEastAsia"/>
          <w:sz w:val="24"/>
        </w:rPr>
      </w:pPr>
      <w:r>
        <w:rPr>
          <w:rFonts w:eastAsiaTheme="minorEastAsia" w:hint="eastAsia"/>
          <w:sz w:val="24"/>
        </w:rPr>
        <w:t>价格差的背后，是养殖方式的变化。</w:t>
      </w:r>
    </w:p>
    <w:p w14:paraId="41970C95" w14:textId="77777777" w:rsidR="00E5464E" w:rsidRDefault="00E5464E" w:rsidP="00E5464E">
      <w:pPr>
        <w:spacing w:line="360" w:lineRule="auto"/>
        <w:ind w:firstLine="426"/>
        <w:rPr>
          <w:rFonts w:eastAsiaTheme="minorEastAsia"/>
          <w:sz w:val="24"/>
        </w:rPr>
      </w:pPr>
      <w:r>
        <w:rPr>
          <w:rFonts w:eastAsiaTheme="minorEastAsia" w:hint="eastAsia"/>
          <w:sz w:val="24"/>
        </w:rPr>
        <w:lastRenderedPageBreak/>
        <w:t>传统网箱长期浸泡在海水中，容易附着藤壶、海藻等生物，造成网衣损坏。在“定海湾</w:t>
      </w:r>
      <w:r>
        <w:rPr>
          <w:rFonts w:eastAsiaTheme="minorEastAsia" w:hint="eastAsia"/>
          <w:sz w:val="24"/>
        </w:rPr>
        <w:t>2</w:t>
      </w:r>
      <w:r>
        <w:rPr>
          <w:rFonts w:eastAsiaTheme="minorEastAsia" w:hint="eastAsia"/>
          <w:sz w:val="24"/>
        </w:rPr>
        <w:t>号”上，卢统锋只需按一下电动按钮，巨型养殖网罟就能翻转出水，附着物在日晒下自然脱落，保护了网具，人工成本也比传统方式节省一半以上。</w:t>
      </w:r>
    </w:p>
    <w:p w14:paraId="5ACA7D87" w14:textId="77777777" w:rsidR="00E5464E" w:rsidRDefault="00E5464E" w:rsidP="00E5464E">
      <w:pPr>
        <w:spacing w:line="360" w:lineRule="auto"/>
        <w:ind w:firstLine="426"/>
        <w:rPr>
          <w:rFonts w:eastAsiaTheme="minorEastAsia"/>
          <w:sz w:val="24"/>
        </w:rPr>
      </w:pPr>
      <w:r>
        <w:rPr>
          <w:rFonts w:eastAsiaTheme="minorEastAsia" w:hint="eastAsia"/>
          <w:sz w:val="24"/>
        </w:rPr>
        <w:t>“比起传统网箱养殖，新的方式还更能抗台风、抗赤潮，鱼苗的存活率提高到百分之九十以上。”卢统锋说。</w:t>
      </w:r>
    </w:p>
    <w:p w14:paraId="253E963C" w14:textId="77777777" w:rsidR="00E5464E" w:rsidRDefault="00E5464E" w:rsidP="00E5464E">
      <w:pPr>
        <w:spacing w:line="360" w:lineRule="auto"/>
        <w:ind w:firstLine="426"/>
        <w:rPr>
          <w:rFonts w:eastAsiaTheme="minorEastAsia"/>
          <w:sz w:val="24"/>
        </w:rPr>
      </w:pPr>
      <w:r>
        <w:rPr>
          <w:rFonts w:eastAsiaTheme="minorEastAsia" w:hint="eastAsia"/>
          <w:sz w:val="24"/>
        </w:rPr>
        <w:t>“用养鸡来打比方，传统网箱养殖，相当把鸡放在笼子里养，那样不会养得很好，深海养殖接近放养，效果更好。”连江县委书记高双成说，这是该县推动“耕海牧渔”、建设“海洋强县”的一项举措。</w:t>
      </w:r>
    </w:p>
    <w:p w14:paraId="0BD7ABCA" w14:textId="34BDEB3C" w:rsidR="00E5464E" w:rsidRDefault="00E5464E" w:rsidP="00B06BC8">
      <w:pPr>
        <w:spacing w:line="360" w:lineRule="auto"/>
        <w:ind w:firstLine="426"/>
        <w:rPr>
          <w:rFonts w:eastAsiaTheme="minorEastAsia"/>
          <w:sz w:val="24"/>
        </w:rPr>
      </w:pPr>
      <w:r>
        <w:rPr>
          <w:rFonts w:eastAsiaTheme="minorEastAsia" w:hint="eastAsia"/>
          <w:sz w:val="24"/>
        </w:rPr>
        <w:t>连江县地处东南沿海，海域面积</w:t>
      </w:r>
      <w:r>
        <w:rPr>
          <w:rFonts w:eastAsiaTheme="minorEastAsia" w:hint="eastAsia"/>
          <w:sz w:val="24"/>
        </w:rPr>
        <w:t>3112</w:t>
      </w:r>
      <w:r>
        <w:rPr>
          <w:rFonts w:eastAsiaTheme="minorEastAsia" w:hint="eastAsia"/>
          <w:sz w:val="24"/>
        </w:rPr>
        <w:t>平方公里，是陆域面积的</w:t>
      </w:r>
      <w:r>
        <w:rPr>
          <w:rFonts w:eastAsiaTheme="minorEastAsia" w:hint="eastAsia"/>
          <w:sz w:val="24"/>
        </w:rPr>
        <w:t>2.7</w:t>
      </w:r>
      <w:r>
        <w:rPr>
          <w:rFonts w:eastAsiaTheme="minorEastAsia" w:hint="eastAsia"/>
          <w:sz w:val="24"/>
        </w:rPr>
        <w:t>倍，水产品总产量、渔业产值多年居全国县级前列。连江县海洋与渔业局数据显示，</w:t>
      </w:r>
      <w:r>
        <w:rPr>
          <w:rFonts w:eastAsiaTheme="minorEastAsia" w:hint="eastAsia"/>
          <w:sz w:val="24"/>
        </w:rPr>
        <w:t>2025</w:t>
      </w:r>
      <w:r>
        <w:rPr>
          <w:rFonts w:eastAsiaTheme="minorEastAsia" w:hint="eastAsia"/>
          <w:sz w:val="24"/>
        </w:rPr>
        <w:t>年全县水产品总产量约</w:t>
      </w:r>
      <w:r>
        <w:rPr>
          <w:rFonts w:eastAsiaTheme="minorEastAsia" w:hint="eastAsia"/>
          <w:sz w:val="24"/>
        </w:rPr>
        <w:t>139.83</w:t>
      </w:r>
      <w:r>
        <w:rPr>
          <w:rFonts w:eastAsiaTheme="minorEastAsia" w:hint="eastAsia"/>
          <w:sz w:val="24"/>
        </w:rPr>
        <w:t>万吨，渔业产值约</w:t>
      </w:r>
      <w:r>
        <w:rPr>
          <w:rFonts w:eastAsiaTheme="minorEastAsia" w:hint="eastAsia"/>
          <w:sz w:val="24"/>
        </w:rPr>
        <w:t>312.12</w:t>
      </w:r>
      <w:r>
        <w:rPr>
          <w:rFonts w:eastAsiaTheme="minorEastAsia" w:hint="eastAsia"/>
          <w:sz w:val="24"/>
        </w:rPr>
        <w:t>亿元。</w:t>
      </w:r>
    </w:p>
    <w:p w14:paraId="6BE61310" w14:textId="77777777" w:rsidR="00E5464E" w:rsidRDefault="00E5464E" w:rsidP="00E5464E">
      <w:pPr>
        <w:spacing w:line="360" w:lineRule="auto"/>
        <w:ind w:firstLine="426"/>
        <w:rPr>
          <w:rFonts w:eastAsiaTheme="minorEastAsia"/>
          <w:sz w:val="24"/>
        </w:rPr>
      </w:pPr>
      <w:r>
        <w:rPr>
          <w:rFonts w:eastAsiaTheme="minorEastAsia" w:hint="eastAsia"/>
          <w:sz w:val="24"/>
        </w:rPr>
        <w:t>目前，连江县已投放</w:t>
      </w:r>
      <w:r>
        <w:rPr>
          <w:rFonts w:eastAsiaTheme="minorEastAsia" w:hint="eastAsia"/>
          <w:sz w:val="24"/>
        </w:rPr>
        <w:t>11</w:t>
      </w:r>
      <w:r>
        <w:rPr>
          <w:rFonts w:eastAsiaTheme="minorEastAsia" w:hint="eastAsia"/>
          <w:sz w:val="24"/>
        </w:rPr>
        <w:t>台（套）“定海湾</w:t>
      </w:r>
      <w:r>
        <w:rPr>
          <w:rFonts w:eastAsiaTheme="minorEastAsia" w:hint="eastAsia"/>
          <w:sz w:val="24"/>
        </w:rPr>
        <w:t>2</w:t>
      </w:r>
      <w:r>
        <w:rPr>
          <w:rFonts w:eastAsiaTheme="minorEastAsia" w:hint="eastAsia"/>
          <w:sz w:val="24"/>
        </w:rPr>
        <w:t>号”这样的现代化“海洋牧场”养殖平台，数量位居全国县级第一，年产优质鱼类近</w:t>
      </w:r>
      <w:r>
        <w:rPr>
          <w:rFonts w:eastAsiaTheme="minorEastAsia" w:hint="eastAsia"/>
          <w:sz w:val="24"/>
        </w:rPr>
        <w:t>2000</w:t>
      </w:r>
      <w:r>
        <w:rPr>
          <w:rFonts w:eastAsiaTheme="minorEastAsia" w:hint="eastAsia"/>
          <w:sz w:val="24"/>
        </w:rPr>
        <w:t>吨，产值</w:t>
      </w:r>
      <w:r>
        <w:rPr>
          <w:rFonts w:eastAsiaTheme="minorEastAsia" w:hint="eastAsia"/>
          <w:sz w:val="24"/>
        </w:rPr>
        <w:t>4</w:t>
      </w:r>
      <w:r>
        <w:rPr>
          <w:rFonts w:eastAsiaTheme="minorEastAsia" w:hint="eastAsia"/>
          <w:sz w:val="24"/>
        </w:rPr>
        <w:t>亿元。</w:t>
      </w:r>
    </w:p>
    <w:p w14:paraId="74762CDE" w14:textId="77777777" w:rsidR="00E5464E" w:rsidRDefault="00E5464E" w:rsidP="00E5464E">
      <w:pPr>
        <w:spacing w:line="360" w:lineRule="auto"/>
        <w:ind w:firstLine="426"/>
        <w:rPr>
          <w:rFonts w:eastAsiaTheme="minorEastAsia"/>
          <w:sz w:val="24"/>
        </w:rPr>
      </w:pPr>
      <w:r>
        <w:rPr>
          <w:rFonts w:eastAsiaTheme="minorEastAsia" w:hint="eastAsia"/>
          <w:sz w:val="24"/>
        </w:rPr>
        <w:t>从近岸内湾网箱向外海深蓝平台延伸，从小规模家庭养殖到企业化、科技化运营，连江渔业正在经历一场深刻的变革。</w:t>
      </w:r>
    </w:p>
    <w:p w14:paraId="74A43BC1" w14:textId="77777777" w:rsidR="00E5464E" w:rsidRDefault="00E5464E" w:rsidP="00E5464E">
      <w:pPr>
        <w:spacing w:line="360" w:lineRule="auto"/>
        <w:ind w:firstLine="426"/>
        <w:rPr>
          <w:rFonts w:eastAsiaTheme="minorEastAsia"/>
          <w:sz w:val="24"/>
        </w:rPr>
      </w:pPr>
      <w:r>
        <w:rPr>
          <w:rFonts w:eastAsiaTheme="minorEastAsia" w:hint="eastAsia"/>
          <w:sz w:val="24"/>
        </w:rPr>
        <w:t>深远海养殖带来的不仅是更高的水产品售价。卢统锋所在的定海湾区域，捕捞、加工、物流、销售等环节被带动起来。在连江县筱埕镇，</w:t>
      </w:r>
      <w:r>
        <w:rPr>
          <w:rFonts w:eastAsiaTheme="minorEastAsia" w:hint="eastAsia"/>
          <w:sz w:val="24"/>
        </w:rPr>
        <w:t>2.7</w:t>
      </w:r>
      <w:r>
        <w:rPr>
          <w:rFonts w:eastAsiaTheme="minorEastAsia" w:hint="eastAsia"/>
          <w:sz w:val="24"/>
        </w:rPr>
        <w:t>万人口中超过八成从事与渔业相关工作，</w:t>
      </w:r>
      <w:r>
        <w:rPr>
          <w:rFonts w:eastAsiaTheme="minorEastAsia" w:hint="eastAsia"/>
          <w:sz w:val="24"/>
        </w:rPr>
        <w:t>11</w:t>
      </w:r>
      <w:r>
        <w:rPr>
          <w:rFonts w:eastAsiaTheme="minorEastAsia" w:hint="eastAsia"/>
          <w:sz w:val="24"/>
        </w:rPr>
        <w:t>个行政村中有</w:t>
      </w:r>
      <w:r>
        <w:rPr>
          <w:rFonts w:eastAsiaTheme="minorEastAsia" w:hint="eastAsia"/>
          <w:sz w:val="24"/>
        </w:rPr>
        <w:t>7</w:t>
      </w:r>
      <w:r>
        <w:rPr>
          <w:rFonts w:eastAsiaTheme="minorEastAsia" w:hint="eastAsia"/>
          <w:sz w:val="24"/>
        </w:rPr>
        <w:t>个村的集体经济年收入超过</w:t>
      </w:r>
      <w:r>
        <w:rPr>
          <w:rFonts w:eastAsiaTheme="minorEastAsia" w:hint="eastAsia"/>
          <w:sz w:val="24"/>
        </w:rPr>
        <w:t>100</w:t>
      </w:r>
      <w:r>
        <w:rPr>
          <w:rFonts w:eastAsiaTheme="minorEastAsia" w:hint="eastAsia"/>
          <w:sz w:val="24"/>
        </w:rPr>
        <w:t>万元。</w:t>
      </w:r>
    </w:p>
    <w:p w14:paraId="5B9545BC" w14:textId="77777777" w:rsidR="00E5464E" w:rsidRDefault="00E5464E" w:rsidP="00E5464E">
      <w:pPr>
        <w:spacing w:line="360" w:lineRule="auto"/>
        <w:ind w:firstLine="426"/>
        <w:rPr>
          <w:rFonts w:eastAsiaTheme="minorEastAsia"/>
          <w:sz w:val="24"/>
        </w:rPr>
      </w:pPr>
      <w:r>
        <w:rPr>
          <w:rFonts w:eastAsiaTheme="minorEastAsia" w:hint="eastAsia"/>
          <w:sz w:val="24"/>
        </w:rPr>
        <w:t>连江的变化是中国海洋经济高质量发展的生动写照。中国最新出台的“十五五”规划纲要提出，做强做优做大海洋产业，有序推进海洋能源资源开发利用，发展深远海养殖和现代化远洋渔业，巩固提升海洋装备制造业优势。</w:t>
      </w:r>
    </w:p>
    <w:p w14:paraId="08A1296C" w14:textId="77777777" w:rsidR="00E5464E" w:rsidRDefault="00E5464E" w:rsidP="00E5464E">
      <w:pPr>
        <w:spacing w:line="360" w:lineRule="auto"/>
        <w:ind w:firstLine="426"/>
        <w:rPr>
          <w:rFonts w:eastAsiaTheme="minorEastAsia"/>
          <w:sz w:val="24"/>
        </w:rPr>
      </w:pPr>
      <w:r>
        <w:rPr>
          <w:rFonts w:eastAsiaTheme="minorEastAsia" w:hint="eastAsia"/>
          <w:sz w:val="24"/>
        </w:rPr>
        <w:t>福建、广东、山东等沿海大省都布置了深远海养殖平台。截至</w:t>
      </w:r>
      <w:r>
        <w:rPr>
          <w:rFonts w:eastAsiaTheme="minorEastAsia" w:hint="eastAsia"/>
          <w:sz w:val="24"/>
        </w:rPr>
        <w:t>2024</w:t>
      </w:r>
      <w:r>
        <w:rPr>
          <w:rFonts w:eastAsiaTheme="minorEastAsia" w:hint="eastAsia"/>
          <w:sz w:val="24"/>
        </w:rPr>
        <w:t>年，全国深远海养殖水体达</w:t>
      </w:r>
      <w:r>
        <w:rPr>
          <w:rFonts w:eastAsiaTheme="minorEastAsia" w:hint="eastAsia"/>
          <w:sz w:val="24"/>
        </w:rPr>
        <w:t>6520</w:t>
      </w:r>
      <w:r>
        <w:rPr>
          <w:rFonts w:eastAsiaTheme="minorEastAsia" w:hint="eastAsia"/>
          <w:sz w:val="24"/>
        </w:rPr>
        <w:t>万立方米，产量</w:t>
      </w:r>
      <w:r>
        <w:rPr>
          <w:rFonts w:eastAsiaTheme="minorEastAsia" w:hint="eastAsia"/>
          <w:sz w:val="24"/>
        </w:rPr>
        <w:t>50</w:t>
      </w:r>
      <w:r>
        <w:rPr>
          <w:rFonts w:eastAsiaTheme="minorEastAsia" w:hint="eastAsia"/>
          <w:sz w:val="24"/>
        </w:rPr>
        <w:t>万吨。</w:t>
      </w:r>
    </w:p>
    <w:p w14:paraId="29BECBD5" w14:textId="77777777" w:rsidR="00E5464E" w:rsidRDefault="00E5464E" w:rsidP="00E5464E">
      <w:pPr>
        <w:spacing w:line="360" w:lineRule="auto"/>
        <w:ind w:firstLine="426"/>
        <w:rPr>
          <w:rFonts w:eastAsiaTheme="minorEastAsia"/>
          <w:sz w:val="24"/>
        </w:rPr>
      </w:pPr>
      <w:r>
        <w:rPr>
          <w:rFonts w:eastAsiaTheme="minorEastAsia" w:hint="eastAsia"/>
          <w:sz w:val="24"/>
        </w:rPr>
        <w:t>高双成表示，连江县正持续加大科技投入，推进深远海养殖平台升级改造及智能化迭代，因地制宜发展紫菜、海带、鲍鱼等高效优质水产品养殖，进一步丰富“海上粮仓”。</w:t>
      </w:r>
    </w:p>
    <w:p w14:paraId="179E7BAE" w14:textId="77777777" w:rsidR="00E5464E" w:rsidRDefault="00E5464E" w:rsidP="00E5464E">
      <w:pPr>
        <w:spacing w:line="360" w:lineRule="auto"/>
        <w:ind w:firstLine="426"/>
        <w:rPr>
          <w:rFonts w:eastAsiaTheme="minorEastAsia"/>
          <w:sz w:val="24"/>
        </w:rPr>
      </w:pPr>
      <w:r>
        <w:rPr>
          <w:rFonts w:eastAsiaTheme="minorEastAsia" w:hint="eastAsia"/>
          <w:sz w:val="24"/>
        </w:rPr>
        <w:t>卢统锋的“定海湾</w:t>
      </w:r>
      <w:r>
        <w:rPr>
          <w:rFonts w:eastAsiaTheme="minorEastAsia" w:hint="eastAsia"/>
          <w:sz w:val="24"/>
        </w:rPr>
        <w:t>2</w:t>
      </w:r>
      <w:r>
        <w:rPr>
          <w:rFonts w:eastAsiaTheme="minorEastAsia" w:hint="eastAsia"/>
          <w:sz w:val="24"/>
        </w:rPr>
        <w:t>号”只是这场变革的一个缩影。他说：“我考虑和大学及科研院所合作，今后把机器人引入养殖平台。”</w:t>
      </w:r>
    </w:p>
    <w:p w14:paraId="35FB78C2" w14:textId="77777777" w:rsidR="00E5464E" w:rsidRDefault="00E5464E" w:rsidP="00E5464E">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新华社</w:t>
      </w:r>
    </w:p>
    <w:p w14:paraId="43BA44EC" w14:textId="77777777" w:rsidR="00E5464E" w:rsidRDefault="00E5464E" w:rsidP="00E5464E">
      <w:pPr>
        <w:spacing w:line="360" w:lineRule="auto"/>
        <w:jc w:val="center"/>
        <w:outlineLvl w:val="1"/>
        <w:rPr>
          <w:rFonts w:eastAsia="黑体"/>
          <w:b/>
          <w:bCs/>
          <w:sz w:val="32"/>
          <w:szCs w:val="32"/>
        </w:rPr>
      </w:pPr>
    </w:p>
    <w:p w14:paraId="51A6FFE8" w14:textId="454A054D" w:rsidR="00E5464E" w:rsidRDefault="00E5464E" w:rsidP="00E5464E">
      <w:pPr>
        <w:spacing w:line="360" w:lineRule="auto"/>
        <w:jc w:val="center"/>
        <w:outlineLvl w:val="1"/>
        <w:rPr>
          <w:rFonts w:eastAsia="黑体"/>
          <w:b/>
          <w:bCs/>
          <w:sz w:val="32"/>
          <w:szCs w:val="32"/>
        </w:rPr>
      </w:pPr>
      <w:bookmarkStart w:id="4" w:name="_Toc229603683"/>
      <w:r>
        <w:rPr>
          <w:rFonts w:eastAsia="黑体" w:hint="eastAsia"/>
          <w:b/>
          <w:bCs/>
          <w:sz w:val="32"/>
          <w:szCs w:val="32"/>
        </w:rPr>
        <w:lastRenderedPageBreak/>
        <w:t>我国渔业经济高质量发展稳步推进</w:t>
      </w:r>
      <w:bookmarkEnd w:id="4"/>
    </w:p>
    <w:p w14:paraId="0EB454E8" w14:textId="77777777" w:rsidR="00E5464E" w:rsidRDefault="00E5464E" w:rsidP="00E5464E">
      <w:pPr>
        <w:spacing w:line="360" w:lineRule="auto"/>
        <w:ind w:firstLineChars="200" w:firstLine="480"/>
        <w:rPr>
          <w:rFonts w:eastAsiaTheme="minorEastAsia"/>
          <w:sz w:val="24"/>
        </w:rPr>
      </w:pPr>
      <w:r>
        <w:rPr>
          <w:rFonts w:eastAsiaTheme="minorEastAsia" w:hint="eastAsia"/>
          <w:sz w:val="24"/>
        </w:rPr>
        <w:t>近日，由中国社会科学院农村发展研究所和国家统计局农村社会经济调查司共同组织编撰的《农村绿皮书：中国农村经济形势分析与预测（</w:t>
      </w:r>
      <w:r>
        <w:rPr>
          <w:rFonts w:eastAsiaTheme="minorEastAsia" w:hint="eastAsia"/>
          <w:sz w:val="24"/>
        </w:rPr>
        <w:t>2025</w:t>
      </w:r>
      <w:r>
        <w:rPr>
          <w:rFonts w:eastAsiaTheme="minorEastAsia" w:hint="eastAsia"/>
          <w:sz w:val="24"/>
        </w:rPr>
        <w:t>—</w:t>
      </w:r>
      <w:r>
        <w:rPr>
          <w:rFonts w:eastAsiaTheme="minorEastAsia" w:hint="eastAsia"/>
          <w:sz w:val="24"/>
        </w:rPr>
        <w:t>2026</w:t>
      </w:r>
      <w:r>
        <w:rPr>
          <w:rFonts w:eastAsiaTheme="minorEastAsia" w:hint="eastAsia"/>
          <w:sz w:val="24"/>
        </w:rPr>
        <w:t>）》正式出版发布。该书第七章为渔业专题（以下简称“报告”），分析了</w:t>
      </w:r>
      <w:r>
        <w:rPr>
          <w:rFonts w:eastAsiaTheme="minorEastAsia" w:hint="eastAsia"/>
          <w:sz w:val="24"/>
        </w:rPr>
        <w:t>2025</w:t>
      </w:r>
      <w:r>
        <w:rPr>
          <w:rFonts w:eastAsiaTheme="minorEastAsia" w:hint="eastAsia"/>
          <w:sz w:val="24"/>
        </w:rPr>
        <w:t>年渔业经济形势，并对</w:t>
      </w:r>
      <w:r>
        <w:rPr>
          <w:rFonts w:eastAsiaTheme="minorEastAsia" w:hint="eastAsia"/>
          <w:sz w:val="24"/>
        </w:rPr>
        <w:t>2026</w:t>
      </w:r>
      <w:r>
        <w:rPr>
          <w:rFonts w:eastAsiaTheme="minorEastAsia" w:hint="eastAsia"/>
          <w:sz w:val="24"/>
        </w:rPr>
        <w:t>年进行了展望。报告指出，</w:t>
      </w:r>
      <w:r>
        <w:rPr>
          <w:rFonts w:eastAsiaTheme="minorEastAsia" w:hint="eastAsia"/>
          <w:sz w:val="24"/>
        </w:rPr>
        <w:t>2025</w:t>
      </w:r>
      <w:r>
        <w:rPr>
          <w:rFonts w:eastAsiaTheme="minorEastAsia" w:hint="eastAsia"/>
          <w:sz w:val="24"/>
        </w:rPr>
        <w:t>年我国渔业经济持续保持“量增质升”的高质量发展态势，养殖业稳步扩张，产业结构不断优化，绿色智能养殖模式加速推广，深远海养殖、水产加工和休闲渔业等新业态蓬勃发展。主要观点有如下四个方面。</w:t>
      </w:r>
    </w:p>
    <w:p w14:paraId="3729F1CB" w14:textId="77777777" w:rsidR="00E5464E" w:rsidRDefault="00E5464E" w:rsidP="00E5464E">
      <w:pPr>
        <w:spacing w:line="360" w:lineRule="auto"/>
        <w:ind w:firstLineChars="200" w:firstLine="480"/>
        <w:rPr>
          <w:rFonts w:eastAsiaTheme="minorEastAsia"/>
          <w:sz w:val="24"/>
        </w:rPr>
      </w:pPr>
      <w:r>
        <w:rPr>
          <w:rFonts w:eastAsiaTheme="minorEastAsia" w:hint="eastAsia"/>
          <w:sz w:val="24"/>
        </w:rPr>
        <w:t>水产品产量稳步增长，养殖主导地位巩固。报告指出，</w:t>
      </w:r>
      <w:r>
        <w:rPr>
          <w:rFonts w:eastAsiaTheme="minorEastAsia" w:hint="eastAsia"/>
          <w:sz w:val="24"/>
        </w:rPr>
        <w:t>2025</w:t>
      </w:r>
      <w:r>
        <w:rPr>
          <w:rFonts w:eastAsiaTheme="minorEastAsia" w:hint="eastAsia"/>
          <w:sz w:val="24"/>
        </w:rPr>
        <w:t>年我国水产品总产量达</w:t>
      </w:r>
      <w:r>
        <w:rPr>
          <w:rFonts w:eastAsiaTheme="minorEastAsia" w:hint="eastAsia"/>
          <w:sz w:val="24"/>
        </w:rPr>
        <w:t>7657</w:t>
      </w:r>
      <w:r>
        <w:rPr>
          <w:rFonts w:eastAsiaTheme="minorEastAsia" w:hint="eastAsia"/>
          <w:sz w:val="24"/>
        </w:rPr>
        <w:t>万吨，比上年增长</w:t>
      </w:r>
      <w:r>
        <w:rPr>
          <w:rFonts w:eastAsiaTheme="minorEastAsia" w:hint="eastAsia"/>
          <w:sz w:val="24"/>
        </w:rPr>
        <w:t>4.06%</w:t>
      </w:r>
      <w:r>
        <w:rPr>
          <w:rFonts w:eastAsiaTheme="minorEastAsia" w:hint="eastAsia"/>
          <w:sz w:val="24"/>
        </w:rPr>
        <w:t>。其中，养殖产量</w:t>
      </w:r>
      <w:r>
        <w:rPr>
          <w:rFonts w:eastAsiaTheme="minorEastAsia" w:hint="eastAsia"/>
          <w:sz w:val="24"/>
        </w:rPr>
        <w:t>6324</w:t>
      </w:r>
      <w:r>
        <w:rPr>
          <w:rFonts w:eastAsiaTheme="minorEastAsia" w:hint="eastAsia"/>
          <w:sz w:val="24"/>
        </w:rPr>
        <w:t>万吨，增长</w:t>
      </w:r>
      <w:r>
        <w:rPr>
          <w:rFonts w:eastAsiaTheme="minorEastAsia" w:hint="eastAsia"/>
          <w:sz w:val="24"/>
        </w:rPr>
        <w:t>4.36%</w:t>
      </w:r>
      <w:r>
        <w:rPr>
          <w:rFonts w:eastAsiaTheme="minorEastAsia" w:hint="eastAsia"/>
          <w:sz w:val="24"/>
        </w:rPr>
        <w:t>，占总产量的</w:t>
      </w:r>
      <w:r>
        <w:rPr>
          <w:rFonts w:eastAsiaTheme="minorEastAsia" w:hint="eastAsia"/>
          <w:sz w:val="24"/>
        </w:rPr>
        <w:t>82.59%</w:t>
      </w:r>
      <w:r>
        <w:rPr>
          <w:rFonts w:eastAsiaTheme="minorEastAsia" w:hint="eastAsia"/>
          <w:sz w:val="24"/>
        </w:rPr>
        <w:t>，养殖占比进一步提高；捕捞产量</w:t>
      </w:r>
      <w:r>
        <w:rPr>
          <w:rFonts w:eastAsiaTheme="minorEastAsia" w:hint="eastAsia"/>
          <w:sz w:val="24"/>
        </w:rPr>
        <w:t>1333</w:t>
      </w:r>
      <w:r>
        <w:rPr>
          <w:rFonts w:eastAsiaTheme="minorEastAsia" w:hint="eastAsia"/>
          <w:sz w:val="24"/>
        </w:rPr>
        <w:t>万吨，增长</w:t>
      </w:r>
      <w:r>
        <w:rPr>
          <w:rFonts w:eastAsiaTheme="minorEastAsia" w:hint="eastAsia"/>
          <w:sz w:val="24"/>
        </w:rPr>
        <w:t>2.70%</w:t>
      </w:r>
      <w:r>
        <w:rPr>
          <w:rFonts w:eastAsiaTheme="minorEastAsia" w:hint="eastAsia"/>
          <w:sz w:val="24"/>
        </w:rPr>
        <w:t>。海水养殖增速快于淡水养殖，贝类和藻类是主要增长驱动。产业结构持续优化，甲壳类和贝类占比上升，头足类因资源约束等产量下降。东部沿海与长江下游区仍为核心产区，华南珠江与东南沿海区增长突出。</w:t>
      </w:r>
    </w:p>
    <w:p w14:paraId="5F2DC459" w14:textId="77777777" w:rsidR="00E5464E" w:rsidRDefault="00E5464E" w:rsidP="00E5464E">
      <w:pPr>
        <w:spacing w:line="360" w:lineRule="auto"/>
        <w:ind w:firstLineChars="200" w:firstLine="480"/>
        <w:rPr>
          <w:rFonts w:eastAsiaTheme="minorEastAsia"/>
          <w:sz w:val="24"/>
        </w:rPr>
      </w:pPr>
      <w:r>
        <w:rPr>
          <w:rFonts w:eastAsiaTheme="minorEastAsia" w:hint="eastAsia"/>
          <w:sz w:val="24"/>
        </w:rPr>
        <w:t>水产品市场“供强需弱”，质量安全较大提升。</w:t>
      </w:r>
      <w:r>
        <w:rPr>
          <w:rFonts w:eastAsiaTheme="minorEastAsia" w:hint="eastAsia"/>
          <w:sz w:val="24"/>
        </w:rPr>
        <w:t>2025</w:t>
      </w:r>
      <w:r>
        <w:rPr>
          <w:rFonts w:eastAsiaTheme="minorEastAsia" w:hint="eastAsia"/>
          <w:sz w:val="24"/>
        </w:rPr>
        <w:t>年水产品批发市场综合价格为</w:t>
      </w:r>
      <w:r>
        <w:rPr>
          <w:rFonts w:eastAsiaTheme="minorEastAsia" w:hint="eastAsia"/>
          <w:sz w:val="24"/>
        </w:rPr>
        <w:t>27.68</w:t>
      </w:r>
      <w:r>
        <w:rPr>
          <w:rFonts w:eastAsiaTheme="minorEastAsia" w:hint="eastAsia"/>
          <w:sz w:val="24"/>
        </w:rPr>
        <w:t>元</w:t>
      </w:r>
      <w:r>
        <w:rPr>
          <w:rFonts w:eastAsiaTheme="minorEastAsia" w:hint="eastAsia"/>
          <w:sz w:val="24"/>
        </w:rPr>
        <w:t>/</w:t>
      </w:r>
      <w:r>
        <w:rPr>
          <w:rFonts w:eastAsiaTheme="minorEastAsia" w:hint="eastAsia"/>
          <w:sz w:val="24"/>
        </w:rPr>
        <w:t>公斤，同比下降</w:t>
      </w:r>
      <w:r>
        <w:rPr>
          <w:rFonts w:eastAsiaTheme="minorEastAsia" w:hint="eastAsia"/>
          <w:sz w:val="24"/>
        </w:rPr>
        <w:t>5.54%</w:t>
      </w:r>
      <w:r>
        <w:rPr>
          <w:rFonts w:eastAsiaTheme="minorEastAsia" w:hint="eastAsia"/>
          <w:sz w:val="24"/>
        </w:rPr>
        <w:t>。全年价格整体下移，传统消费旺季未能有效拉升价格，反映出供需系统性失衡。供给端养殖产能持续释放，需求端受宏观环境影响有所疲软。分品种看，淡水鱼价格上涨</w:t>
      </w:r>
      <w:r>
        <w:rPr>
          <w:rFonts w:eastAsiaTheme="minorEastAsia" w:hint="eastAsia"/>
          <w:sz w:val="24"/>
        </w:rPr>
        <w:t>4.55%</w:t>
      </w:r>
      <w:r>
        <w:rPr>
          <w:rFonts w:eastAsiaTheme="minorEastAsia" w:hint="eastAsia"/>
          <w:sz w:val="24"/>
        </w:rPr>
        <w:t>，海水鱼价格下跌</w:t>
      </w:r>
      <w:r>
        <w:rPr>
          <w:rFonts w:eastAsiaTheme="minorEastAsia" w:hint="eastAsia"/>
          <w:sz w:val="24"/>
        </w:rPr>
        <w:t>10.91%</w:t>
      </w:r>
      <w:r>
        <w:rPr>
          <w:rFonts w:eastAsiaTheme="minorEastAsia" w:hint="eastAsia"/>
          <w:sz w:val="24"/>
        </w:rPr>
        <w:t>，虾蟹类价格波动加剧。水产品质量安全水平有较大提升，</w:t>
      </w:r>
      <w:r>
        <w:rPr>
          <w:rFonts w:eastAsiaTheme="minorEastAsia" w:hint="eastAsia"/>
          <w:sz w:val="24"/>
        </w:rPr>
        <w:t>2025</w:t>
      </w:r>
      <w:r>
        <w:rPr>
          <w:rFonts w:eastAsiaTheme="minorEastAsia" w:hint="eastAsia"/>
          <w:sz w:val="24"/>
        </w:rPr>
        <w:t>年国家农产品质量安全例行监测水产品总体合格率为</w:t>
      </w:r>
      <w:r>
        <w:rPr>
          <w:rFonts w:eastAsiaTheme="minorEastAsia" w:hint="eastAsia"/>
          <w:sz w:val="24"/>
        </w:rPr>
        <w:t>96.50%</w:t>
      </w:r>
      <w:r>
        <w:rPr>
          <w:rFonts w:eastAsiaTheme="minorEastAsia" w:hint="eastAsia"/>
          <w:sz w:val="24"/>
        </w:rPr>
        <w:t>，较上年提升</w:t>
      </w:r>
      <w:r>
        <w:rPr>
          <w:rFonts w:eastAsiaTheme="minorEastAsia" w:hint="eastAsia"/>
          <w:sz w:val="24"/>
        </w:rPr>
        <w:t>0.5</w:t>
      </w:r>
      <w:r>
        <w:rPr>
          <w:rFonts w:eastAsiaTheme="minorEastAsia" w:hint="eastAsia"/>
          <w:sz w:val="24"/>
        </w:rPr>
        <w:t>个百分点，鲢、鲍、中华绒螯蟹合格率达</w:t>
      </w:r>
      <w:r>
        <w:rPr>
          <w:rFonts w:eastAsiaTheme="minorEastAsia" w:hint="eastAsia"/>
          <w:sz w:val="24"/>
        </w:rPr>
        <w:t>100%</w:t>
      </w:r>
      <w:r>
        <w:rPr>
          <w:rFonts w:eastAsiaTheme="minorEastAsia" w:hint="eastAsia"/>
          <w:sz w:val="24"/>
        </w:rPr>
        <w:t>。</w:t>
      </w:r>
    </w:p>
    <w:p w14:paraId="79D26EBC" w14:textId="77777777" w:rsidR="00E5464E" w:rsidRDefault="00E5464E" w:rsidP="00E5464E">
      <w:pPr>
        <w:spacing w:line="360" w:lineRule="auto"/>
        <w:ind w:firstLineChars="200" w:firstLine="480"/>
        <w:rPr>
          <w:rFonts w:eastAsiaTheme="minorEastAsia"/>
          <w:sz w:val="24"/>
        </w:rPr>
      </w:pPr>
      <w:r>
        <w:rPr>
          <w:rFonts w:eastAsiaTheme="minorEastAsia" w:hint="eastAsia"/>
          <w:sz w:val="24"/>
        </w:rPr>
        <w:t>水产品出口“量增额稳”，进口额增幅较大，逆差持续扩大。据海关统计，</w:t>
      </w:r>
      <w:r>
        <w:rPr>
          <w:rFonts w:eastAsiaTheme="minorEastAsia" w:hint="eastAsia"/>
          <w:sz w:val="24"/>
        </w:rPr>
        <w:t>2025</w:t>
      </w:r>
      <w:r>
        <w:rPr>
          <w:rFonts w:eastAsiaTheme="minorEastAsia" w:hint="eastAsia"/>
          <w:sz w:val="24"/>
        </w:rPr>
        <w:t>年我国水产品出口量</w:t>
      </w:r>
      <w:r>
        <w:rPr>
          <w:rFonts w:eastAsiaTheme="minorEastAsia" w:hint="eastAsia"/>
          <w:sz w:val="24"/>
        </w:rPr>
        <w:t>449.11</w:t>
      </w:r>
      <w:r>
        <w:rPr>
          <w:rFonts w:eastAsiaTheme="minorEastAsia" w:hint="eastAsia"/>
          <w:sz w:val="24"/>
        </w:rPr>
        <w:t>万吨，同比增长</w:t>
      </w:r>
      <w:r>
        <w:rPr>
          <w:rFonts w:eastAsiaTheme="minorEastAsia" w:hint="eastAsia"/>
          <w:sz w:val="24"/>
        </w:rPr>
        <w:t>7.67%</w:t>
      </w:r>
      <w:r>
        <w:rPr>
          <w:rFonts w:eastAsiaTheme="minorEastAsia" w:hint="eastAsia"/>
          <w:sz w:val="24"/>
        </w:rPr>
        <w:t>，但出口额</w:t>
      </w:r>
      <w:r>
        <w:rPr>
          <w:rFonts w:eastAsiaTheme="minorEastAsia" w:hint="eastAsia"/>
          <w:sz w:val="24"/>
        </w:rPr>
        <w:t>201.44</w:t>
      </w:r>
      <w:r>
        <w:rPr>
          <w:rFonts w:eastAsiaTheme="minorEastAsia" w:hint="eastAsia"/>
          <w:sz w:val="24"/>
        </w:rPr>
        <w:t>亿美元，与上年基本持平；进口量</w:t>
      </w:r>
      <w:r>
        <w:rPr>
          <w:rFonts w:eastAsiaTheme="minorEastAsia" w:hint="eastAsia"/>
          <w:sz w:val="24"/>
        </w:rPr>
        <w:t>486.00</w:t>
      </w:r>
      <w:r>
        <w:rPr>
          <w:rFonts w:eastAsiaTheme="minorEastAsia" w:hint="eastAsia"/>
          <w:sz w:val="24"/>
        </w:rPr>
        <w:t>万吨（不含鱼粉），进口额</w:t>
      </w:r>
      <w:r>
        <w:rPr>
          <w:rFonts w:eastAsiaTheme="minorEastAsia" w:hint="eastAsia"/>
          <w:sz w:val="24"/>
        </w:rPr>
        <w:t>206.65</w:t>
      </w:r>
      <w:r>
        <w:rPr>
          <w:rFonts w:eastAsiaTheme="minorEastAsia" w:hint="eastAsia"/>
          <w:sz w:val="24"/>
        </w:rPr>
        <w:t>亿美元，同比增长</w:t>
      </w:r>
      <w:r>
        <w:rPr>
          <w:rFonts w:eastAsiaTheme="minorEastAsia" w:hint="eastAsia"/>
          <w:sz w:val="24"/>
        </w:rPr>
        <w:t>11.45%</w:t>
      </w:r>
      <w:r>
        <w:rPr>
          <w:rFonts w:eastAsiaTheme="minorEastAsia" w:hint="eastAsia"/>
          <w:sz w:val="24"/>
        </w:rPr>
        <w:t>。出口呈现“量增额平”态势，主要受国际市场竞争加剧和部分市场贸易壁垒影响；进口则呈“量稳额增”，高附加值产品进口增长显著。贸易逆差同比扩大</w:t>
      </w:r>
      <w:r>
        <w:rPr>
          <w:rFonts w:eastAsiaTheme="minorEastAsia" w:hint="eastAsia"/>
          <w:sz w:val="24"/>
        </w:rPr>
        <w:t>113.24%</w:t>
      </w:r>
      <w:r>
        <w:rPr>
          <w:rFonts w:eastAsiaTheme="minorEastAsia" w:hint="eastAsia"/>
          <w:sz w:val="24"/>
        </w:rPr>
        <w:t>，俄罗斯、厄瓜多尔、越南为前三大进口来源国。</w:t>
      </w:r>
    </w:p>
    <w:p w14:paraId="18EF0B6D" w14:textId="23366CED" w:rsidR="00E5464E" w:rsidRDefault="00E5464E" w:rsidP="00E5464E">
      <w:pPr>
        <w:spacing w:line="360" w:lineRule="auto"/>
        <w:ind w:firstLineChars="200" w:firstLine="480"/>
        <w:rPr>
          <w:rFonts w:eastAsiaTheme="minorEastAsia"/>
          <w:sz w:val="24"/>
        </w:rPr>
      </w:pPr>
      <w:r>
        <w:rPr>
          <w:rFonts w:eastAsiaTheme="minorEastAsia" w:hint="eastAsia"/>
          <w:sz w:val="24"/>
        </w:rPr>
        <w:t>展望</w:t>
      </w:r>
      <w:r>
        <w:rPr>
          <w:rFonts w:eastAsiaTheme="minorEastAsia" w:hint="eastAsia"/>
          <w:sz w:val="24"/>
        </w:rPr>
        <w:t>2026</w:t>
      </w:r>
      <w:r>
        <w:rPr>
          <w:rFonts w:eastAsiaTheme="minorEastAsia" w:hint="eastAsia"/>
          <w:sz w:val="24"/>
        </w:rPr>
        <w:t>，水产品产量平稳增长，价格有望止跌。报告指出，</w:t>
      </w:r>
      <w:r>
        <w:rPr>
          <w:rFonts w:eastAsiaTheme="minorEastAsia" w:hint="eastAsia"/>
          <w:sz w:val="24"/>
        </w:rPr>
        <w:t>2026</w:t>
      </w:r>
      <w:r>
        <w:rPr>
          <w:rFonts w:eastAsiaTheme="minorEastAsia" w:hint="eastAsia"/>
          <w:sz w:val="24"/>
        </w:rPr>
        <w:t>年是“十五五”开局之年，产业高质量发展的机遇和挑战并存，但总体有利条件占绝对优势。一方面，产业的供需结构错位、资源环境约束、质量安全隐患、国际传导风险等需关注。另一方面，新修订的《中华人民共和国渔业法》将正式实施，深入践行“大食物观”“两山”理念、持续推进乡村全面振兴，为产业高质量发展指明方向、提供重大机遇。新品种、新模式、新技术、</w:t>
      </w:r>
      <w:r>
        <w:rPr>
          <w:rFonts w:eastAsiaTheme="minorEastAsia" w:hint="eastAsia"/>
          <w:sz w:val="24"/>
        </w:rPr>
        <w:lastRenderedPageBreak/>
        <w:t>新场景、新装备等不断创新研发和应用，为渔业新质生产力加速培育，促进产业高质量发展，以及推进渔业强国建设的长期目标实现奠定更坚实的基础。展望</w:t>
      </w:r>
      <w:r>
        <w:rPr>
          <w:rFonts w:eastAsiaTheme="minorEastAsia" w:hint="eastAsia"/>
          <w:sz w:val="24"/>
        </w:rPr>
        <w:t>2026</w:t>
      </w:r>
      <w:r>
        <w:rPr>
          <w:rFonts w:eastAsiaTheme="minorEastAsia" w:hint="eastAsia"/>
          <w:sz w:val="24"/>
        </w:rPr>
        <w:t>年，产业预计将在养殖驱动与消费升级下延续稳健增势。在政策与科技双轮驱动下，水产品总产量将达</w:t>
      </w:r>
      <w:r>
        <w:rPr>
          <w:rFonts w:eastAsiaTheme="minorEastAsia" w:hint="eastAsia"/>
          <w:sz w:val="24"/>
        </w:rPr>
        <w:t>7800</w:t>
      </w:r>
      <w:r>
        <w:rPr>
          <w:rFonts w:eastAsiaTheme="minorEastAsia" w:hint="eastAsia"/>
          <w:sz w:val="24"/>
        </w:rPr>
        <w:t>万吨以上；在供给主动调结构、适应需求形势前提下，水产品市场价格有望止跌回升，但“供强需弱”总体格局难有根本改变，价格涨幅有限；贸易规模保持稳定</w:t>
      </w:r>
      <w:r w:rsidR="00B06BC8">
        <w:rPr>
          <w:rFonts w:eastAsiaTheme="minorEastAsia"/>
          <w:sz w:val="24"/>
        </w:rPr>
        <w:t>,</w:t>
      </w:r>
      <w:r>
        <w:rPr>
          <w:rFonts w:eastAsiaTheme="minorEastAsia" w:hint="eastAsia"/>
          <w:sz w:val="24"/>
        </w:rPr>
        <w:t>逆差或略有扩大。</w:t>
      </w:r>
    </w:p>
    <w:p w14:paraId="08702779" w14:textId="06DA9CED" w:rsidR="00E5464E" w:rsidRPr="00E5464E" w:rsidRDefault="00E5464E" w:rsidP="00E5464E">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中国渔业报</w:t>
      </w:r>
    </w:p>
    <w:p w14:paraId="045B9979" w14:textId="77777777" w:rsidR="004E515B" w:rsidRDefault="00E5464E" w:rsidP="00E5464E">
      <w:pPr>
        <w:jc w:val="center"/>
        <w:outlineLvl w:val="1"/>
        <w:rPr>
          <w:rFonts w:eastAsia="黑体"/>
          <w:b/>
          <w:bCs/>
          <w:sz w:val="32"/>
          <w:szCs w:val="32"/>
        </w:rPr>
      </w:pPr>
      <w:bookmarkStart w:id="5" w:name="_Toc229603684"/>
      <w:r>
        <w:rPr>
          <w:rFonts w:eastAsia="黑体" w:hint="eastAsia"/>
          <w:b/>
          <w:bCs/>
          <w:sz w:val="32"/>
          <w:szCs w:val="32"/>
        </w:rPr>
        <w:t>中华全国总工会关于表彰</w:t>
      </w:r>
      <w:r>
        <w:rPr>
          <w:rFonts w:eastAsia="黑体" w:hint="eastAsia"/>
          <w:b/>
          <w:bCs/>
          <w:sz w:val="32"/>
          <w:szCs w:val="32"/>
        </w:rPr>
        <w:t>2026</w:t>
      </w:r>
      <w:r>
        <w:rPr>
          <w:rFonts w:eastAsia="黑体" w:hint="eastAsia"/>
          <w:b/>
          <w:bCs/>
          <w:sz w:val="32"/>
          <w:szCs w:val="32"/>
        </w:rPr>
        <w:t>年全国五一劳动奖的决定，</w:t>
      </w:r>
    </w:p>
    <w:p w14:paraId="52F2DD3F" w14:textId="72D8DB22" w:rsidR="00E5464E" w:rsidRDefault="00E5464E" w:rsidP="00E5464E">
      <w:pPr>
        <w:jc w:val="center"/>
        <w:outlineLvl w:val="1"/>
        <w:rPr>
          <w:rFonts w:eastAsia="黑体"/>
          <w:b/>
          <w:bCs/>
          <w:sz w:val="32"/>
          <w:szCs w:val="32"/>
        </w:rPr>
      </w:pPr>
      <w:r>
        <w:rPr>
          <w:rFonts w:eastAsia="黑体" w:hint="eastAsia"/>
          <w:b/>
          <w:bCs/>
          <w:sz w:val="32"/>
          <w:szCs w:val="32"/>
        </w:rPr>
        <w:t>涉及渔业</w:t>
      </w:r>
      <w:bookmarkEnd w:id="5"/>
    </w:p>
    <w:p w14:paraId="4A1EAC3A" w14:textId="77777777" w:rsidR="00E5464E" w:rsidRDefault="00E5464E" w:rsidP="00E5464E">
      <w:pPr>
        <w:spacing w:line="360" w:lineRule="auto"/>
        <w:ind w:firstLineChars="200" w:firstLine="480"/>
        <w:rPr>
          <w:sz w:val="24"/>
        </w:rPr>
      </w:pPr>
      <w:r>
        <w:rPr>
          <w:sz w:val="24"/>
        </w:rPr>
        <w:t>2025</w:t>
      </w:r>
      <w:r>
        <w:rPr>
          <w:sz w:val="24"/>
        </w:rPr>
        <w:t>年是</w:t>
      </w:r>
      <w:r>
        <w:rPr>
          <w:sz w:val="24"/>
        </w:rPr>
        <w:t>“</w:t>
      </w:r>
      <w:r>
        <w:rPr>
          <w:sz w:val="24"/>
        </w:rPr>
        <w:t>十四五</w:t>
      </w:r>
      <w:r>
        <w:rPr>
          <w:sz w:val="24"/>
        </w:rPr>
        <w:t>”</w:t>
      </w:r>
      <w:r>
        <w:rPr>
          <w:sz w:val="24"/>
        </w:rPr>
        <w:t>规划收官之年，全国广大职工深入学习习近平总书记在庆祝中华全国总工会成立</w:t>
      </w:r>
      <w:r>
        <w:rPr>
          <w:sz w:val="24"/>
        </w:rPr>
        <w:t>100</w:t>
      </w:r>
      <w:r>
        <w:rPr>
          <w:sz w:val="24"/>
        </w:rPr>
        <w:t>周年暨全国劳动模范和先进工作者表彰大会上的重要讲话精神，与党同心、跟党奋斗，为推进中国式现代化作出突出贡献，涌现出一大批先进集体和个人。他们在推动高质量发展中建功立业，在服务重大战略、重大工程、重大项目、重点产业中勇挑重担，在深化产业工人队伍建设改革中锐意进取，充分发挥了主力军作用。</w:t>
      </w:r>
    </w:p>
    <w:p w14:paraId="15C20DF5" w14:textId="77777777" w:rsidR="00E5464E" w:rsidRDefault="00E5464E" w:rsidP="00E5464E">
      <w:pPr>
        <w:spacing w:line="360" w:lineRule="auto"/>
        <w:ind w:firstLineChars="200" w:firstLine="480"/>
        <w:rPr>
          <w:sz w:val="24"/>
        </w:rPr>
      </w:pPr>
      <w:r>
        <w:rPr>
          <w:sz w:val="24"/>
        </w:rPr>
        <w:t>为表彰激励先进典型，凝聚起团结奋进的强大力量，中华全国总工会决定，授予北京北一机床有限责任公司等</w:t>
      </w:r>
      <w:r>
        <w:rPr>
          <w:sz w:val="24"/>
        </w:rPr>
        <w:t>379</w:t>
      </w:r>
      <w:r>
        <w:rPr>
          <w:sz w:val="24"/>
        </w:rPr>
        <w:t>个单位全国五一劳动奖状，授予吴勇等</w:t>
      </w:r>
      <w:r>
        <w:rPr>
          <w:sz w:val="24"/>
        </w:rPr>
        <w:t>1462</w:t>
      </w:r>
      <w:r>
        <w:rPr>
          <w:sz w:val="24"/>
        </w:rPr>
        <w:t>名职工全国五一劳动奖章，授予北京北斗星通导航技术股份有限公司地基云端算法团队等</w:t>
      </w:r>
      <w:r>
        <w:rPr>
          <w:sz w:val="24"/>
        </w:rPr>
        <w:t>1183</w:t>
      </w:r>
      <w:r>
        <w:rPr>
          <w:sz w:val="24"/>
        </w:rPr>
        <w:t>个集体全国工人先锋号，对受表彰的先进女职工个人和集体同时授予全国五一巾帼标兵和全国五一巾帼标兵岗。希望受到表彰的先进集体和个人，珍惜荣誉、保持本色，继续努力、再立新功。</w:t>
      </w:r>
    </w:p>
    <w:p w14:paraId="509E1E29" w14:textId="77777777" w:rsidR="00E5464E" w:rsidRDefault="00E5464E" w:rsidP="00E5464E">
      <w:pPr>
        <w:spacing w:line="360" w:lineRule="auto"/>
        <w:ind w:firstLineChars="200" w:firstLine="480"/>
        <w:rPr>
          <w:sz w:val="24"/>
        </w:rPr>
      </w:pPr>
      <w:r>
        <w:rPr>
          <w:sz w:val="24"/>
        </w:rPr>
        <w:t>中华全国总工会号召，全国广大职工要更加紧密地团结在以习近平同志为核心的党中央周围，深入学习贯彻习近平新时代中国特色社会主义思想，紧紧围绕党的中心任务，大力弘扬劳模精神、劳动精神、工匠精神，以受表彰的先进典型为榜样，立足岗位、创新创造、奋发进取、拼搏奉献，奋力实现</w:t>
      </w:r>
      <w:r>
        <w:rPr>
          <w:sz w:val="24"/>
        </w:rPr>
        <w:t>“</w:t>
      </w:r>
      <w:r>
        <w:rPr>
          <w:sz w:val="24"/>
        </w:rPr>
        <w:t>十五五</w:t>
      </w:r>
      <w:r>
        <w:rPr>
          <w:sz w:val="24"/>
        </w:rPr>
        <w:t>”</w:t>
      </w:r>
      <w:r>
        <w:rPr>
          <w:sz w:val="24"/>
        </w:rPr>
        <w:t>良好开局，在以中国式现代化全面推进强国建设、民族复兴伟业中作出新的更大贡献。</w:t>
      </w:r>
    </w:p>
    <w:p w14:paraId="5CF7E089" w14:textId="77777777" w:rsidR="00E5464E" w:rsidRDefault="00E5464E" w:rsidP="00E5464E">
      <w:pPr>
        <w:spacing w:line="360" w:lineRule="auto"/>
        <w:ind w:firstLineChars="200" w:firstLine="480"/>
        <w:rPr>
          <w:sz w:val="24"/>
        </w:rPr>
      </w:pPr>
      <w:r>
        <w:rPr>
          <w:sz w:val="24"/>
        </w:rPr>
        <w:t>公布名单中，以下渔业人和涉渔集体入选：</w:t>
      </w:r>
    </w:p>
    <w:p w14:paraId="4BA74677" w14:textId="77777777" w:rsidR="00B42BF6" w:rsidRDefault="00000000">
      <w:pPr>
        <w:spacing w:line="360" w:lineRule="auto"/>
        <w:jc w:val="center"/>
        <w:rPr>
          <w:sz w:val="24"/>
        </w:rPr>
      </w:pPr>
      <w:r>
        <w:rPr>
          <w:rFonts w:ascii="宋体" w:hAnsi="宋体" w:cs="宋体"/>
          <w:noProof/>
          <w:sz w:val="24"/>
        </w:rPr>
        <w:lastRenderedPageBreak/>
        <w:drawing>
          <wp:inline distT="0" distB="0" distL="114300" distR="114300" wp14:anchorId="7AAE55D9" wp14:editId="4D137F9E">
            <wp:extent cx="4100712" cy="5220929"/>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a:stretch>
                      <a:fillRect/>
                    </a:stretch>
                  </pic:blipFill>
                  <pic:spPr>
                    <a:xfrm>
                      <a:off x="0" y="0"/>
                      <a:ext cx="4118079" cy="5243040"/>
                    </a:xfrm>
                    <a:prstGeom prst="rect">
                      <a:avLst/>
                    </a:prstGeom>
                    <a:noFill/>
                    <a:ln w="9525">
                      <a:noFill/>
                    </a:ln>
                  </pic:spPr>
                </pic:pic>
              </a:graphicData>
            </a:graphic>
          </wp:inline>
        </w:drawing>
      </w:r>
    </w:p>
    <w:p w14:paraId="6B470ED5" w14:textId="77777777" w:rsidR="00B42BF6" w:rsidRDefault="00000000">
      <w:pPr>
        <w:spacing w:line="360" w:lineRule="auto"/>
        <w:ind w:firstLine="426"/>
        <w:jc w:val="right"/>
        <w:rPr>
          <w:rStyle w:val="vm"/>
          <w:rFonts w:eastAsiaTheme="minorEastAsia"/>
          <w:szCs w:val="21"/>
        </w:rPr>
      </w:pPr>
      <w:r>
        <w:rPr>
          <w:rStyle w:val="vm"/>
          <w:rFonts w:eastAsiaTheme="minorEastAsia" w:hint="eastAsia"/>
          <w:szCs w:val="21"/>
        </w:rPr>
        <w:t>转摘自中国水产微信公众号</w:t>
      </w:r>
    </w:p>
    <w:p w14:paraId="39BE0DCB" w14:textId="77777777" w:rsidR="004E515B" w:rsidRDefault="00000000" w:rsidP="00E5464E">
      <w:pPr>
        <w:jc w:val="center"/>
        <w:outlineLvl w:val="1"/>
        <w:rPr>
          <w:rFonts w:eastAsia="黑体"/>
          <w:b/>
          <w:bCs/>
          <w:sz w:val="32"/>
          <w:szCs w:val="32"/>
        </w:rPr>
      </w:pPr>
      <w:bookmarkStart w:id="6" w:name="_Toc229603685"/>
      <w:r>
        <w:rPr>
          <w:rFonts w:eastAsia="黑体" w:hint="eastAsia"/>
          <w:b/>
          <w:bCs/>
          <w:sz w:val="32"/>
          <w:szCs w:val="32"/>
        </w:rPr>
        <w:t>教育部新增“智慧渔业”“海洋智能与无人技术”等</w:t>
      </w:r>
    </w:p>
    <w:p w14:paraId="2010E5C9" w14:textId="491B5CA5" w:rsidR="00B42BF6" w:rsidRDefault="00000000" w:rsidP="00E5464E">
      <w:pPr>
        <w:jc w:val="center"/>
        <w:outlineLvl w:val="1"/>
        <w:rPr>
          <w:rFonts w:eastAsia="黑体"/>
          <w:b/>
          <w:bCs/>
          <w:sz w:val="32"/>
          <w:szCs w:val="32"/>
        </w:rPr>
      </w:pPr>
      <w:r>
        <w:rPr>
          <w:rFonts w:eastAsia="黑体" w:hint="eastAsia"/>
          <w:b/>
          <w:bCs/>
          <w:sz w:val="32"/>
          <w:szCs w:val="32"/>
        </w:rPr>
        <w:t>38</w:t>
      </w:r>
      <w:r>
        <w:rPr>
          <w:rFonts w:eastAsia="黑体" w:hint="eastAsia"/>
          <w:b/>
          <w:bCs/>
          <w:sz w:val="32"/>
          <w:szCs w:val="32"/>
        </w:rPr>
        <w:t>种本科专业</w:t>
      </w:r>
      <w:bookmarkEnd w:id="6"/>
    </w:p>
    <w:p w14:paraId="434C12C8" w14:textId="77777777" w:rsidR="00B42BF6" w:rsidRDefault="00000000">
      <w:pPr>
        <w:spacing w:line="360" w:lineRule="auto"/>
        <w:ind w:firstLine="426"/>
        <w:rPr>
          <w:rFonts w:eastAsiaTheme="minorEastAsia"/>
          <w:sz w:val="24"/>
        </w:rPr>
      </w:pPr>
      <w:r>
        <w:rPr>
          <w:rFonts w:eastAsiaTheme="minorEastAsia" w:hint="eastAsia"/>
          <w:sz w:val="24"/>
        </w:rPr>
        <w:t>4</w:t>
      </w:r>
      <w:r>
        <w:rPr>
          <w:rFonts w:eastAsiaTheme="minorEastAsia" w:hint="eastAsia"/>
          <w:sz w:val="24"/>
        </w:rPr>
        <w:t>月</w:t>
      </w:r>
      <w:r>
        <w:rPr>
          <w:rFonts w:eastAsiaTheme="minorEastAsia" w:hint="eastAsia"/>
          <w:sz w:val="24"/>
        </w:rPr>
        <w:t>28</w:t>
      </w:r>
      <w:r>
        <w:rPr>
          <w:rFonts w:eastAsiaTheme="minorEastAsia" w:hint="eastAsia"/>
          <w:sz w:val="24"/>
        </w:rPr>
        <w:t>日，教育部发布《普通高等学校本科专业目录（</w:t>
      </w:r>
      <w:r>
        <w:rPr>
          <w:rFonts w:eastAsiaTheme="minorEastAsia" w:hint="eastAsia"/>
          <w:sz w:val="24"/>
        </w:rPr>
        <w:t>2026</w:t>
      </w:r>
      <w:r>
        <w:rPr>
          <w:rFonts w:eastAsiaTheme="minorEastAsia" w:hint="eastAsia"/>
          <w:sz w:val="24"/>
        </w:rPr>
        <w:t>年）》，共新增</w:t>
      </w:r>
      <w:r>
        <w:rPr>
          <w:rFonts w:eastAsiaTheme="minorEastAsia" w:hint="eastAsia"/>
          <w:sz w:val="24"/>
        </w:rPr>
        <w:t>38</w:t>
      </w:r>
      <w:r>
        <w:rPr>
          <w:rFonts w:eastAsiaTheme="minorEastAsia" w:hint="eastAsia"/>
          <w:sz w:val="24"/>
        </w:rPr>
        <w:t>种普通高校本科新专业。本次获批申办高校可纳入</w:t>
      </w:r>
      <w:r>
        <w:rPr>
          <w:rFonts w:eastAsiaTheme="minorEastAsia" w:hint="eastAsia"/>
          <w:sz w:val="24"/>
        </w:rPr>
        <w:t>2026</w:t>
      </w:r>
      <w:r>
        <w:rPr>
          <w:rFonts w:eastAsiaTheme="minorEastAsia" w:hint="eastAsia"/>
          <w:sz w:val="24"/>
        </w:rPr>
        <w:t>年高考招生。</w:t>
      </w:r>
    </w:p>
    <w:p w14:paraId="5879566D" w14:textId="77777777" w:rsidR="00B42BF6" w:rsidRDefault="00000000">
      <w:pPr>
        <w:spacing w:line="360" w:lineRule="auto"/>
        <w:ind w:firstLine="426"/>
        <w:rPr>
          <w:rFonts w:eastAsiaTheme="minorEastAsia"/>
          <w:sz w:val="24"/>
        </w:rPr>
      </w:pPr>
      <w:r>
        <w:rPr>
          <w:rFonts w:eastAsiaTheme="minorEastAsia"/>
          <w:sz w:val="24"/>
        </w:rPr>
        <w:t>为加强学科专业目录协同联动，推动本科专业目录与研究生教育学科专业目录有机衔接、上下贯通，更好适应新兴交叉学科发展和复合型人才培养需求，</w:t>
      </w:r>
      <w:r>
        <w:rPr>
          <w:rFonts w:eastAsiaTheme="minorEastAsia"/>
          <w:sz w:val="24"/>
        </w:rPr>
        <w:t>2026</w:t>
      </w:r>
      <w:r>
        <w:rPr>
          <w:rFonts w:eastAsiaTheme="minorEastAsia"/>
          <w:sz w:val="24"/>
        </w:rPr>
        <w:t>年本科专业目录在</w:t>
      </w:r>
      <w:r>
        <w:rPr>
          <w:rFonts w:eastAsiaTheme="minorEastAsia"/>
          <w:sz w:val="24"/>
        </w:rPr>
        <w:t>“</w:t>
      </w:r>
      <w:r>
        <w:rPr>
          <w:rFonts w:eastAsiaTheme="minorEastAsia"/>
          <w:sz w:val="24"/>
        </w:rPr>
        <w:t>交叉学科</w:t>
      </w:r>
      <w:r>
        <w:rPr>
          <w:rFonts w:eastAsiaTheme="minorEastAsia"/>
          <w:sz w:val="24"/>
        </w:rPr>
        <w:t>”</w:t>
      </w:r>
      <w:r>
        <w:rPr>
          <w:rFonts w:eastAsiaTheme="minorEastAsia"/>
          <w:sz w:val="24"/>
        </w:rPr>
        <w:t>门类中首批列入未来机器人、交叉工程等</w:t>
      </w:r>
      <w:r>
        <w:rPr>
          <w:rFonts w:eastAsiaTheme="minorEastAsia"/>
          <w:sz w:val="24"/>
        </w:rPr>
        <w:t>11</w:t>
      </w:r>
      <w:r>
        <w:rPr>
          <w:rFonts w:eastAsiaTheme="minorEastAsia"/>
          <w:sz w:val="24"/>
        </w:rPr>
        <w:t>种目录内已有专业和具身智能、脑机科学与技术等</w:t>
      </w:r>
      <w:r>
        <w:rPr>
          <w:rFonts w:eastAsiaTheme="minorEastAsia"/>
          <w:sz w:val="24"/>
        </w:rPr>
        <w:t>4</w:t>
      </w:r>
      <w:r>
        <w:rPr>
          <w:rFonts w:eastAsiaTheme="minorEastAsia"/>
          <w:sz w:val="24"/>
        </w:rPr>
        <w:t>种本次列入目录的新专业。目前，本科专业目录共涵盖</w:t>
      </w:r>
      <w:r>
        <w:rPr>
          <w:rFonts w:eastAsiaTheme="minorEastAsia"/>
          <w:sz w:val="24"/>
        </w:rPr>
        <w:t>13</w:t>
      </w:r>
      <w:r>
        <w:rPr>
          <w:rFonts w:eastAsiaTheme="minorEastAsia"/>
          <w:sz w:val="24"/>
        </w:rPr>
        <w:t>个门类、</w:t>
      </w:r>
      <w:r>
        <w:rPr>
          <w:rFonts w:eastAsiaTheme="minorEastAsia"/>
          <w:sz w:val="24"/>
        </w:rPr>
        <w:t>92</w:t>
      </w:r>
      <w:r>
        <w:rPr>
          <w:rFonts w:eastAsiaTheme="minorEastAsia"/>
          <w:sz w:val="24"/>
        </w:rPr>
        <w:t>个专业类、</w:t>
      </w:r>
      <w:r>
        <w:rPr>
          <w:rFonts w:eastAsiaTheme="minorEastAsia"/>
          <w:sz w:val="24"/>
        </w:rPr>
        <w:t>883</w:t>
      </w:r>
      <w:r>
        <w:rPr>
          <w:rFonts w:eastAsiaTheme="minorEastAsia"/>
          <w:sz w:val="24"/>
        </w:rPr>
        <w:t>种专业。</w:t>
      </w:r>
    </w:p>
    <w:p w14:paraId="41F57049" w14:textId="77777777" w:rsidR="00B42BF6" w:rsidRDefault="00000000">
      <w:pPr>
        <w:spacing w:line="360" w:lineRule="auto"/>
        <w:ind w:firstLine="426"/>
        <w:rPr>
          <w:rFonts w:eastAsiaTheme="minorEastAsia"/>
          <w:sz w:val="24"/>
        </w:rPr>
      </w:pPr>
      <w:r>
        <w:rPr>
          <w:rFonts w:eastAsiaTheme="minorEastAsia"/>
          <w:sz w:val="24"/>
        </w:rPr>
        <w:t>据统计，</w:t>
      </w:r>
      <w:r>
        <w:rPr>
          <w:rFonts w:eastAsiaTheme="minorEastAsia"/>
          <w:sz w:val="24"/>
        </w:rPr>
        <w:t>“</w:t>
      </w:r>
      <w:r>
        <w:rPr>
          <w:rFonts w:eastAsiaTheme="minorEastAsia"/>
          <w:sz w:val="24"/>
        </w:rPr>
        <w:t>十四五</w:t>
      </w:r>
      <w:r>
        <w:rPr>
          <w:rFonts w:eastAsiaTheme="minorEastAsia"/>
          <w:sz w:val="24"/>
        </w:rPr>
        <w:t>”</w:t>
      </w:r>
      <w:r>
        <w:rPr>
          <w:rFonts w:eastAsiaTheme="minorEastAsia"/>
          <w:sz w:val="24"/>
        </w:rPr>
        <w:t>期间，全国高校新增本科专业布点</w:t>
      </w:r>
      <w:r>
        <w:rPr>
          <w:rFonts w:eastAsiaTheme="minorEastAsia"/>
          <w:sz w:val="24"/>
        </w:rPr>
        <w:t>1.02</w:t>
      </w:r>
      <w:r>
        <w:rPr>
          <w:rFonts w:eastAsiaTheme="minorEastAsia"/>
          <w:sz w:val="24"/>
        </w:rPr>
        <w:t>万个、撤销或停招</w:t>
      </w:r>
      <w:r>
        <w:rPr>
          <w:rFonts w:eastAsiaTheme="minorEastAsia"/>
          <w:sz w:val="24"/>
        </w:rPr>
        <w:t>1.22</w:t>
      </w:r>
      <w:r>
        <w:rPr>
          <w:rFonts w:eastAsiaTheme="minorEastAsia"/>
          <w:sz w:val="24"/>
        </w:rPr>
        <w:t>万个。</w:t>
      </w:r>
      <w:r>
        <w:rPr>
          <w:rFonts w:eastAsiaTheme="minorEastAsia"/>
          <w:sz w:val="24"/>
        </w:rPr>
        <w:lastRenderedPageBreak/>
        <w:t>专业调整幅度持续增大，累计调整比例超</w:t>
      </w:r>
      <w:r>
        <w:rPr>
          <w:rFonts w:eastAsiaTheme="minorEastAsia"/>
          <w:sz w:val="24"/>
        </w:rPr>
        <w:t>30%</w:t>
      </w:r>
      <w:r>
        <w:rPr>
          <w:rFonts w:eastAsiaTheme="minorEastAsia"/>
          <w:sz w:val="24"/>
        </w:rPr>
        <w:t>，今年全国高校专业调整比例首次突破</w:t>
      </w:r>
      <w:r>
        <w:rPr>
          <w:rFonts w:eastAsiaTheme="minorEastAsia"/>
          <w:sz w:val="24"/>
        </w:rPr>
        <w:t>10%</w:t>
      </w:r>
      <w:r>
        <w:rPr>
          <w:rFonts w:eastAsiaTheme="minorEastAsia"/>
          <w:sz w:val="24"/>
        </w:rPr>
        <w:t>。本科专业结构进一步优化，高校服务国家战略与经济社会高质量发展能力显著提升。</w:t>
      </w:r>
    </w:p>
    <w:p w14:paraId="7FE16E71" w14:textId="77777777" w:rsidR="00B42BF6" w:rsidRDefault="00000000">
      <w:pPr>
        <w:spacing w:line="360" w:lineRule="auto"/>
        <w:ind w:firstLine="426"/>
        <w:rPr>
          <w:rFonts w:eastAsiaTheme="minorEastAsia"/>
          <w:sz w:val="24"/>
        </w:rPr>
      </w:pPr>
      <w:r>
        <w:rPr>
          <w:rFonts w:eastAsiaTheme="minorEastAsia"/>
          <w:sz w:val="24"/>
        </w:rPr>
        <w:t>教育部今年持续推进专业设置调整优化工作，引导和支持高校积极增设服务国家战略和现代产业发展需求的新专业。</w:t>
      </w:r>
    </w:p>
    <w:p w14:paraId="0656E1A9" w14:textId="77777777" w:rsidR="00B42BF6" w:rsidRDefault="00000000">
      <w:pPr>
        <w:spacing w:line="360" w:lineRule="auto"/>
        <w:ind w:firstLine="426"/>
        <w:rPr>
          <w:rFonts w:eastAsiaTheme="minorEastAsia"/>
          <w:sz w:val="24"/>
        </w:rPr>
      </w:pPr>
      <w:r>
        <w:rPr>
          <w:rFonts w:eastAsiaTheme="minorEastAsia"/>
          <w:sz w:val="24"/>
        </w:rPr>
        <w:t>精准对接国家战略需求，增设能源科学与工程、深地科学与工程等专业；</w:t>
      </w:r>
    </w:p>
    <w:p w14:paraId="4E1BC691" w14:textId="77777777" w:rsidR="00B42BF6" w:rsidRDefault="00000000">
      <w:pPr>
        <w:spacing w:line="360" w:lineRule="auto"/>
        <w:ind w:firstLine="426"/>
        <w:rPr>
          <w:rFonts w:eastAsiaTheme="minorEastAsia"/>
          <w:sz w:val="24"/>
        </w:rPr>
      </w:pPr>
      <w:r>
        <w:rPr>
          <w:rFonts w:eastAsiaTheme="minorEastAsia"/>
          <w:sz w:val="24"/>
        </w:rPr>
        <w:t>服务传统产业优化升级，增设交通能源融合工程、农业机器人等专业；</w:t>
      </w:r>
    </w:p>
    <w:p w14:paraId="1A9D8F08" w14:textId="77777777" w:rsidR="00B42BF6" w:rsidRDefault="00000000">
      <w:pPr>
        <w:spacing w:line="360" w:lineRule="auto"/>
        <w:ind w:firstLine="426"/>
        <w:rPr>
          <w:rFonts w:eastAsiaTheme="minorEastAsia"/>
          <w:sz w:val="24"/>
        </w:rPr>
      </w:pPr>
      <w:r>
        <w:rPr>
          <w:rFonts w:eastAsiaTheme="minorEastAsia"/>
          <w:sz w:val="24"/>
        </w:rPr>
        <w:t>推动新兴产业和未来产业创新发展，增设生物制造、脑机科学与技术等专业；</w:t>
      </w:r>
    </w:p>
    <w:p w14:paraId="2984DE07" w14:textId="77777777" w:rsidR="00B42BF6" w:rsidRDefault="00000000">
      <w:pPr>
        <w:spacing w:line="360" w:lineRule="auto"/>
        <w:ind w:firstLine="426"/>
        <w:rPr>
          <w:rFonts w:eastAsiaTheme="minorEastAsia"/>
          <w:sz w:val="24"/>
        </w:rPr>
      </w:pPr>
      <w:r>
        <w:rPr>
          <w:rFonts w:eastAsiaTheme="minorEastAsia"/>
          <w:sz w:val="24"/>
        </w:rPr>
        <w:t>立足服务业扩能提质，增设数字文旅、商业人工智能等专业；</w:t>
      </w:r>
    </w:p>
    <w:p w14:paraId="69468E41" w14:textId="77777777" w:rsidR="00B42BF6" w:rsidRDefault="00000000">
      <w:pPr>
        <w:spacing w:line="360" w:lineRule="auto"/>
        <w:ind w:firstLine="426"/>
        <w:rPr>
          <w:rFonts w:eastAsiaTheme="minorEastAsia"/>
          <w:sz w:val="24"/>
        </w:rPr>
      </w:pPr>
      <w:r>
        <w:rPr>
          <w:rFonts w:eastAsiaTheme="minorEastAsia"/>
          <w:sz w:val="24"/>
        </w:rPr>
        <w:t>聚焦打造智能经济新形态，增设数字贸易、数字金融等专业。</w:t>
      </w:r>
    </w:p>
    <w:p w14:paraId="52CC3A0A" w14:textId="77777777" w:rsidR="00B42BF6" w:rsidRDefault="00000000">
      <w:pPr>
        <w:spacing w:line="360" w:lineRule="auto"/>
        <w:ind w:firstLine="426"/>
        <w:rPr>
          <w:rFonts w:eastAsiaTheme="minorEastAsia"/>
          <w:sz w:val="24"/>
        </w:rPr>
      </w:pPr>
      <w:r>
        <w:rPr>
          <w:rFonts w:eastAsiaTheme="minorEastAsia"/>
          <w:sz w:val="24"/>
        </w:rPr>
        <w:t>同时，进一步完善战略急需专业超常设置机制，支持哈尔滨工业大学、北京航空航天大学等</w:t>
      </w:r>
      <w:r>
        <w:rPr>
          <w:rFonts w:eastAsiaTheme="minorEastAsia"/>
          <w:sz w:val="24"/>
        </w:rPr>
        <w:t>9</w:t>
      </w:r>
      <w:r>
        <w:rPr>
          <w:rFonts w:eastAsiaTheme="minorEastAsia"/>
          <w:sz w:val="24"/>
        </w:rPr>
        <w:t>所高校增设具身智能新专业，推动新一代人工智能与实体经济深度融合，赋能经济社会高质量发展。</w:t>
      </w:r>
    </w:p>
    <w:p w14:paraId="7FDB7715" w14:textId="77777777" w:rsidR="00B42BF6" w:rsidRDefault="00000000">
      <w:pPr>
        <w:spacing w:line="360" w:lineRule="auto"/>
        <w:ind w:firstLine="426"/>
        <w:rPr>
          <w:rFonts w:eastAsiaTheme="minorEastAsia"/>
          <w:sz w:val="24"/>
        </w:rPr>
      </w:pPr>
      <w:r>
        <w:rPr>
          <w:rFonts w:eastAsiaTheme="minorEastAsia"/>
          <w:sz w:val="24"/>
        </w:rPr>
        <w:t>同时，教育部深入开展专业设置与区域发展匹配度提升工作，持续完善省域优先发展和暂缓发展的指导性专业清单年度发布机制，指导各省份对本地区人才供需关系进行前瞻性研判，推动各省份发布覆盖</w:t>
      </w:r>
      <w:r>
        <w:rPr>
          <w:rFonts w:eastAsiaTheme="minorEastAsia"/>
          <w:sz w:val="24"/>
        </w:rPr>
        <w:t>473</w:t>
      </w:r>
      <w:r>
        <w:rPr>
          <w:rFonts w:eastAsiaTheme="minorEastAsia"/>
          <w:sz w:val="24"/>
        </w:rPr>
        <w:t>种专业的急需专业清单和专业预警清单。黑龙江、浙江、重庆等</w:t>
      </w:r>
      <w:r>
        <w:rPr>
          <w:rFonts w:eastAsiaTheme="minorEastAsia"/>
          <w:sz w:val="24"/>
        </w:rPr>
        <w:t>8</w:t>
      </w:r>
      <w:r>
        <w:rPr>
          <w:rFonts w:eastAsiaTheme="minorEastAsia"/>
          <w:sz w:val="24"/>
        </w:rPr>
        <w:t>省市试点开展专业设置与区域发展匹配度提升工作，打造特色优势专业集群</w:t>
      </w:r>
      <w:r>
        <w:rPr>
          <w:rFonts w:eastAsiaTheme="minorEastAsia"/>
          <w:sz w:val="24"/>
        </w:rPr>
        <w:t>247</w:t>
      </w:r>
      <w:r>
        <w:rPr>
          <w:rFonts w:eastAsiaTheme="minorEastAsia"/>
          <w:sz w:val="24"/>
        </w:rPr>
        <w:t>个，有力支撑区域经济社会发展</w:t>
      </w:r>
      <w:r>
        <w:rPr>
          <w:rFonts w:eastAsiaTheme="minorEastAsia" w:hint="eastAsia"/>
          <w:sz w:val="24"/>
        </w:rPr>
        <w:t>。</w:t>
      </w:r>
    </w:p>
    <w:p w14:paraId="21745E96" w14:textId="77777777" w:rsidR="00B42BF6" w:rsidRDefault="00000000">
      <w:pPr>
        <w:spacing w:line="360" w:lineRule="auto"/>
        <w:ind w:firstLine="426"/>
        <w:jc w:val="right"/>
        <w:rPr>
          <w:rFonts w:eastAsia="黑体"/>
          <w:b/>
          <w:bCs/>
          <w:sz w:val="32"/>
          <w:szCs w:val="32"/>
        </w:rPr>
      </w:pPr>
      <w:r>
        <w:rPr>
          <w:rStyle w:val="vm"/>
          <w:rFonts w:eastAsiaTheme="minorEastAsia"/>
          <w:szCs w:val="21"/>
        </w:rPr>
        <w:t>转摘</w:t>
      </w:r>
      <w:r>
        <w:rPr>
          <w:rStyle w:val="vm"/>
          <w:rFonts w:eastAsiaTheme="minorEastAsia" w:hint="eastAsia"/>
          <w:szCs w:val="21"/>
        </w:rPr>
        <w:t>自央视新闻</w:t>
      </w:r>
    </w:p>
    <w:p w14:paraId="35E7DFBA" w14:textId="77777777" w:rsidR="00B42BF6" w:rsidRDefault="00000000" w:rsidP="00E5464E">
      <w:pPr>
        <w:spacing w:line="360" w:lineRule="auto"/>
        <w:jc w:val="center"/>
        <w:outlineLvl w:val="1"/>
        <w:rPr>
          <w:rFonts w:eastAsia="黑体"/>
          <w:b/>
          <w:bCs/>
          <w:sz w:val="32"/>
          <w:szCs w:val="32"/>
        </w:rPr>
      </w:pPr>
      <w:bookmarkStart w:id="7" w:name="_Toc229603686"/>
      <w:r>
        <w:rPr>
          <w:rFonts w:eastAsia="黑体" w:hint="eastAsia"/>
          <w:b/>
          <w:bCs/>
          <w:sz w:val="32"/>
          <w:szCs w:val="32"/>
        </w:rPr>
        <w:t>农业农村部、公安部、中国海警局启动“亮剑</w:t>
      </w:r>
      <w:r>
        <w:rPr>
          <w:rFonts w:eastAsia="黑体" w:hint="eastAsia"/>
          <w:b/>
          <w:bCs/>
          <w:sz w:val="32"/>
          <w:szCs w:val="32"/>
        </w:rPr>
        <w:t>2026</w:t>
      </w:r>
      <w:r>
        <w:rPr>
          <w:rFonts w:eastAsia="黑体" w:hint="eastAsia"/>
          <w:b/>
          <w:bCs/>
          <w:sz w:val="32"/>
          <w:szCs w:val="32"/>
        </w:rPr>
        <w:t>”海洋伏季休渔执法行动</w:t>
      </w:r>
      <w:bookmarkEnd w:id="7"/>
    </w:p>
    <w:p w14:paraId="1B7EBEF6" w14:textId="77777777" w:rsidR="00B42BF6" w:rsidRDefault="00000000">
      <w:pPr>
        <w:spacing w:line="360" w:lineRule="auto"/>
        <w:ind w:firstLine="426"/>
        <w:rPr>
          <w:rFonts w:eastAsiaTheme="minorEastAsia"/>
          <w:sz w:val="24"/>
        </w:rPr>
      </w:pPr>
      <w:r>
        <w:rPr>
          <w:rFonts w:eastAsiaTheme="minorEastAsia" w:hint="eastAsia"/>
          <w:sz w:val="24"/>
        </w:rPr>
        <w:t>4</w:t>
      </w:r>
      <w:r>
        <w:rPr>
          <w:rFonts w:eastAsiaTheme="minorEastAsia" w:hint="eastAsia"/>
          <w:sz w:val="24"/>
        </w:rPr>
        <w:t>月</w:t>
      </w:r>
      <w:r>
        <w:rPr>
          <w:rFonts w:eastAsiaTheme="minorEastAsia" w:hint="eastAsia"/>
          <w:sz w:val="24"/>
        </w:rPr>
        <w:t>30</w:t>
      </w:r>
      <w:r>
        <w:rPr>
          <w:rFonts w:eastAsiaTheme="minorEastAsia" w:hint="eastAsia"/>
          <w:sz w:val="24"/>
        </w:rPr>
        <w:t>日，农业农村部、公安部、中国海警局在辽宁大连联合举办“亮剑</w:t>
      </w:r>
      <w:r>
        <w:rPr>
          <w:rFonts w:eastAsiaTheme="minorEastAsia" w:hint="eastAsia"/>
          <w:sz w:val="24"/>
        </w:rPr>
        <w:t>2026</w:t>
      </w:r>
      <w:r>
        <w:rPr>
          <w:rFonts w:eastAsiaTheme="minorEastAsia" w:hint="eastAsia"/>
          <w:sz w:val="24"/>
        </w:rPr>
        <w:t>”海洋伏季休渔执法行动启动活动，动员部署执法力量，明确重点任务，凝聚三方合力，以最严格执法监管护航海洋渔业资源休养生息，推动渔业高质量发展。</w:t>
      </w:r>
    </w:p>
    <w:p w14:paraId="6870956B" w14:textId="77777777" w:rsidR="00B42BF6" w:rsidRDefault="00000000">
      <w:pPr>
        <w:spacing w:line="360" w:lineRule="auto"/>
        <w:ind w:firstLine="426"/>
        <w:rPr>
          <w:rFonts w:eastAsiaTheme="minorEastAsia"/>
          <w:sz w:val="24"/>
        </w:rPr>
      </w:pPr>
      <w:r>
        <w:rPr>
          <w:rFonts w:eastAsiaTheme="minorEastAsia" w:hint="eastAsia"/>
          <w:sz w:val="24"/>
        </w:rPr>
        <w:t>三部门指出，海洋伏季休渔是我国核心渔业资源养护制度，在修复种群、保护生态、促进渔民增收等方面作用突出。</w:t>
      </w:r>
      <w:r>
        <w:rPr>
          <w:rFonts w:eastAsiaTheme="minorEastAsia" w:hint="eastAsia"/>
          <w:sz w:val="24"/>
        </w:rPr>
        <w:t>2026</w:t>
      </w:r>
      <w:r>
        <w:rPr>
          <w:rFonts w:eastAsiaTheme="minorEastAsia" w:hint="eastAsia"/>
          <w:sz w:val="24"/>
        </w:rPr>
        <w:t>年</w:t>
      </w:r>
      <w:r>
        <w:rPr>
          <w:rFonts w:eastAsiaTheme="minorEastAsia" w:hint="eastAsia"/>
          <w:sz w:val="24"/>
        </w:rPr>
        <w:t>5</w:t>
      </w:r>
      <w:r>
        <w:rPr>
          <w:rFonts w:eastAsiaTheme="minorEastAsia" w:hint="eastAsia"/>
          <w:sz w:val="24"/>
        </w:rPr>
        <w:t>月</w:t>
      </w:r>
      <w:r>
        <w:rPr>
          <w:rFonts w:eastAsiaTheme="minorEastAsia" w:hint="eastAsia"/>
          <w:sz w:val="24"/>
        </w:rPr>
        <w:t>1</w:t>
      </w:r>
      <w:r>
        <w:rPr>
          <w:rFonts w:eastAsiaTheme="minorEastAsia" w:hint="eastAsia"/>
          <w:sz w:val="24"/>
        </w:rPr>
        <w:t>日开始的海洋伏季休渔恰逢新修订渔业法正式施行，是新法落地后的首次全面实战检验，意义重大。各相关部门要以此次活动为抓手，深入践行习近平生态文明思想，全面落实“十五五”规划相关部署，统筹渔业发展、渔船安全与生态安全，以坚定态度、有力举措抓实海洋伏季休渔执法监管各项工作。</w:t>
      </w:r>
    </w:p>
    <w:p w14:paraId="42211099" w14:textId="77777777" w:rsidR="00B42BF6" w:rsidRDefault="00000000">
      <w:pPr>
        <w:spacing w:line="360" w:lineRule="auto"/>
        <w:ind w:firstLine="426"/>
        <w:rPr>
          <w:rFonts w:eastAsiaTheme="minorEastAsia"/>
          <w:sz w:val="24"/>
        </w:rPr>
      </w:pPr>
      <w:r>
        <w:rPr>
          <w:rFonts w:eastAsiaTheme="minorEastAsia" w:hint="eastAsia"/>
          <w:sz w:val="24"/>
        </w:rPr>
        <w:t>三部门要求，各地区各相关部门要严格落实《农业农村部、公安部、中国海警局关于开</w:t>
      </w:r>
      <w:r>
        <w:rPr>
          <w:rFonts w:eastAsiaTheme="minorEastAsia" w:hint="eastAsia"/>
          <w:sz w:val="24"/>
        </w:rPr>
        <w:lastRenderedPageBreak/>
        <w:t>展</w:t>
      </w:r>
      <w:r>
        <w:rPr>
          <w:rFonts w:eastAsiaTheme="minorEastAsia" w:hint="eastAsia"/>
          <w:sz w:val="24"/>
        </w:rPr>
        <w:t>2026</w:t>
      </w:r>
      <w:r>
        <w:rPr>
          <w:rFonts w:eastAsiaTheme="minorEastAsia" w:hint="eastAsia"/>
          <w:sz w:val="24"/>
        </w:rPr>
        <w:t>年海洋伏季休渔专项执法行动的通知》要求，锚定海洋渔业资源可持续发展目标，将各项执法任务落细落实。一是提升执法刚性。依法严查伏休期间擅自离港、违规出海、不回船籍港休渔等行为。紧盯跨海区作业、破坏北斗设备、“三无”船舶非法捕捞等恶性违法行为，坚持露头就打、顶格处罚。同时，严厉打击为违法船舶提供加油、加水、加冰等配套服务的行为，以最严格执法守护休渔秩序。二是彰显服务温度。主动靠前服务，用上船普法、入户叮嘱、印明白纸等方式，普及休渔规定、安全要求、法律责任等相关知识，让渔民知法守法。紧扣渔船安全“六防”要求，依托休渔窗口期，扎实做好渔船检修、船员培训、保险办理等便民服务。坚持教育与处罚相结合，对轻微、初次违法的，以劝导教育、警示告诫为主，让执法既有力度、更有温度。三是深化协同联动。深化渔政、公安、海警协作，加强工作会商、情况通报、案件协办，加大行刑衔接力度，形成部门间执法合力。强化省际、海区协同，紧盯交界水域，开展联合管控，消除监管盲区。广泛发动社会力量，畅通举报渠道，曝光典型案例，营造全民共治氛围。</w:t>
      </w:r>
    </w:p>
    <w:p w14:paraId="0986988C" w14:textId="77777777" w:rsidR="00B42BF6"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农业农村部渔业渔政管理局</w:t>
      </w:r>
    </w:p>
    <w:p w14:paraId="3D806276" w14:textId="77777777" w:rsidR="004E515B" w:rsidRDefault="00000000" w:rsidP="00E5464E">
      <w:pPr>
        <w:spacing w:line="360" w:lineRule="auto"/>
        <w:jc w:val="center"/>
        <w:outlineLvl w:val="1"/>
        <w:rPr>
          <w:rFonts w:eastAsia="黑体"/>
          <w:b/>
          <w:bCs/>
          <w:sz w:val="32"/>
          <w:szCs w:val="32"/>
        </w:rPr>
      </w:pPr>
      <w:bookmarkStart w:id="8" w:name="_Toc229603687"/>
      <w:r>
        <w:rPr>
          <w:rFonts w:eastAsia="黑体" w:hint="eastAsia"/>
          <w:b/>
          <w:bCs/>
          <w:sz w:val="32"/>
          <w:szCs w:val="32"/>
        </w:rPr>
        <w:t>农业农村部办公厅公布第一批对涉渔外国籍船舶开放的指定</w:t>
      </w:r>
    </w:p>
    <w:p w14:paraId="0B96F9F8" w14:textId="4B23F525" w:rsidR="00B42BF6" w:rsidRDefault="00000000" w:rsidP="00E5464E">
      <w:pPr>
        <w:spacing w:line="360" w:lineRule="auto"/>
        <w:jc w:val="center"/>
        <w:outlineLvl w:val="1"/>
        <w:rPr>
          <w:rFonts w:eastAsia="黑体"/>
          <w:b/>
          <w:bCs/>
          <w:sz w:val="32"/>
          <w:szCs w:val="32"/>
        </w:rPr>
      </w:pPr>
      <w:r>
        <w:rPr>
          <w:rFonts w:eastAsia="黑体" w:hint="eastAsia"/>
          <w:b/>
          <w:bCs/>
          <w:sz w:val="32"/>
          <w:szCs w:val="32"/>
        </w:rPr>
        <w:t>港口名单</w:t>
      </w:r>
      <w:bookmarkEnd w:id="8"/>
    </w:p>
    <w:p w14:paraId="3A006108" w14:textId="77777777" w:rsidR="00B42BF6" w:rsidRDefault="00000000">
      <w:pPr>
        <w:spacing w:line="360" w:lineRule="auto"/>
        <w:ind w:firstLine="426"/>
        <w:rPr>
          <w:rFonts w:eastAsiaTheme="minorEastAsia"/>
          <w:sz w:val="24"/>
        </w:rPr>
      </w:pPr>
      <w:r>
        <w:rPr>
          <w:rFonts w:eastAsiaTheme="minorEastAsia" w:hint="eastAsia"/>
          <w:sz w:val="24"/>
        </w:rPr>
        <w:t>为落实农业农村部、外交部、工业和信息化部、交通运输部、海关总署、国家移民局《关于打击非法捕捞活动</w:t>
      </w:r>
      <w:r>
        <w:rPr>
          <w:rFonts w:eastAsiaTheme="minorEastAsia" w:hint="eastAsia"/>
          <w:sz w:val="24"/>
        </w:rPr>
        <w:t xml:space="preserve"> </w:t>
      </w:r>
      <w:r>
        <w:rPr>
          <w:rFonts w:eastAsiaTheme="minorEastAsia" w:hint="eastAsia"/>
          <w:sz w:val="24"/>
        </w:rPr>
        <w:t>加强涉渔外国籍船舶港口国检查和管理工作的意见》（农渔发〔</w:t>
      </w:r>
      <w:r>
        <w:rPr>
          <w:rFonts w:eastAsiaTheme="minorEastAsia" w:hint="eastAsia"/>
          <w:sz w:val="24"/>
        </w:rPr>
        <w:t>2025</w:t>
      </w:r>
      <w:r>
        <w:rPr>
          <w:rFonts w:eastAsiaTheme="minorEastAsia" w:hint="eastAsia"/>
          <w:sz w:val="24"/>
        </w:rPr>
        <w:t>〕</w:t>
      </w:r>
      <w:r>
        <w:rPr>
          <w:rFonts w:eastAsiaTheme="minorEastAsia" w:hint="eastAsia"/>
          <w:sz w:val="24"/>
        </w:rPr>
        <w:t>16</w:t>
      </w:r>
      <w:r>
        <w:rPr>
          <w:rFonts w:eastAsiaTheme="minorEastAsia" w:hint="eastAsia"/>
          <w:sz w:val="24"/>
        </w:rPr>
        <w:t>号）要求，积极履行《关于预防、制止和消除非法、不报告、不管制捕鱼的港口国措施协定》缔约方义务，做好涉渔外国籍船舶进港审查和检查工作，经沿海各省、自治区、直辖市农业农村、渔业厅（局、委）会同有关主管部门申报，农业农村部商外交部、工业和信息化部、交通运输部、海关总署、国家移民局等部门同意，现公布天津中心渔港等</w:t>
      </w:r>
      <w:r>
        <w:rPr>
          <w:rFonts w:eastAsiaTheme="minorEastAsia" w:hint="eastAsia"/>
          <w:sz w:val="24"/>
        </w:rPr>
        <w:t>23</w:t>
      </w:r>
      <w:r>
        <w:rPr>
          <w:rFonts w:eastAsiaTheme="minorEastAsia" w:hint="eastAsia"/>
          <w:sz w:val="24"/>
        </w:rPr>
        <w:t>个港口为对涉渔外国籍船舶开放的指定港口（第一批）。请沿海相关省份结合实际抓好贯彻落实，执行过程中遇到问题及时报送。</w:t>
      </w:r>
    </w:p>
    <w:p w14:paraId="3B9743C0" w14:textId="77777777" w:rsidR="00B42BF6" w:rsidRDefault="00000000">
      <w:pPr>
        <w:spacing w:line="360" w:lineRule="auto"/>
        <w:ind w:firstLine="426"/>
        <w:rPr>
          <w:rFonts w:eastAsiaTheme="minorEastAsia"/>
          <w:sz w:val="24"/>
        </w:rPr>
      </w:pPr>
      <w:r>
        <w:rPr>
          <w:rFonts w:eastAsiaTheme="minorEastAsia" w:hint="eastAsia"/>
          <w:sz w:val="24"/>
        </w:rPr>
        <w:t>联系人及联系方式：农业农村部渔业渔政管理局易张驰，</w:t>
      </w:r>
      <w:r>
        <w:rPr>
          <w:rFonts w:eastAsiaTheme="minorEastAsia" w:hint="eastAsia"/>
          <w:sz w:val="24"/>
        </w:rPr>
        <w:t>010-59192953/2994</w:t>
      </w:r>
      <w:r>
        <w:rPr>
          <w:rFonts w:eastAsiaTheme="minorEastAsia" w:hint="eastAsia"/>
          <w:sz w:val="24"/>
        </w:rPr>
        <w:t>（传真）；上海海洋大学夏亮，</w:t>
      </w:r>
      <w:r>
        <w:rPr>
          <w:rFonts w:eastAsiaTheme="minorEastAsia" w:hint="eastAsia"/>
          <w:sz w:val="24"/>
        </w:rPr>
        <w:t>13918154098</w:t>
      </w:r>
      <w:r>
        <w:rPr>
          <w:rFonts w:eastAsiaTheme="minorEastAsia" w:hint="eastAsia"/>
          <w:sz w:val="24"/>
        </w:rPr>
        <w:t>。</w:t>
      </w:r>
    </w:p>
    <w:p w14:paraId="350F0068" w14:textId="77777777" w:rsidR="00B42BF6" w:rsidRDefault="00000000">
      <w:pPr>
        <w:spacing w:line="360" w:lineRule="auto"/>
        <w:ind w:firstLine="426"/>
        <w:rPr>
          <w:rFonts w:eastAsiaTheme="minorEastAsia"/>
          <w:sz w:val="24"/>
        </w:rPr>
      </w:pPr>
      <w:r>
        <w:rPr>
          <w:rFonts w:eastAsiaTheme="minorEastAsia" w:hint="eastAsia"/>
          <w:sz w:val="24"/>
        </w:rPr>
        <w:t>名单详见：</w:t>
      </w:r>
      <w:hyperlink r:id="rId12" w:history="1">
        <w:r w:rsidR="00B42BF6">
          <w:rPr>
            <w:rStyle w:val="af2"/>
            <w:rFonts w:eastAsiaTheme="minorEastAsia" w:hint="eastAsia"/>
            <w:sz w:val="24"/>
          </w:rPr>
          <w:t>https://mp.weixin.qq.com/s/BwpyzHFnTQlcGafB_JSorw</w:t>
        </w:r>
      </w:hyperlink>
      <w:r>
        <w:rPr>
          <w:rFonts w:eastAsiaTheme="minorEastAsia" w:hint="eastAsia"/>
          <w:sz w:val="24"/>
        </w:rPr>
        <w:t xml:space="preserve"> </w:t>
      </w:r>
    </w:p>
    <w:p w14:paraId="1B8F5F97" w14:textId="77777777" w:rsidR="00B42BF6"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w:t>
      </w:r>
    </w:p>
    <w:bookmarkEnd w:id="1"/>
    <w:p w14:paraId="0D138B63" w14:textId="77777777" w:rsidR="00B06BC8" w:rsidRDefault="00B06BC8" w:rsidP="00E5464E">
      <w:pPr>
        <w:spacing w:line="276" w:lineRule="auto"/>
        <w:jc w:val="left"/>
        <w:outlineLvl w:val="0"/>
        <w:rPr>
          <w:rStyle w:val="vm"/>
          <w:rFonts w:eastAsia="黑体"/>
          <w:b/>
          <w:bCs/>
          <w:sz w:val="32"/>
          <w:szCs w:val="32"/>
          <w:bdr w:val="single" w:sz="4" w:space="0" w:color="auto"/>
        </w:rPr>
      </w:pPr>
    </w:p>
    <w:p w14:paraId="6652D41B" w14:textId="79FD7F8F" w:rsidR="00B42BF6" w:rsidRDefault="00000000" w:rsidP="00E5464E">
      <w:pPr>
        <w:spacing w:line="276" w:lineRule="auto"/>
        <w:jc w:val="left"/>
        <w:outlineLvl w:val="0"/>
        <w:rPr>
          <w:rStyle w:val="vm"/>
          <w:rFonts w:eastAsia="黑体"/>
          <w:b/>
          <w:bCs/>
          <w:sz w:val="32"/>
          <w:szCs w:val="32"/>
          <w:bdr w:val="single" w:sz="4" w:space="0" w:color="auto"/>
        </w:rPr>
      </w:pPr>
      <w:bookmarkStart w:id="9" w:name="_Toc229603688"/>
      <w:r>
        <w:rPr>
          <w:rStyle w:val="vm"/>
          <w:rFonts w:eastAsia="黑体"/>
          <w:b/>
          <w:bCs/>
          <w:sz w:val="32"/>
          <w:szCs w:val="32"/>
          <w:bdr w:val="single" w:sz="4" w:space="0" w:color="auto"/>
        </w:rPr>
        <w:lastRenderedPageBreak/>
        <w:t>行业资讯</w:t>
      </w:r>
      <w:bookmarkEnd w:id="9"/>
    </w:p>
    <w:p w14:paraId="06A1316B" w14:textId="77777777" w:rsidR="00B06BC8" w:rsidRDefault="00B06BC8" w:rsidP="00B06BC8">
      <w:pPr>
        <w:spacing w:line="360" w:lineRule="auto"/>
        <w:jc w:val="center"/>
        <w:outlineLvl w:val="1"/>
        <w:rPr>
          <w:rFonts w:eastAsia="黑体"/>
          <w:b/>
          <w:bCs/>
          <w:sz w:val="32"/>
          <w:szCs w:val="32"/>
        </w:rPr>
      </w:pPr>
      <w:bookmarkStart w:id="10" w:name="_Toc229603689"/>
      <w:r>
        <w:rPr>
          <w:rFonts w:eastAsia="黑体" w:hint="eastAsia"/>
          <w:b/>
          <w:bCs/>
          <w:sz w:val="32"/>
          <w:szCs w:val="32"/>
        </w:rPr>
        <w:t>全国水产品加工流通工作座谈会在福建厦门召开</w:t>
      </w:r>
      <w:bookmarkEnd w:id="10"/>
    </w:p>
    <w:p w14:paraId="70F18F0A" w14:textId="77777777" w:rsidR="00B06BC8" w:rsidRDefault="00B06BC8" w:rsidP="00B06BC8">
      <w:pPr>
        <w:spacing w:line="360" w:lineRule="auto"/>
        <w:ind w:firstLine="420"/>
        <w:rPr>
          <w:rFonts w:eastAsiaTheme="minorEastAsia"/>
          <w:sz w:val="24"/>
        </w:rPr>
      </w:pPr>
      <w:r>
        <w:rPr>
          <w:rFonts w:eastAsiaTheme="minorEastAsia" w:hint="eastAsia"/>
          <w:sz w:val="24"/>
        </w:rPr>
        <w:t>4</w:t>
      </w:r>
      <w:r>
        <w:rPr>
          <w:rFonts w:eastAsiaTheme="minorEastAsia" w:hint="eastAsia"/>
          <w:sz w:val="24"/>
        </w:rPr>
        <w:t>月</w:t>
      </w:r>
      <w:r>
        <w:rPr>
          <w:rFonts w:eastAsiaTheme="minorEastAsia" w:hint="eastAsia"/>
          <w:sz w:val="24"/>
        </w:rPr>
        <w:t>29</w:t>
      </w:r>
      <w:r>
        <w:rPr>
          <w:rFonts w:eastAsiaTheme="minorEastAsia" w:hint="eastAsia"/>
          <w:sz w:val="24"/>
        </w:rPr>
        <w:t>日，农业农村部渔业渔政管理局在福建厦门组织召开全国水产品加工流通工作座谈会，深入学习贯彻习近平总书记关于践行大食物观和农产品加工流通的重要论述精神，交流各地典型经验和做法，研究部署下一步重点工作。</w:t>
      </w:r>
    </w:p>
    <w:p w14:paraId="7E09632C" w14:textId="77777777" w:rsidR="00B06BC8" w:rsidRDefault="00B06BC8" w:rsidP="00B06BC8">
      <w:pPr>
        <w:spacing w:line="360" w:lineRule="auto"/>
        <w:ind w:firstLine="420"/>
        <w:rPr>
          <w:rFonts w:eastAsiaTheme="minorEastAsia"/>
          <w:sz w:val="24"/>
        </w:rPr>
      </w:pPr>
      <w:r>
        <w:rPr>
          <w:rFonts w:eastAsiaTheme="minorEastAsia" w:hint="eastAsia"/>
          <w:sz w:val="24"/>
        </w:rPr>
        <w:t>会议指出，水产品加工流通业是连接水产养殖与市场消费的关键纽带，我国已形成冷冻冷藏水产品、鱼糜制品、休闲食品、生物制品等全世界最完善的水产加工体系，构建了快速发展的水产品流通体系，产业发展取得显著成效。</w:t>
      </w:r>
    </w:p>
    <w:p w14:paraId="492E8898" w14:textId="77777777" w:rsidR="00B06BC8" w:rsidRDefault="00B06BC8" w:rsidP="00B06BC8">
      <w:pPr>
        <w:spacing w:line="360" w:lineRule="auto"/>
        <w:ind w:firstLine="420"/>
        <w:rPr>
          <w:rFonts w:eastAsiaTheme="minorEastAsia"/>
          <w:sz w:val="24"/>
        </w:rPr>
      </w:pPr>
      <w:r>
        <w:rPr>
          <w:rFonts w:eastAsiaTheme="minorEastAsia" w:hint="eastAsia"/>
          <w:sz w:val="24"/>
        </w:rPr>
        <w:t>会议强调，各省要高度重视推进水产品加工流通业高质量发展的重大意义，因势利导、求新求变、做大做强，以促进渔业提质增效、渔民就业增收、增加国内消费、提升国际竞争力为主要目标，以高质量发展为主线，促进海淡水加工流通两翼齐飞，国内国际市场双轮驱动，强龙头、补链条、兴业态、促创新、树品牌，打造现代化渔业大产业。</w:t>
      </w:r>
    </w:p>
    <w:p w14:paraId="193B0191" w14:textId="77777777" w:rsidR="00B06BC8" w:rsidRDefault="00B06BC8" w:rsidP="00B06BC8">
      <w:pPr>
        <w:spacing w:line="360" w:lineRule="auto"/>
        <w:ind w:firstLine="420"/>
        <w:rPr>
          <w:rFonts w:eastAsiaTheme="minorEastAsia"/>
          <w:sz w:val="24"/>
        </w:rPr>
      </w:pPr>
      <w:r>
        <w:rPr>
          <w:rFonts w:eastAsiaTheme="minorEastAsia" w:hint="eastAsia"/>
          <w:sz w:val="24"/>
        </w:rPr>
        <w:t>会议要求，各省要准确把握“十五五”时期水产品加工流通业发展新形势新要求，强化顶层设计，加快完善流通体系建设，加大国内市场产品推广力度，着力加强科技创新和标准化建设，健全产业链协同机制，强化产业政策保障，优化发展环境，合力推动全国水产品加工流通业高质量发展。</w:t>
      </w:r>
    </w:p>
    <w:p w14:paraId="07B7E30F" w14:textId="109890DE" w:rsidR="00B06BC8" w:rsidRDefault="00B06BC8" w:rsidP="00B06BC8">
      <w:pPr>
        <w:spacing w:line="360" w:lineRule="auto"/>
        <w:ind w:firstLine="420"/>
        <w:rPr>
          <w:rFonts w:eastAsiaTheme="minorEastAsia"/>
          <w:sz w:val="24"/>
        </w:rPr>
      </w:pPr>
      <w:r>
        <w:rPr>
          <w:rFonts w:eastAsiaTheme="minorEastAsia" w:hint="eastAsia"/>
          <w:sz w:val="24"/>
        </w:rPr>
        <w:t>30</w:t>
      </w:r>
      <w:r>
        <w:rPr>
          <w:rFonts w:eastAsiaTheme="minorEastAsia" w:hint="eastAsia"/>
          <w:sz w:val="24"/>
        </w:rPr>
        <w:t>个省、自治区、直辖市农业农村（渔业）的主管部门负责同志，部内有关司局、单位负责同志、有关大学院士、负责同志参加会议，与会代表现场观摩了鱼糜、鱼胶制品加工、研发等情况。</w:t>
      </w:r>
    </w:p>
    <w:p w14:paraId="0F13D363" w14:textId="348E5F96" w:rsidR="00B06BC8" w:rsidRDefault="00B06BC8" w:rsidP="00A61222">
      <w:pPr>
        <w:spacing w:line="360" w:lineRule="auto"/>
        <w:jc w:val="right"/>
        <w:rPr>
          <w:rFonts w:eastAsia="黑体"/>
          <w:b/>
          <w:bCs/>
          <w:sz w:val="32"/>
          <w:szCs w:val="32"/>
        </w:rPr>
      </w:pPr>
      <w:bookmarkStart w:id="11" w:name="_Toc229603690"/>
      <w:r>
        <w:rPr>
          <w:rStyle w:val="vm"/>
          <w:rFonts w:eastAsiaTheme="minorEastAsia"/>
          <w:szCs w:val="21"/>
        </w:rPr>
        <w:t>转摘</w:t>
      </w:r>
      <w:r>
        <w:rPr>
          <w:rStyle w:val="vm"/>
          <w:rFonts w:eastAsiaTheme="minorEastAsia" w:hint="eastAsia"/>
          <w:szCs w:val="21"/>
        </w:rPr>
        <w:t>自农业农村部渔业渔政管理局</w:t>
      </w:r>
      <w:bookmarkEnd w:id="11"/>
    </w:p>
    <w:p w14:paraId="2AD8EAFC" w14:textId="77777777" w:rsidR="004E515B" w:rsidRDefault="00000000" w:rsidP="00E5464E">
      <w:pPr>
        <w:spacing w:line="360" w:lineRule="auto"/>
        <w:jc w:val="center"/>
        <w:outlineLvl w:val="1"/>
        <w:rPr>
          <w:rFonts w:eastAsia="黑体"/>
          <w:b/>
          <w:bCs/>
          <w:sz w:val="32"/>
          <w:szCs w:val="32"/>
        </w:rPr>
      </w:pPr>
      <w:bookmarkStart w:id="12" w:name="_Toc229603691"/>
      <w:r>
        <w:rPr>
          <w:rFonts w:eastAsia="黑体" w:hint="eastAsia"/>
          <w:b/>
          <w:bCs/>
          <w:sz w:val="32"/>
          <w:szCs w:val="32"/>
        </w:rPr>
        <w:t>关于印发《罗氏沼虾良种联合推广实施方案（</w:t>
      </w:r>
      <w:r>
        <w:rPr>
          <w:rFonts w:eastAsia="黑体" w:hint="eastAsia"/>
          <w:b/>
          <w:bCs/>
          <w:sz w:val="32"/>
          <w:szCs w:val="32"/>
        </w:rPr>
        <w:t>2026</w:t>
      </w:r>
      <w:r>
        <w:rPr>
          <w:rFonts w:eastAsia="黑体" w:hint="eastAsia"/>
          <w:b/>
          <w:bCs/>
          <w:sz w:val="32"/>
          <w:szCs w:val="32"/>
        </w:rPr>
        <w:t>—</w:t>
      </w:r>
      <w:r>
        <w:rPr>
          <w:rFonts w:eastAsia="黑体" w:hint="eastAsia"/>
          <w:b/>
          <w:bCs/>
          <w:sz w:val="32"/>
          <w:szCs w:val="32"/>
        </w:rPr>
        <w:t>2028</w:t>
      </w:r>
      <w:r>
        <w:rPr>
          <w:rFonts w:eastAsia="黑体" w:hint="eastAsia"/>
          <w:b/>
          <w:bCs/>
          <w:sz w:val="32"/>
          <w:szCs w:val="32"/>
        </w:rPr>
        <w:t>年）》</w:t>
      </w:r>
    </w:p>
    <w:p w14:paraId="12A00F1D" w14:textId="014E106E" w:rsidR="00B42BF6" w:rsidRDefault="00000000" w:rsidP="00E5464E">
      <w:pPr>
        <w:spacing w:line="360" w:lineRule="auto"/>
        <w:jc w:val="center"/>
        <w:outlineLvl w:val="1"/>
        <w:rPr>
          <w:rFonts w:eastAsia="黑体"/>
          <w:b/>
          <w:bCs/>
          <w:sz w:val="32"/>
          <w:szCs w:val="32"/>
        </w:rPr>
      </w:pPr>
      <w:r>
        <w:rPr>
          <w:rFonts w:eastAsia="黑体" w:hint="eastAsia"/>
          <w:b/>
          <w:bCs/>
          <w:sz w:val="32"/>
          <w:szCs w:val="32"/>
        </w:rPr>
        <w:t>的通知</w:t>
      </w:r>
      <w:bookmarkEnd w:id="12"/>
    </w:p>
    <w:p w14:paraId="21709651" w14:textId="77777777" w:rsidR="00B42BF6" w:rsidRDefault="00000000">
      <w:pPr>
        <w:spacing w:line="360" w:lineRule="auto"/>
        <w:ind w:firstLineChars="200" w:firstLine="480"/>
        <w:rPr>
          <w:rFonts w:eastAsiaTheme="minorEastAsia"/>
          <w:sz w:val="24"/>
        </w:rPr>
      </w:pPr>
      <w:r>
        <w:rPr>
          <w:rFonts w:eastAsiaTheme="minorEastAsia" w:hint="eastAsia"/>
          <w:sz w:val="24"/>
        </w:rPr>
        <w:t>为充分发挥良种对产业升级的驱动作用，有效应对当前罗氏沼虾产业在良种良法配套、高质量养殖技术集成等方面存在的突出问题，全面提升产业质量效益，助力水产种业振兴与水产养殖业高质量发展，全国水产技术推广总站决定联合相关省（区、市）水产技术推广机构及科研单位，共同组织实施罗氏沼虾良种联合推广行动。特制定本方案。</w:t>
      </w:r>
    </w:p>
    <w:p w14:paraId="77435F8A" w14:textId="41D700F3" w:rsidR="00B42BF6" w:rsidRDefault="00000000" w:rsidP="00B06BC8">
      <w:pPr>
        <w:spacing w:line="360" w:lineRule="auto"/>
        <w:rPr>
          <w:rFonts w:eastAsiaTheme="minorEastAsia"/>
          <w:sz w:val="24"/>
        </w:rPr>
      </w:pPr>
      <w:r>
        <w:rPr>
          <w:rFonts w:eastAsiaTheme="minorEastAsia" w:hint="eastAsia"/>
          <w:sz w:val="24"/>
        </w:rPr>
        <w:t>一、实施背景</w:t>
      </w:r>
    </w:p>
    <w:p w14:paraId="6EB52139" w14:textId="77777777" w:rsidR="00B42BF6" w:rsidRDefault="00000000">
      <w:pPr>
        <w:spacing w:line="360" w:lineRule="auto"/>
        <w:ind w:firstLineChars="200" w:firstLine="480"/>
        <w:rPr>
          <w:rFonts w:eastAsiaTheme="minorEastAsia"/>
          <w:sz w:val="24"/>
        </w:rPr>
      </w:pPr>
      <w:r>
        <w:rPr>
          <w:rFonts w:eastAsiaTheme="minorEastAsia" w:hint="eastAsia"/>
          <w:sz w:val="24"/>
        </w:rPr>
        <w:t>罗氏沼虾是我国重要的淡水养殖虾类，自</w:t>
      </w:r>
      <w:r>
        <w:rPr>
          <w:rFonts w:eastAsiaTheme="minorEastAsia" w:hint="eastAsia"/>
          <w:sz w:val="24"/>
        </w:rPr>
        <w:t>1976</w:t>
      </w:r>
      <w:r>
        <w:rPr>
          <w:rFonts w:eastAsiaTheme="minorEastAsia" w:hint="eastAsia"/>
          <w:sz w:val="24"/>
        </w:rPr>
        <w:t>年引进以来，历经数十年发展，已形成</w:t>
      </w:r>
      <w:r>
        <w:rPr>
          <w:rFonts w:eastAsiaTheme="minorEastAsia" w:hint="eastAsia"/>
          <w:sz w:val="24"/>
        </w:rPr>
        <w:lastRenderedPageBreak/>
        <w:t>集种业、养殖、加工、销售于一体的完整产业链。</w:t>
      </w:r>
      <w:r>
        <w:rPr>
          <w:rFonts w:eastAsiaTheme="minorEastAsia" w:hint="eastAsia"/>
          <w:sz w:val="24"/>
        </w:rPr>
        <w:t>2024</w:t>
      </w:r>
      <w:r>
        <w:rPr>
          <w:rFonts w:eastAsiaTheme="minorEastAsia" w:hint="eastAsia"/>
          <w:sz w:val="24"/>
        </w:rPr>
        <w:t>年，我国罗氏沼虾养殖产量</w:t>
      </w:r>
      <w:r>
        <w:rPr>
          <w:rFonts w:eastAsiaTheme="minorEastAsia" w:hint="eastAsia"/>
          <w:sz w:val="24"/>
        </w:rPr>
        <w:t>24.57</w:t>
      </w:r>
      <w:r>
        <w:rPr>
          <w:rFonts w:eastAsiaTheme="minorEastAsia" w:hint="eastAsia"/>
          <w:sz w:val="24"/>
        </w:rPr>
        <w:t>万吨，约占全球总产量的</w:t>
      </w:r>
      <w:r>
        <w:rPr>
          <w:rFonts w:eastAsiaTheme="minorEastAsia" w:hint="eastAsia"/>
          <w:sz w:val="24"/>
        </w:rPr>
        <w:t>56.8%</w:t>
      </w:r>
      <w:r>
        <w:rPr>
          <w:rFonts w:eastAsiaTheme="minorEastAsia" w:hint="eastAsia"/>
          <w:sz w:val="24"/>
        </w:rPr>
        <w:t>，连续三十多年稳居世界第一，产业链产值超</w:t>
      </w:r>
      <w:r>
        <w:rPr>
          <w:rFonts w:eastAsiaTheme="minorEastAsia" w:hint="eastAsia"/>
          <w:sz w:val="24"/>
        </w:rPr>
        <w:t>200</w:t>
      </w:r>
      <w:r>
        <w:rPr>
          <w:rFonts w:eastAsiaTheme="minorEastAsia" w:hint="eastAsia"/>
          <w:sz w:val="24"/>
        </w:rPr>
        <w:t>亿元，在保障优质水产品供给、带动农渔民增收、助力乡村振兴中发挥了重要作用。</w:t>
      </w:r>
    </w:p>
    <w:p w14:paraId="35C87DB8" w14:textId="77777777" w:rsidR="00B42BF6" w:rsidRDefault="00000000">
      <w:pPr>
        <w:spacing w:line="360" w:lineRule="auto"/>
        <w:ind w:firstLineChars="200" w:firstLine="480"/>
        <w:rPr>
          <w:rFonts w:eastAsiaTheme="minorEastAsia"/>
          <w:sz w:val="24"/>
        </w:rPr>
      </w:pPr>
      <w:r>
        <w:rPr>
          <w:rFonts w:eastAsiaTheme="minorEastAsia" w:hint="eastAsia"/>
          <w:sz w:val="24"/>
        </w:rPr>
        <w:t>当前，我国罗氏沼虾产业正进入从“规模扩张”向“提质增效”转型升级的关键阶段。一方面，产业面临重大发展机遇、受国际市场波动等因素影响，南美白对虾养殖空间收缩，罗氏沼虾因其抗逆性较强、市场稳定，近年来增速较快，已成为重要的替代品种；同时，稻田养殖罗氏沼虾等新兴模式迅速兴起，为其拓展了新的发展空间。另一方面，产业向高质量发展推进面临严峻挑战，良种良法协同不足，现有良种的综合优势与整体效益，尚未通过系统化、标准化的配套养殖技术在全国范围内得到充分实现，部分地区盲目套用模式导致养殖风险；高质量养殖技术瓶颈突出，养殖容量测算、水质精准调控、病害生物安保体系薄弱等问题制约了综合效益提升。</w:t>
      </w:r>
    </w:p>
    <w:p w14:paraId="4FC408DD" w14:textId="54F5CC9E" w:rsidR="00B06BC8" w:rsidRDefault="00000000" w:rsidP="00B06BC8">
      <w:pPr>
        <w:spacing w:line="360" w:lineRule="auto"/>
        <w:ind w:firstLineChars="200" w:firstLine="480"/>
        <w:rPr>
          <w:rFonts w:eastAsiaTheme="minorEastAsia"/>
          <w:sz w:val="24"/>
        </w:rPr>
      </w:pPr>
      <w:r>
        <w:rPr>
          <w:rFonts w:eastAsiaTheme="minorEastAsia" w:hint="eastAsia"/>
          <w:sz w:val="24"/>
        </w:rPr>
        <w:t>为有效应对上述挑战，抓住发展机遇，亟待创新技术推广工作机制，强化全国层面的统筹与协同。近年来，我国罗氏沼虾种业创新持续突破，已有多个优良品种通过国家审定，在生产中表现出显著的性状优势和经济效益。围绕罗氏沼虾良种开展联合推广，旨在构建跨区域的协同推广网络，系统解决良种良法配套、绿色技术集成、标准规范建立等关键问题，对于推动罗氏沼虾产业迈向规范化、标准化、绿色化高质量发展，具有重要的现实意义和紧迫性。</w:t>
      </w:r>
    </w:p>
    <w:p w14:paraId="7B0FE68D" w14:textId="2D1668ED" w:rsidR="00B42BF6" w:rsidRDefault="00000000" w:rsidP="00B06BC8">
      <w:pPr>
        <w:spacing w:line="360" w:lineRule="auto"/>
        <w:rPr>
          <w:rFonts w:eastAsiaTheme="minorEastAsia"/>
          <w:sz w:val="24"/>
        </w:rPr>
      </w:pPr>
      <w:r>
        <w:rPr>
          <w:rFonts w:eastAsiaTheme="minorEastAsia" w:hint="eastAsia"/>
          <w:sz w:val="24"/>
        </w:rPr>
        <w:t>二、总体要求</w:t>
      </w:r>
    </w:p>
    <w:p w14:paraId="2C0CB978" w14:textId="77777777" w:rsidR="00B42BF6" w:rsidRDefault="00000000">
      <w:pPr>
        <w:spacing w:line="360" w:lineRule="auto"/>
        <w:ind w:firstLineChars="200" w:firstLine="480"/>
        <w:rPr>
          <w:rFonts w:eastAsiaTheme="minorEastAsia"/>
          <w:sz w:val="24"/>
        </w:rPr>
      </w:pPr>
      <w:r>
        <w:rPr>
          <w:rFonts w:eastAsiaTheme="minorEastAsia" w:hint="eastAsia"/>
          <w:sz w:val="24"/>
        </w:rPr>
        <w:t>以习近平新时代中国特色社会主义思想为指导，深入贯彻党的二十大和二十届历次全会精神，聚焦罗氏沼虾产业提质增效与高质量发展，通过开展体系化、网络化的协同创新，形成和推广一批良种良法配套、绿色生态高效的标准化养殖技术模式，推动产业向规范化、标准化、绿色化转型升级。工作中，坚持创新驱动，强化种质资源利用、新品种选育与绿色高效养殖技术的协同创新，推动“好种”配“好法”；坚持因地制宜，充分考虑各地气候、水域和养殖基础差异，集成和推广适配本地的技术模式，提供精准化解决方案；坚持绿色高效，将高质量养殖理念贯穿于种苗、养殖、管理全过程，加强养殖容量调控、病害生态防控和尾水资源化利用；坚持协同联动，发挥科研推广和经营主体各方优势，构建“产学研推用”合作创新机制，凝聚工作合力。</w:t>
      </w:r>
    </w:p>
    <w:p w14:paraId="7F33E903" w14:textId="77777777" w:rsidR="00B42BF6" w:rsidRDefault="00000000" w:rsidP="00B06BC8">
      <w:pPr>
        <w:spacing w:line="360" w:lineRule="auto"/>
        <w:rPr>
          <w:rFonts w:eastAsiaTheme="minorEastAsia"/>
          <w:sz w:val="24"/>
        </w:rPr>
      </w:pPr>
      <w:r>
        <w:rPr>
          <w:rFonts w:eastAsiaTheme="minorEastAsia" w:hint="eastAsia"/>
          <w:sz w:val="24"/>
        </w:rPr>
        <w:t>三、活动目标</w:t>
      </w:r>
    </w:p>
    <w:p w14:paraId="057F0FAE" w14:textId="77777777" w:rsidR="00B42BF6" w:rsidRDefault="00000000">
      <w:pPr>
        <w:spacing w:line="360" w:lineRule="auto"/>
        <w:ind w:firstLineChars="200" w:firstLine="480"/>
        <w:rPr>
          <w:rFonts w:eastAsiaTheme="minorEastAsia"/>
          <w:sz w:val="24"/>
        </w:rPr>
      </w:pPr>
      <w:r>
        <w:rPr>
          <w:rFonts w:eastAsiaTheme="minorEastAsia" w:hint="eastAsia"/>
          <w:sz w:val="24"/>
        </w:rPr>
        <w:t>到</w:t>
      </w:r>
      <w:r>
        <w:rPr>
          <w:rFonts w:eastAsiaTheme="minorEastAsia" w:hint="eastAsia"/>
          <w:sz w:val="24"/>
        </w:rPr>
        <w:t>2028</w:t>
      </w:r>
      <w:r>
        <w:rPr>
          <w:rFonts w:eastAsiaTheme="minorEastAsia" w:hint="eastAsia"/>
          <w:sz w:val="24"/>
        </w:rPr>
        <w:t>年底，力争实现以下目标：一是推动完善罗氏沼虾种质资源保护、鉴定与评价</w:t>
      </w:r>
      <w:r>
        <w:rPr>
          <w:rFonts w:eastAsiaTheme="minorEastAsia" w:hint="eastAsia"/>
          <w:sz w:val="24"/>
        </w:rPr>
        <w:lastRenderedPageBreak/>
        <w:t>体系及</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个优良新品种（或新品系）的培育与中试验证。二是研发优化水质精准调控、尾水高效处理、病害绿色防控等共性关键技术</w:t>
      </w:r>
      <w:r>
        <w:rPr>
          <w:rFonts w:eastAsiaTheme="minorEastAsia" w:hint="eastAsia"/>
          <w:sz w:val="24"/>
        </w:rPr>
        <w:t>3</w:t>
      </w:r>
      <w:r>
        <w:rPr>
          <w:rFonts w:eastAsiaTheme="minorEastAsia" w:hint="eastAsia"/>
          <w:sz w:val="24"/>
        </w:rPr>
        <w:t>—</w:t>
      </w:r>
      <w:r>
        <w:rPr>
          <w:rFonts w:eastAsiaTheme="minorEastAsia" w:hint="eastAsia"/>
          <w:sz w:val="24"/>
        </w:rPr>
        <w:t>5</w:t>
      </w:r>
      <w:r>
        <w:rPr>
          <w:rFonts w:eastAsiaTheme="minorEastAsia" w:hint="eastAsia"/>
          <w:sz w:val="24"/>
        </w:rPr>
        <w:t>项，华东、华南、华中、西南等地区各集成创新并熟化</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套主推养殖模式，形成一批标准规范。三是在参与省份建立一批罗氏沼虾良种良法集成创新试验点，培养一批懂技术、善经营、会管理的技术骨干。四是构建一个水产技术推广体系牵头、科研单位深度支撑、经营主体广泛参与的协同高效的推广网络，形成信息互通、资源共享、行动协同的长效工作机制。</w:t>
      </w:r>
    </w:p>
    <w:p w14:paraId="768935CA" w14:textId="77777777" w:rsidR="00B42BF6" w:rsidRDefault="00000000" w:rsidP="00B06BC8">
      <w:pPr>
        <w:spacing w:line="360" w:lineRule="auto"/>
        <w:rPr>
          <w:rFonts w:eastAsiaTheme="minorEastAsia"/>
          <w:sz w:val="24"/>
        </w:rPr>
      </w:pPr>
      <w:r>
        <w:rPr>
          <w:rFonts w:eastAsiaTheme="minorEastAsia" w:hint="eastAsia"/>
          <w:sz w:val="24"/>
        </w:rPr>
        <w:t>四、重点任务</w:t>
      </w:r>
    </w:p>
    <w:p w14:paraId="08E16D57" w14:textId="77777777" w:rsidR="00B42BF6" w:rsidRDefault="00000000">
      <w:pPr>
        <w:spacing w:line="360" w:lineRule="auto"/>
        <w:ind w:firstLineChars="200" w:firstLine="480"/>
        <w:rPr>
          <w:rFonts w:eastAsiaTheme="minorEastAsia"/>
          <w:sz w:val="24"/>
        </w:rPr>
      </w:pPr>
      <w:r>
        <w:rPr>
          <w:rFonts w:eastAsiaTheme="minorEastAsia" w:hint="eastAsia"/>
          <w:sz w:val="24"/>
        </w:rPr>
        <w:t>（一）强化种质资源保护与良种创新</w:t>
      </w:r>
    </w:p>
    <w:p w14:paraId="4B2C45E5" w14:textId="77777777" w:rsidR="00B42BF6" w:rsidRDefault="00000000">
      <w:pPr>
        <w:spacing w:line="360" w:lineRule="auto"/>
        <w:ind w:firstLineChars="200" w:firstLine="480"/>
        <w:rPr>
          <w:rFonts w:eastAsiaTheme="minorEastAsia"/>
          <w:sz w:val="24"/>
        </w:rPr>
      </w:pPr>
      <w:r>
        <w:rPr>
          <w:rFonts w:eastAsiaTheme="minorEastAsia" w:hint="eastAsia"/>
          <w:sz w:val="24"/>
        </w:rPr>
        <w:t>积极推动罗氏沼虾种质资源收集、保存与性能评价。联合开展罗氏沼虾育种技术攻关，加快推进多性状耦合的优良新品种（新品系）的选育、测试与示范。</w:t>
      </w:r>
    </w:p>
    <w:p w14:paraId="7C82513B" w14:textId="77777777" w:rsidR="00B42BF6" w:rsidRDefault="00000000">
      <w:pPr>
        <w:spacing w:line="360" w:lineRule="auto"/>
        <w:ind w:firstLineChars="200" w:firstLine="480"/>
        <w:rPr>
          <w:rFonts w:eastAsiaTheme="minorEastAsia"/>
          <w:sz w:val="24"/>
        </w:rPr>
      </w:pPr>
      <w:r>
        <w:rPr>
          <w:rFonts w:eastAsiaTheme="minorEastAsia" w:hint="eastAsia"/>
          <w:sz w:val="24"/>
        </w:rPr>
        <w:t>（二）开展共性关键技术研发攻关</w:t>
      </w:r>
    </w:p>
    <w:p w14:paraId="2E734BFB" w14:textId="2E94EC0A" w:rsidR="00B42BF6" w:rsidRDefault="00000000">
      <w:pPr>
        <w:spacing w:line="360" w:lineRule="auto"/>
        <w:ind w:firstLineChars="200" w:firstLine="480"/>
        <w:rPr>
          <w:rFonts w:eastAsiaTheme="minorEastAsia"/>
          <w:sz w:val="24"/>
        </w:rPr>
      </w:pPr>
      <w:r>
        <w:rPr>
          <w:rFonts w:eastAsiaTheme="minorEastAsia" w:hint="eastAsia"/>
          <w:sz w:val="24"/>
        </w:rPr>
        <w:t>聚焦高质量</w:t>
      </w:r>
      <w:r w:rsidR="00B06BC8">
        <w:rPr>
          <w:rFonts w:eastAsiaTheme="minorEastAsia" w:hint="eastAsia"/>
          <w:sz w:val="24"/>
        </w:rPr>
        <w:t>的</w:t>
      </w:r>
      <w:r>
        <w:rPr>
          <w:rFonts w:eastAsiaTheme="minorEastAsia" w:hint="eastAsia"/>
          <w:sz w:val="24"/>
        </w:rPr>
        <w:t>养殖瓶颈，加强苗种高效培育、养殖容量评估与精准调控、水质精准调控与尾水高效处理、专用配合饲料开发与精准投喂、病害综合绿色防控等关键技术研发与集成优化。</w:t>
      </w:r>
    </w:p>
    <w:p w14:paraId="1836A64A" w14:textId="77777777" w:rsidR="00B42BF6" w:rsidRDefault="00000000">
      <w:pPr>
        <w:spacing w:line="360" w:lineRule="auto"/>
        <w:ind w:firstLineChars="200" w:firstLine="480"/>
        <w:rPr>
          <w:rFonts w:eastAsiaTheme="minorEastAsia"/>
          <w:sz w:val="24"/>
        </w:rPr>
      </w:pPr>
      <w:r>
        <w:rPr>
          <w:rFonts w:eastAsiaTheme="minorEastAsia" w:hint="eastAsia"/>
          <w:sz w:val="24"/>
        </w:rPr>
        <w:t>（三）集成区域化高质量养殖技术模式</w:t>
      </w:r>
    </w:p>
    <w:p w14:paraId="03963104" w14:textId="77777777" w:rsidR="00B42BF6" w:rsidRDefault="00000000">
      <w:pPr>
        <w:spacing w:line="360" w:lineRule="auto"/>
        <w:ind w:firstLineChars="200" w:firstLine="480"/>
        <w:rPr>
          <w:rFonts w:eastAsiaTheme="minorEastAsia"/>
          <w:sz w:val="24"/>
        </w:rPr>
      </w:pPr>
      <w:r>
        <w:rPr>
          <w:rFonts w:eastAsiaTheme="minorEastAsia" w:hint="eastAsia"/>
          <w:sz w:val="24"/>
        </w:rPr>
        <w:t>针对华东、华南、华中、西南等不同主产区域的气候、水域和养殖基础，因地制宜集成创新并优化池塘生态精养、混养，“设施</w:t>
      </w:r>
      <w:r>
        <w:rPr>
          <w:rFonts w:eastAsiaTheme="minorEastAsia" w:hint="eastAsia"/>
          <w:sz w:val="24"/>
        </w:rPr>
        <w:t>+</w:t>
      </w:r>
      <w:r>
        <w:rPr>
          <w:rFonts w:eastAsiaTheme="minorEastAsia" w:hint="eastAsia"/>
          <w:sz w:val="24"/>
        </w:rPr>
        <w:t>池塘”接力养殖，设施养殖，稻田养殖等各类养殖模式，形成良种良法配套的标准化养殖模式。</w:t>
      </w:r>
    </w:p>
    <w:p w14:paraId="33E3088C" w14:textId="77777777" w:rsidR="00B42BF6" w:rsidRDefault="00000000">
      <w:pPr>
        <w:spacing w:line="360" w:lineRule="auto"/>
        <w:ind w:firstLineChars="200" w:firstLine="480"/>
        <w:rPr>
          <w:rFonts w:eastAsiaTheme="minorEastAsia"/>
          <w:sz w:val="24"/>
        </w:rPr>
      </w:pPr>
      <w:r>
        <w:rPr>
          <w:rFonts w:eastAsiaTheme="minorEastAsia" w:hint="eastAsia"/>
          <w:sz w:val="24"/>
        </w:rPr>
        <w:t>（四）凝练技术标准与规范</w:t>
      </w:r>
    </w:p>
    <w:p w14:paraId="27CBAF23" w14:textId="77777777" w:rsidR="00B42BF6" w:rsidRDefault="00000000">
      <w:pPr>
        <w:spacing w:line="360" w:lineRule="auto"/>
        <w:ind w:firstLineChars="200" w:firstLine="480"/>
        <w:rPr>
          <w:rFonts w:eastAsiaTheme="minorEastAsia"/>
          <w:sz w:val="24"/>
        </w:rPr>
      </w:pPr>
      <w:r>
        <w:rPr>
          <w:rFonts w:eastAsiaTheme="minorEastAsia" w:hint="eastAsia"/>
          <w:sz w:val="24"/>
        </w:rPr>
        <w:t>系统总结良种繁育、养殖管理、质量控制等各环节的最佳实践，凝练形成可复制、可操作的技术标准、规范，加快相关国家、行业、地方和团体标准制修订，加强标准宣贯，引导经营主体按标生产。</w:t>
      </w:r>
    </w:p>
    <w:p w14:paraId="4C0AA81B" w14:textId="77777777" w:rsidR="00B42BF6" w:rsidRDefault="00000000">
      <w:pPr>
        <w:spacing w:line="360" w:lineRule="auto"/>
        <w:ind w:firstLineChars="200" w:firstLine="480"/>
        <w:rPr>
          <w:rFonts w:eastAsiaTheme="minorEastAsia"/>
          <w:sz w:val="24"/>
        </w:rPr>
      </w:pPr>
      <w:r>
        <w:rPr>
          <w:rFonts w:eastAsiaTheme="minorEastAsia" w:hint="eastAsia"/>
          <w:sz w:val="24"/>
        </w:rPr>
        <w:t>（五）建设示范推广网络与培训平台</w:t>
      </w:r>
    </w:p>
    <w:p w14:paraId="4FDFFE35" w14:textId="77777777" w:rsidR="00B42BF6" w:rsidRDefault="00000000">
      <w:pPr>
        <w:spacing w:line="360" w:lineRule="auto"/>
        <w:ind w:firstLineChars="200" w:firstLine="480"/>
        <w:rPr>
          <w:rFonts w:eastAsiaTheme="minorEastAsia"/>
          <w:sz w:val="24"/>
        </w:rPr>
      </w:pPr>
      <w:r>
        <w:rPr>
          <w:rFonts w:eastAsiaTheme="minorEastAsia" w:hint="eastAsia"/>
          <w:sz w:val="24"/>
        </w:rPr>
        <w:t>在参与省份建立一批罗氏沼虾良种良法集成创新试验点，开展技术模式集成、应用效果监测及全流程技术展示。依托试验点开展观摩培训交流活动，构建“核心试验点—区域示范片—辐射带动区”三级示范推广网络，加速成果转化应用。</w:t>
      </w:r>
    </w:p>
    <w:p w14:paraId="5F280E65" w14:textId="77777777" w:rsidR="00B42BF6" w:rsidRDefault="00000000" w:rsidP="00B06BC8">
      <w:pPr>
        <w:spacing w:line="360" w:lineRule="auto"/>
        <w:rPr>
          <w:rFonts w:eastAsiaTheme="minorEastAsia"/>
          <w:sz w:val="24"/>
        </w:rPr>
      </w:pPr>
      <w:r>
        <w:rPr>
          <w:rFonts w:eastAsiaTheme="minorEastAsia" w:hint="eastAsia"/>
          <w:sz w:val="24"/>
        </w:rPr>
        <w:t>五、组织实施</w:t>
      </w:r>
    </w:p>
    <w:p w14:paraId="1EBD1C0C" w14:textId="77777777" w:rsidR="00B42BF6" w:rsidRDefault="00000000">
      <w:pPr>
        <w:spacing w:line="360" w:lineRule="auto"/>
        <w:ind w:firstLineChars="200" w:firstLine="480"/>
        <w:rPr>
          <w:rFonts w:eastAsiaTheme="minorEastAsia"/>
          <w:sz w:val="24"/>
        </w:rPr>
      </w:pPr>
      <w:r>
        <w:rPr>
          <w:rFonts w:eastAsiaTheme="minorEastAsia" w:hint="eastAsia"/>
          <w:sz w:val="24"/>
        </w:rPr>
        <w:t>（一）分工安排</w:t>
      </w:r>
    </w:p>
    <w:p w14:paraId="57E9CCA7" w14:textId="77777777" w:rsidR="00B42BF6" w:rsidRDefault="00000000">
      <w:pPr>
        <w:spacing w:line="360" w:lineRule="auto"/>
        <w:ind w:firstLineChars="200" w:firstLine="480"/>
        <w:rPr>
          <w:rFonts w:eastAsiaTheme="minorEastAsia"/>
          <w:sz w:val="24"/>
        </w:rPr>
      </w:pPr>
      <w:r>
        <w:rPr>
          <w:rFonts w:eastAsiaTheme="minorEastAsia" w:hint="eastAsia"/>
          <w:sz w:val="24"/>
        </w:rPr>
        <w:t>牵头单位：全国水产技术推广总站。负责整体策划、方案制定与组织实施；统筹协调</w:t>
      </w:r>
      <w:r>
        <w:rPr>
          <w:rFonts w:eastAsiaTheme="minorEastAsia" w:hint="eastAsia"/>
          <w:sz w:val="24"/>
        </w:rPr>
        <w:lastRenderedPageBreak/>
        <w:t>各参与单位与技术支撑单位，形成工作合力；组织跨区域技术交流与成效评估；总结凝练行动成果。</w:t>
      </w:r>
    </w:p>
    <w:p w14:paraId="3F5D09C5" w14:textId="77777777" w:rsidR="00B42BF6" w:rsidRDefault="00000000">
      <w:pPr>
        <w:spacing w:line="360" w:lineRule="auto"/>
        <w:ind w:firstLineChars="200" w:firstLine="480"/>
        <w:rPr>
          <w:rFonts w:eastAsiaTheme="minorEastAsia"/>
          <w:sz w:val="24"/>
        </w:rPr>
      </w:pPr>
      <w:r>
        <w:rPr>
          <w:rFonts w:eastAsiaTheme="minorEastAsia" w:hint="eastAsia"/>
          <w:sz w:val="24"/>
        </w:rPr>
        <w:t>参与实施单位：浙江、上海、江苏、安徽、福建、江西、湖北、湖南、广东、广西、海南、重庆、四川、贵州、云南等省（区、市）水产技术推广部门（根据发展情况，吸收其他省份加入）。负责本省份任务的具体落实，包括选择试验示范基地，组织开展本地化技术集成、示范推广与数据收集；参与或牵头制定区域性技术规范；总结报送典型模式与案例。</w:t>
      </w:r>
    </w:p>
    <w:p w14:paraId="6F4CA201" w14:textId="77777777" w:rsidR="00B42BF6" w:rsidRDefault="00000000">
      <w:pPr>
        <w:spacing w:line="360" w:lineRule="auto"/>
        <w:ind w:firstLineChars="200" w:firstLine="480"/>
        <w:rPr>
          <w:rFonts w:eastAsiaTheme="minorEastAsia"/>
          <w:sz w:val="24"/>
        </w:rPr>
      </w:pPr>
      <w:r>
        <w:rPr>
          <w:rFonts w:eastAsiaTheme="minorEastAsia" w:hint="eastAsia"/>
          <w:sz w:val="24"/>
        </w:rPr>
        <w:t>技术支撑单位：浙江省淡水水产研究所等品种培育和技术研发单位。牵头开展种质资源保护评价、良种创制与关键技术联合攻关；指导各参与省份集成优化适宜本地的主推养殖模式；参与技术培训、标准制定等。</w:t>
      </w:r>
    </w:p>
    <w:p w14:paraId="69EFFF97" w14:textId="77777777" w:rsidR="00B42BF6" w:rsidRDefault="00000000">
      <w:pPr>
        <w:spacing w:line="360" w:lineRule="auto"/>
        <w:ind w:firstLineChars="200" w:firstLine="480"/>
        <w:rPr>
          <w:rFonts w:eastAsiaTheme="minorEastAsia"/>
          <w:sz w:val="24"/>
        </w:rPr>
      </w:pPr>
      <w:r>
        <w:rPr>
          <w:rFonts w:eastAsiaTheme="minorEastAsia" w:hint="eastAsia"/>
          <w:sz w:val="24"/>
        </w:rPr>
        <w:t>（二）进度安排</w:t>
      </w:r>
    </w:p>
    <w:p w14:paraId="372D2E2E" w14:textId="77777777" w:rsidR="00B42BF6" w:rsidRDefault="00000000">
      <w:pPr>
        <w:spacing w:line="360" w:lineRule="auto"/>
        <w:ind w:firstLineChars="200" w:firstLine="480"/>
        <w:rPr>
          <w:rFonts w:eastAsiaTheme="minorEastAsia"/>
          <w:sz w:val="24"/>
        </w:rPr>
      </w:pPr>
      <w:r>
        <w:rPr>
          <w:rFonts w:eastAsiaTheme="minorEastAsia" w:hint="eastAsia"/>
          <w:sz w:val="24"/>
        </w:rPr>
        <w:t>1. 2026</w:t>
      </w:r>
      <w:r>
        <w:rPr>
          <w:rFonts w:eastAsiaTheme="minorEastAsia" w:hint="eastAsia"/>
          <w:sz w:val="24"/>
        </w:rPr>
        <w:t>年</w:t>
      </w:r>
      <w:r>
        <w:rPr>
          <w:rFonts w:eastAsiaTheme="minorEastAsia" w:hint="eastAsia"/>
          <w:sz w:val="24"/>
        </w:rPr>
        <w:t>5</w:t>
      </w:r>
      <w:r>
        <w:rPr>
          <w:rFonts w:eastAsiaTheme="minorEastAsia" w:hint="eastAsia"/>
          <w:sz w:val="24"/>
        </w:rPr>
        <w:t>月，印发实施方案，明确任务分工，全面部署开展。</w:t>
      </w:r>
    </w:p>
    <w:p w14:paraId="5B516AE2" w14:textId="77777777" w:rsidR="00B42BF6" w:rsidRDefault="00000000">
      <w:pPr>
        <w:spacing w:line="360" w:lineRule="auto"/>
        <w:ind w:firstLineChars="200" w:firstLine="480"/>
        <w:rPr>
          <w:rFonts w:eastAsiaTheme="minorEastAsia"/>
          <w:sz w:val="24"/>
        </w:rPr>
      </w:pPr>
      <w:r>
        <w:rPr>
          <w:rFonts w:eastAsiaTheme="minorEastAsia" w:hint="eastAsia"/>
          <w:sz w:val="24"/>
        </w:rPr>
        <w:t>2. 2026</w:t>
      </w:r>
      <w:r>
        <w:rPr>
          <w:rFonts w:eastAsiaTheme="minorEastAsia" w:hint="eastAsia"/>
          <w:sz w:val="24"/>
        </w:rPr>
        <w:t>年</w:t>
      </w:r>
      <w:r>
        <w:rPr>
          <w:rFonts w:eastAsiaTheme="minorEastAsia" w:hint="eastAsia"/>
          <w:sz w:val="24"/>
        </w:rPr>
        <w:t>5</w:t>
      </w:r>
      <w:r>
        <w:rPr>
          <w:rFonts w:eastAsiaTheme="minorEastAsia" w:hint="eastAsia"/>
          <w:sz w:val="24"/>
        </w:rPr>
        <w:t>月—</w:t>
      </w:r>
      <w:r>
        <w:rPr>
          <w:rFonts w:eastAsiaTheme="minorEastAsia" w:hint="eastAsia"/>
          <w:sz w:val="24"/>
        </w:rPr>
        <w:t>2028</w:t>
      </w:r>
      <w:r>
        <w:rPr>
          <w:rFonts w:eastAsiaTheme="minorEastAsia" w:hint="eastAsia"/>
          <w:sz w:val="24"/>
        </w:rPr>
        <w:t>年</w:t>
      </w:r>
      <w:r>
        <w:rPr>
          <w:rFonts w:eastAsiaTheme="minorEastAsia" w:hint="eastAsia"/>
          <w:sz w:val="24"/>
        </w:rPr>
        <w:t>12</w:t>
      </w:r>
      <w:r>
        <w:rPr>
          <w:rFonts w:eastAsiaTheme="minorEastAsia" w:hint="eastAsia"/>
          <w:sz w:val="24"/>
        </w:rPr>
        <w:t>月，各单位按任务分工组织实施，每年召开一次现场推进会或中期交流会，交流进展、研讨问题、共享经验，并根据实际情况对年度重点进行优化调整，确保行动有序推进。</w:t>
      </w:r>
    </w:p>
    <w:p w14:paraId="3FF1EC7E" w14:textId="74B79C0B" w:rsidR="00B06BC8" w:rsidRDefault="00000000" w:rsidP="00B06BC8">
      <w:pPr>
        <w:spacing w:line="360" w:lineRule="auto"/>
        <w:ind w:firstLineChars="200" w:firstLine="480"/>
        <w:rPr>
          <w:rFonts w:eastAsiaTheme="minorEastAsia"/>
          <w:sz w:val="24"/>
        </w:rPr>
      </w:pPr>
      <w:r>
        <w:rPr>
          <w:rFonts w:eastAsiaTheme="minorEastAsia" w:hint="eastAsia"/>
          <w:sz w:val="24"/>
        </w:rPr>
        <w:t>3.2028</w:t>
      </w:r>
      <w:r>
        <w:rPr>
          <w:rFonts w:eastAsiaTheme="minorEastAsia" w:hint="eastAsia"/>
          <w:sz w:val="24"/>
        </w:rPr>
        <w:t>年</w:t>
      </w:r>
      <w:r>
        <w:rPr>
          <w:rFonts w:eastAsiaTheme="minorEastAsia" w:hint="eastAsia"/>
          <w:sz w:val="24"/>
        </w:rPr>
        <w:t>10</w:t>
      </w:r>
      <w:r>
        <w:rPr>
          <w:rFonts w:eastAsiaTheme="minorEastAsia" w:hint="eastAsia"/>
          <w:sz w:val="24"/>
        </w:rPr>
        <w:t>月—</w:t>
      </w:r>
      <w:r>
        <w:rPr>
          <w:rFonts w:eastAsiaTheme="minorEastAsia" w:hint="eastAsia"/>
          <w:sz w:val="24"/>
        </w:rPr>
        <w:t>2028</w:t>
      </w:r>
      <w:r>
        <w:rPr>
          <w:rFonts w:eastAsiaTheme="minorEastAsia" w:hint="eastAsia"/>
          <w:sz w:val="24"/>
        </w:rPr>
        <w:t>年</w:t>
      </w:r>
      <w:r>
        <w:rPr>
          <w:rFonts w:eastAsiaTheme="minorEastAsia" w:hint="eastAsia"/>
          <w:sz w:val="24"/>
        </w:rPr>
        <w:t>12</w:t>
      </w:r>
      <w:r>
        <w:rPr>
          <w:rFonts w:eastAsiaTheme="minorEastAsia" w:hint="eastAsia"/>
          <w:sz w:val="24"/>
        </w:rPr>
        <w:t>月，对三年工作进行系统</w:t>
      </w:r>
      <w:r>
        <w:rPr>
          <w:rFonts w:eastAsiaTheme="minorEastAsia" w:hint="eastAsia"/>
          <w:sz w:val="24"/>
        </w:rPr>
        <w:t xml:space="preserve"> </w:t>
      </w:r>
      <w:r>
        <w:rPr>
          <w:rFonts w:eastAsiaTheme="minorEastAsia" w:hint="eastAsia"/>
          <w:sz w:val="24"/>
        </w:rPr>
        <w:t>总结，综合评估各项目标任务完成情况及实施成效，凝练可复制推广的技术模式、标准规范与典型案例，形成总结报告。</w:t>
      </w:r>
    </w:p>
    <w:p w14:paraId="508CCCAF" w14:textId="54F46C77" w:rsidR="00B42BF6" w:rsidRDefault="00000000" w:rsidP="00B06BC8">
      <w:pPr>
        <w:spacing w:line="360" w:lineRule="auto"/>
        <w:rPr>
          <w:rFonts w:eastAsiaTheme="minorEastAsia"/>
          <w:sz w:val="24"/>
        </w:rPr>
      </w:pPr>
      <w:r>
        <w:rPr>
          <w:rFonts w:eastAsiaTheme="minorEastAsia" w:hint="eastAsia"/>
          <w:sz w:val="24"/>
        </w:rPr>
        <w:t>六、保障措施</w:t>
      </w:r>
    </w:p>
    <w:p w14:paraId="44954032" w14:textId="77777777" w:rsidR="00B42BF6" w:rsidRDefault="00000000">
      <w:pPr>
        <w:spacing w:line="360" w:lineRule="auto"/>
        <w:ind w:firstLineChars="200" w:firstLine="480"/>
        <w:rPr>
          <w:rFonts w:eastAsiaTheme="minorEastAsia"/>
          <w:sz w:val="24"/>
        </w:rPr>
      </w:pPr>
      <w:r>
        <w:rPr>
          <w:rFonts w:eastAsiaTheme="minorEastAsia" w:hint="eastAsia"/>
          <w:sz w:val="24"/>
        </w:rPr>
        <w:t>各参与单位应提高思想认识，将此项工作作为推动本地区水产养殖业转型升级和高质量发展的重要内容，结合本地实际细化落实方案，明确责任分工，确保各项任务扎实有效推进。要积极统筹整合各方资源，主动对接相关政策和项目，为试验点开展技术集成与示范推广提供支持。全国水产技术推广总站将加强统筹协调，协调科研、媒体等各类资源，为活动提供技术指导服务、跨区域交流平台及信息发布渠道。同时，要加强宣传引导，及时总结和宣传进展成效，挖掘推广典型案例与先进经验，营造良好氛围，扩大行动影响力。</w:t>
      </w:r>
    </w:p>
    <w:p w14:paraId="43997267" w14:textId="42EA393F" w:rsidR="00B06BC8" w:rsidRPr="00B06BC8" w:rsidRDefault="00000000" w:rsidP="00B06BC8">
      <w:pPr>
        <w:spacing w:line="360" w:lineRule="auto"/>
        <w:ind w:firstLine="420"/>
        <w:jc w:val="right"/>
        <w:rPr>
          <w:rFonts w:eastAsiaTheme="minorEastAsia"/>
          <w:szCs w:val="21"/>
        </w:rPr>
      </w:pPr>
      <w:r>
        <w:rPr>
          <w:rStyle w:val="vm"/>
          <w:rFonts w:eastAsiaTheme="minorEastAsia"/>
          <w:szCs w:val="21"/>
        </w:rPr>
        <w:t>转摘</w:t>
      </w:r>
      <w:r>
        <w:rPr>
          <w:rStyle w:val="vm"/>
          <w:rFonts w:eastAsiaTheme="minorEastAsia" w:hint="eastAsia"/>
          <w:szCs w:val="21"/>
        </w:rPr>
        <w:t>自全国水产技术推广总站</w:t>
      </w:r>
    </w:p>
    <w:p w14:paraId="10EF525D" w14:textId="6C0CD6CD" w:rsidR="00B42BF6" w:rsidRDefault="00000000" w:rsidP="00E5464E">
      <w:pPr>
        <w:spacing w:line="360" w:lineRule="auto"/>
        <w:jc w:val="center"/>
        <w:outlineLvl w:val="1"/>
        <w:rPr>
          <w:rFonts w:eastAsia="黑体"/>
          <w:b/>
          <w:bCs/>
          <w:sz w:val="32"/>
          <w:szCs w:val="32"/>
        </w:rPr>
      </w:pPr>
      <w:bookmarkStart w:id="13" w:name="_Toc229603692"/>
      <w:r>
        <w:rPr>
          <w:rFonts w:eastAsia="黑体" w:hint="eastAsia"/>
          <w:b/>
          <w:bCs/>
          <w:sz w:val="32"/>
          <w:szCs w:val="32"/>
        </w:rPr>
        <w:t>福建：唱响“海洋牧歌”建设“海上粮仓”</w:t>
      </w:r>
      <w:bookmarkEnd w:id="13"/>
    </w:p>
    <w:p w14:paraId="48376AF0" w14:textId="77777777" w:rsidR="00B42BF6" w:rsidRDefault="00000000">
      <w:pPr>
        <w:spacing w:line="360" w:lineRule="auto"/>
        <w:ind w:firstLine="420"/>
        <w:rPr>
          <w:rFonts w:eastAsiaTheme="minorEastAsia"/>
          <w:sz w:val="24"/>
        </w:rPr>
      </w:pPr>
      <w:r>
        <w:rPr>
          <w:rFonts w:eastAsiaTheme="minorEastAsia" w:hint="eastAsia"/>
          <w:sz w:val="24"/>
        </w:rPr>
        <w:t>福建是全国水产养殖大省。近年来，当地践行大食物观，推动海洋渔业转型升级，养殖区域从近海向深远海不断拓展，让一片片蔚蓝海洋化为丰饶的“海上粮仓”。</w:t>
      </w:r>
      <w:r>
        <w:rPr>
          <w:rFonts w:eastAsiaTheme="minorEastAsia" w:hint="eastAsia"/>
          <w:sz w:val="24"/>
        </w:rPr>
        <w:t>2025</w:t>
      </w:r>
      <w:r>
        <w:rPr>
          <w:rFonts w:eastAsiaTheme="minorEastAsia" w:hint="eastAsia"/>
          <w:sz w:val="24"/>
        </w:rPr>
        <w:t>年，福建海洋生产总值突破</w:t>
      </w:r>
      <w:r>
        <w:rPr>
          <w:rFonts w:eastAsiaTheme="minorEastAsia" w:hint="eastAsia"/>
          <w:sz w:val="24"/>
        </w:rPr>
        <w:t>1.3</w:t>
      </w:r>
      <w:r>
        <w:rPr>
          <w:rFonts w:eastAsiaTheme="minorEastAsia" w:hint="eastAsia"/>
          <w:sz w:val="24"/>
        </w:rPr>
        <w:t>万亿元、水产品总产量超</w:t>
      </w:r>
      <w:r>
        <w:rPr>
          <w:rFonts w:eastAsiaTheme="minorEastAsia" w:hint="eastAsia"/>
          <w:sz w:val="24"/>
        </w:rPr>
        <w:t>960</w:t>
      </w:r>
      <w:r>
        <w:rPr>
          <w:rFonts w:eastAsiaTheme="minorEastAsia" w:hint="eastAsia"/>
          <w:sz w:val="24"/>
        </w:rPr>
        <w:t>万吨，设施渔业产量占比超</w:t>
      </w:r>
      <w:r>
        <w:rPr>
          <w:rFonts w:eastAsiaTheme="minorEastAsia" w:hint="eastAsia"/>
          <w:sz w:val="24"/>
        </w:rPr>
        <w:t>75%</w:t>
      </w:r>
      <w:r>
        <w:rPr>
          <w:rFonts w:eastAsiaTheme="minorEastAsia" w:hint="eastAsia"/>
          <w:sz w:val="24"/>
        </w:rPr>
        <w:t>，水产良种覆盖率达</w:t>
      </w:r>
      <w:r>
        <w:rPr>
          <w:rFonts w:eastAsiaTheme="minorEastAsia" w:hint="eastAsia"/>
          <w:sz w:val="24"/>
        </w:rPr>
        <w:t>85%</w:t>
      </w:r>
      <w:r>
        <w:rPr>
          <w:rFonts w:eastAsiaTheme="minorEastAsia" w:hint="eastAsia"/>
          <w:sz w:val="24"/>
        </w:rPr>
        <w:t>，海水养殖产量、人均占有量等多项关键指标稳居全国第一，深远</w:t>
      </w:r>
      <w:r>
        <w:rPr>
          <w:rFonts w:eastAsiaTheme="minorEastAsia" w:hint="eastAsia"/>
          <w:sz w:val="24"/>
        </w:rPr>
        <w:lastRenderedPageBreak/>
        <w:t>海养殖总体规模居全国首位。</w:t>
      </w:r>
    </w:p>
    <w:p w14:paraId="110E5906" w14:textId="77777777" w:rsidR="00B42BF6"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自新华社</w:t>
      </w:r>
    </w:p>
    <w:p w14:paraId="5A43EB29" w14:textId="77777777" w:rsidR="004E515B" w:rsidRDefault="00000000" w:rsidP="00E5464E">
      <w:pPr>
        <w:spacing w:line="360" w:lineRule="auto"/>
        <w:jc w:val="center"/>
        <w:outlineLvl w:val="1"/>
        <w:rPr>
          <w:rFonts w:eastAsia="黑体"/>
          <w:b/>
          <w:bCs/>
          <w:sz w:val="32"/>
          <w:szCs w:val="32"/>
        </w:rPr>
      </w:pPr>
      <w:bookmarkStart w:id="14" w:name="_Toc229603693"/>
      <w:r>
        <w:rPr>
          <w:rFonts w:eastAsia="黑体" w:hint="eastAsia"/>
          <w:b/>
          <w:bCs/>
          <w:sz w:val="32"/>
          <w:szCs w:val="32"/>
        </w:rPr>
        <w:t>2026</w:t>
      </w:r>
      <w:r>
        <w:rPr>
          <w:rFonts w:eastAsia="黑体" w:hint="eastAsia"/>
          <w:b/>
          <w:bCs/>
          <w:sz w:val="32"/>
          <w:szCs w:val="32"/>
        </w:rPr>
        <w:t>年无规定水生动物疫病苗种场建设及管理知识培训班</w:t>
      </w:r>
    </w:p>
    <w:p w14:paraId="6E79FADE" w14:textId="5EBB80AA" w:rsidR="00B42BF6" w:rsidRDefault="00000000" w:rsidP="00E5464E">
      <w:pPr>
        <w:spacing w:line="360" w:lineRule="auto"/>
        <w:jc w:val="center"/>
        <w:outlineLvl w:val="1"/>
        <w:rPr>
          <w:rFonts w:eastAsia="黑体"/>
          <w:b/>
          <w:bCs/>
          <w:sz w:val="32"/>
          <w:szCs w:val="32"/>
        </w:rPr>
      </w:pPr>
      <w:r>
        <w:rPr>
          <w:rFonts w:eastAsia="黑体" w:hint="eastAsia"/>
          <w:b/>
          <w:bCs/>
          <w:sz w:val="32"/>
          <w:szCs w:val="32"/>
        </w:rPr>
        <w:t>在广州举办</w:t>
      </w:r>
      <w:bookmarkEnd w:id="14"/>
    </w:p>
    <w:p w14:paraId="5899FF9F" w14:textId="1A09AD5B" w:rsidR="00B42BF6" w:rsidRDefault="00000000">
      <w:pPr>
        <w:spacing w:line="360" w:lineRule="auto"/>
        <w:ind w:firstLine="420"/>
        <w:rPr>
          <w:rFonts w:eastAsiaTheme="minorEastAsia"/>
          <w:sz w:val="24"/>
        </w:rPr>
      </w:pPr>
      <w:r>
        <w:rPr>
          <w:rFonts w:eastAsiaTheme="minorEastAsia" w:hint="eastAsia"/>
          <w:sz w:val="24"/>
        </w:rPr>
        <w:t>4</w:t>
      </w:r>
      <w:r>
        <w:rPr>
          <w:rFonts w:eastAsiaTheme="minorEastAsia" w:hint="eastAsia"/>
          <w:sz w:val="24"/>
        </w:rPr>
        <w:t>月</w:t>
      </w:r>
      <w:r>
        <w:rPr>
          <w:rFonts w:eastAsiaTheme="minorEastAsia" w:hint="eastAsia"/>
          <w:sz w:val="24"/>
        </w:rPr>
        <w:t>22</w:t>
      </w:r>
      <w:r>
        <w:rPr>
          <w:rFonts w:eastAsiaTheme="minorEastAsia" w:hint="eastAsia"/>
          <w:sz w:val="24"/>
        </w:rPr>
        <w:t>日</w:t>
      </w:r>
      <w:r>
        <w:rPr>
          <w:rFonts w:eastAsiaTheme="minorEastAsia" w:hint="eastAsia"/>
          <w:sz w:val="24"/>
        </w:rPr>
        <w:t>~25</w:t>
      </w:r>
      <w:r>
        <w:rPr>
          <w:rFonts w:eastAsiaTheme="minorEastAsia" w:hint="eastAsia"/>
          <w:sz w:val="24"/>
        </w:rPr>
        <w:t>日，全国水产技术推广总站在广东省广州市举办</w:t>
      </w:r>
      <w:r>
        <w:rPr>
          <w:rFonts w:eastAsiaTheme="minorEastAsia" w:hint="eastAsia"/>
          <w:sz w:val="24"/>
        </w:rPr>
        <w:t>2026</w:t>
      </w:r>
      <w:r>
        <w:rPr>
          <w:rFonts w:eastAsiaTheme="minorEastAsia" w:hint="eastAsia"/>
          <w:sz w:val="24"/>
        </w:rPr>
        <w:t>年无规定水生动物疫病苗种场建设及管理知识培训班，农业农村部巡视组组长、中国水产学会副秘书长何建湘出席并讲话，广东省农业农村厅总畜牧兽医师陈楚楷出席并致辞。来自全国水产技术推广机构、水生动物疫病预防控制机构，以及生产经营主体</w:t>
      </w:r>
      <w:r w:rsidR="00B06BC8">
        <w:rPr>
          <w:rFonts w:eastAsiaTheme="minorEastAsia" w:hint="eastAsia"/>
          <w:sz w:val="24"/>
        </w:rPr>
        <w:t>的</w:t>
      </w:r>
      <w:r>
        <w:rPr>
          <w:rFonts w:eastAsiaTheme="minorEastAsia" w:hint="eastAsia"/>
          <w:sz w:val="24"/>
        </w:rPr>
        <w:t>管理人员和技术骨干</w:t>
      </w:r>
      <w:r w:rsidR="00B06BC8">
        <w:rPr>
          <w:rFonts w:eastAsiaTheme="minorEastAsia" w:hint="eastAsia"/>
          <w:sz w:val="24"/>
        </w:rPr>
        <w:t>共</w:t>
      </w:r>
      <w:r>
        <w:rPr>
          <w:rFonts w:eastAsiaTheme="minorEastAsia" w:hint="eastAsia"/>
          <w:sz w:val="24"/>
        </w:rPr>
        <w:t>150</w:t>
      </w:r>
      <w:r>
        <w:rPr>
          <w:rFonts w:eastAsiaTheme="minorEastAsia" w:hint="eastAsia"/>
          <w:sz w:val="24"/>
        </w:rPr>
        <w:t>余人参加培训。</w:t>
      </w:r>
    </w:p>
    <w:p w14:paraId="26F06309" w14:textId="40ACBDB6" w:rsidR="00B42BF6" w:rsidRDefault="00000000">
      <w:pPr>
        <w:spacing w:line="360" w:lineRule="auto"/>
        <w:ind w:firstLine="420"/>
        <w:rPr>
          <w:rFonts w:eastAsiaTheme="minorEastAsia"/>
          <w:sz w:val="24"/>
        </w:rPr>
      </w:pPr>
      <w:r>
        <w:rPr>
          <w:rFonts w:eastAsiaTheme="minorEastAsia" w:hint="eastAsia"/>
          <w:sz w:val="24"/>
        </w:rPr>
        <w:t>培训指出，要充分认识无规定水生动物疫病苗种场建设的重要意义。加强无规定水生动物疫病苗种场建设是依法履职</w:t>
      </w:r>
      <w:r w:rsidR="00B06BC8">
        <w:rPr>
          <w:rFonts w:eastAsiaTheme="minorEastAsia"/>
          <w:sz w:val="24"/>
        </w:rPr>
        <w:t>,</w:t>
      </w:r>
      <w:r>
        <w:rPr>
          <w:rFonts w:eastAsiaTheme="minorEastAsia" w:hint="eastAsia"/>
          <w:sz w:val="24"/>
        </w:rPr>
        <w:t>加强水生动物疫病防控工作的需要；是提升水产种源安全</w:t>
      </w:r>
      <w:r w:rsidR="00B06BC8">
        <w:rPr>
          <w:rFonts w:eastAsiaTheme="minorEastAsia"/>
          <w:sz w:val="24"/>
        </w:rPr>
        <w:t>,</w:t>
      </w:r>
      <w:r>
        <w:rPr>
          <w:rFonts w:eastAsiaTheme="minorEastAsia" w:hint="eastAsia"/>
          <w:sz w:val="24"/>
        </w:rPr>
        <w:t>推进水产种业振兴的需要；是从源头保障水产品质量安全</w:t>
      </w:r>
      <w:r w:rsidR="00B06BC8">
        <w:rPr>
          <w:rFonts w:eastAsiaTheme="minorEastAsia"/>
          <w:sz w:val="24"/>
        </w:rPr>
        <w:t>,</w:t>
      </w:r>
      <w:r>
        <w:rPr>
          <w:rFonts w:eastAsiaTheme="minorEastAsia" w:hint="eastAsia"/>
          <w:sz w:val="24"/>
        </w:rPr>
        <w:t>促进水产养殖业高质量发展的需要。</w:t>
      </w:r>
    </w:p>
    <w:p w14:paraId="6F1415CD" w14:textId="77777777" w:rsidR="00B42BF6" w:rsidRDefault="00000000">
      <w:pPr>
        <w:spacing w:line="360" w:lineRule="auto"/>
        <w:ind w:firstLine="420"/>
        <w:rPr>
          <w:rFonts w:eastAsiaTheme="minorEastAsia"/>
          <w:sz w:val="24"/>
        </w:rPr>
      </w:pPr>
      <w:r>
        <w:rPr>
          <w:rFonts w:eastAsiaTheme="minorEastAsia" w:hint="eastAsia"/>
          <w:sz w:val="24"/>
        </w:rPr>
        <w:t>培训强调，各地要高度重视，切实推动这项工作有力有序开展。一要积极组织申报无规定水生动物疫病苗种场，坚持“质量第一、宁缺毋滥，成熟一个、评估一个”的原则，组织条件达标、管理规范、意愿积极的苗种场优先申报。二要强化无规定水生动物疫病苗种场管理，农业农村部将适时公布无疫场名单，有效发挥无疫场示范引领作用。各级部门要加强无疫场监管，维持无疫场状态。三要健全完善水生动物防疫体系和无疫场支持政策，支持无规定水生动物疫病苗种场建设运营，将无疫场建设与各类项目规划及奖补政策等衔接，多措并举促进高水平无疫场建设。</w:t>
      </w:r>
    </w:p>
    <w:p w14:paraId="1C08F511" w14:textId="2EA30B6A" w:rsidR="00B06BC8" w:rsidRPr="00B06BC8" w:rsidRDefault="00000000" w:rsidP="00B06BC8">
      <w:pPr>
        <w:spacing w:line="360" w:lineRule="auto"/>
        <w:ind w:firstLine="420"/>
        <w:jc w:val="right"/>
        <w:rPr>
          <w:rStyle w:val="vm"/>
          <w:rFonts w:eastAsiaTheme="minorEastAsia"/>
          <w:szCs w:val="21"/>
        </w:rPr>
      </w:pPr>
      <w:bookmarkStart w:id="15" w:name="OLE_LINK2"/>
      <w:r>
        <w:rPr>
          <w:rStyle w:val="vm"/>
          <w:rFonts w:eastAsiaTheme="minorEastAsia"/>
          <w:szCs w:val="21"/>
        </w:rPr>
        <w:t>转摘</w:t>
      </w:r>
      <w:r>
        <w:rPr>
          <w:rStyle w:val="vm"/>
          <w:rFonts w:eastAsiaTheme="minorEastAsia" w:hint="eastAsia"/>
          <w:szCs w:val="21"/>
        </w:rPr>
        <w:t>自全国水产技术推广总站</w:t>
      </w:r>
      <w:bookmarkEnd w:id="15"/>
    </w:p>
    <w:p w14:paraId="2A1A3091" w14:textId="0644E4C4" w:rsidR="00B42BF6" w:rsidRDefault="00000000" w:rsidP="00E5464E">
      <w:pPr>
        <w:spacing w:line="276" w:lineRule="auto"/>
        <w:jc w:val="left"/>
        <w:outlineLvl w:val="0"/>
        <w:rPr>
          <w:rStyle w:val="vm"/>
          <w:rFonts w:eastAsia="黑体"/>
          <w:b/>
          <w:bCs/>
          <w:sz w:val="32"/>
          <w:szCs w:val="32"/>
          <w:bdr w:val="single" w:sz="4" w:space="0" w:color="auto"/>
        </w:rPr>
      </w:pPr>
      <w:bookmarkStart w:id="16" w:name="_Toc229603694"/>
      <w:r>
        <w:rPr>
          <w:rStyle w:val="vm"/>
          <w:rFonts w:eastAsia="黑体" w:hint="eastAsia"/>
          <w:b/>
          <w:bCs/>
          <w:sz w:val="32"/>
          <w:szCs w:val="32"/>
          <w:bdr w:val="single" w:sz="4" w:space="0" w:color="auto"/>
        </w:rPr>
        <w:t>本会动态</w:t>
      </w:r>
      <w:bookmarkEnd w:id="16"/>
    </w:p>
    <w:p w14:paraId="49C5E725" w14:textId="77777777" w:rsidR="00B42BF6" w:rsidRDefault="00000000" w:rsidP="00E5464E">
      <w:pPr>
        <w:spacing w:line="360" w:lineRule="auto"/>
        <w:jc w:val="center"/>
        <w:outlineLvl w:val="1"/>
        <w:rPr>
          <w:rFonts w:eastAsia="黑体"/>
          <w:b/>
          <w:bCs/>
          <w:sz w:val="32"/>
          <w:szCs w:val="32"/>
        </w:rPr>
      </w:pPr>
      <w:bookmarkStart w:id="17" w:name="_Toc229603695"/>
      <w:r>
        <w:rPr>
          <w:rFonts w:eastAsia="黑体" w:hint="eastAsia"/>
          <w:b/>
          <w:bCs/>
          <w:sz w:val="32"/>
          <w:szCs w:val="32"/>
        </w:rPr>
        <w:t>本会召开第八届常务理事会第十次会议，讨论换届相关事宜</w:t>
      </w:r>
      <w:bookmarkEnd w:id="17"/>
    </w:p>
    <w:p w14:paraId="48414052" w14:textId="77777777" w:rsidR="00B42BF6" w:rsidRDefault="00000000">
      <w:pPr>
        <w:spacing w:line="360" w:lineRule="auto"/>
        <w:ind w:firstLineChars="175" w:firstLine="420"/>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10</w:t>
      </w:r>
      <w:r>
        <w:rPr>
          <w:rFonts w:eastAsiaTheme="minorEastAsia" w:hint="eastAsia"/>
          <w:sz w:val="24"/>
        </w:rPr>
        <w:t>日上午，本会召开第八届常务理事会第十次会议，会议采用线下与线上相结合的方式召开，本会常务理事会成员、监事会成员、秘书处主要成员出席会议，会议由理事长艾春香教授主持。副秘书长邵建春教授首先介绍了本会换届工作的总结报告，包括与业务主管部门海洋渔业局的汇报沟通情况、与行政主管部门民间组织管理局的汇报沟通情况以及根据主管部门要求对换届材料的修改情况，艾春香理事长对下一步换届工作作出指示，要求积极准备好相换届关材料，并与两家主管部门进一步沟通换届事宜，保持研究会内外</w:t>
      </w:r>
      <w:r>
        <w:rPr>
          <w:rFonts w:eastAsiaTheme="minorEastAsia" w:hint="eastAsia"/>
          <w:sz w:val="24"/>
        </w:rPr>
        <w:lastRenderedPageBreak/>
        <w:t>信息通畅。最后，常务理事会对换届大会时间进行了讨论，初步确定在</w:t>
      </w:r>
      <w:r>
        <w:rPr>
          <w:rFonts w:eastAsiaTheme="minorEastAsia" w:hint="eastAsia"/>
          <w:sz w:val="24"/>
        </w:rPr>
        <w:t>5</w:t>
      </w:r>
      <w:r>
        <w:rPr>
          <w:rFonts w:eastAsiaTheme="minorEastAsia" w:hint="eastAsia"/>
          <w:sz w:val="24"/>
        </w:rPr>
        <w:t>月</w:t>
      </w:r>
      <w:r>
        <w:rPr>
          <w:rFonts w:eastAsiaTheme="minorEastAsia" w:hint="eastAsia"/>
          <w:sz w:val="24"/>
        </w:rPr>
        <w:t>24</w:t>
      </w:r>
      <w:r>
        <w:rPr>
          <w:rFonts w:eastAsiaTheme="minorEastAsia" w:hint="eastAsia"/>
          <w:sz w:val="24"/>
        </w:rPr>
        <w:t>日上午召开换届大会。本次常务理事会的召开为换届工作指明了重点工作方向，也为换届大会的召开奠定了基础。</w:t>
      </w:r>
    </w:p>
    <w:p w14:paraId="0A4D6761" w14:textId="77777777" w:rsidR="00B42BF6" w:rsidRDefault="00000000">
      <w:pPr>
        <w:spacing w:line="360" w:lineRule="auto"/>
        <w:jc w:val="center"/>
        <w:rPr>
          <w:rFonts w:eastAsiaTheme="minorEastAsia"/>
          <w:sz w:val="24"/>
        </w:rPr>
      </w:pPr>
      <w:r>
        <w:rPr>
          <w:rFonts w:eastAsiaTheme="minorEastAsia"/>
          <w:noProof/>
          <w:sz w:val="24"/>
        </w:rPr>
        <w:drawing>
          <wp:inline distT="0" distB="0" distL="114300" distR="114300" wp14:anchorId="3089A6E9" wp14:editId="2BD51781">
            <wp:extent cx="4076700" cy="2292350"/>
            <wp:effectExtent l="0" t="0" r="0" b="6350"/>
            <wp:docPr id="5" name="图片 5" descr="9d62c5a5e4be81c4b1e4c5bfdd764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d62c5a5e4be81c4b1e4c5bfdd764cb1"/>
                    <pic:cNvPicPr>
                      <a:picLocks noChangeAspect="1"/>
                    </pic:cNvPicPr>
                  </pic:nvPicPr>
                  <pic:blipFill>
                    <a:blip r:embed="rId13"/>
                    <a:stretch>
                      <a:fillRect/>
                    </a:stretch>
                  </pic:blipFill>
                  <pic:spPr>
                    <a:xfrm>
                      <a:off x="0" y="0"/>
                      <a:ext cx="4076700" cy="2292350"/>
                    </a:xfrm>
                    <a:prstGeom prst="rect">
                      <a:avLst/>
                    </a:prstGeom>
                  </pic:spPr>
                </pic:pic>
              </a:graphicData>
            </a:graphic>
          </wp:inline>
        </w:drawing>
      </w:r>
    </w:p>
    <w:p w14:paraId="5683A2B1" w14:textId="77777777" w:rsidR="00B42BF6" w:rsidRDefault="00000000">
      <w:pPr>
        <w:spacing w:line="360" w:lineRule="auto"/>
        <w:jc w:val="center"/>
        <w:rPr>
          <w:rFonts w:eastAsiaTheme="minorEastAsia"/>
          <w:sz w:val="24"/>
        </w:rPr>
      </w:pPr>
      <w:r>
        <w:rPr>
          <w:rFonts w:eastAsiaTheme="minorEastAsia" w:hint="eastAsia"/>
          <w:sz w:val="24"/>
        </w:rPr>
        <w:t>常务理事会会议现场</w:t>
      </w:r>
    </w:p>
    <w:p w14:paraId="130551D2" w14:textId="77777777" w:rsidR="00B42BF6" w:rsidRDefault="00000000">
      <w:pPr>
        <w:spacing w:line="360" w:lineRule="auto"/>
        <w:jc w:val="right"/>
        <w:rPr>
          <w:rStyle w:val="vm"/>
          <w:rFonts w:eastAsiaTheme="minorEastAsia"/>
          <w:szCs w:val="21"/>
        </w:rPr>
      </w:pPr>
      <w:r>
        <w:rPr>
          <w:rStyle w:val="vm"/>
          <w:rFonts w:eastAsiaTheme="minorEastAsia" w:hint="eastAsia"/>
          <w:szCs w:val="21"/>
        </w:rPr>
        <w:t>本会秘书处供稿</w:t>
      </w:r>
    </w:p>
    <w:p w14:paraId="5AAECC03" w14:textId="77777777" w:rsidR="00B06BC8" w:rsidRDefault="00B06BC8" w:rsidP="00B06BC8">
      <w:pPr>
        <w:spacing w:line="276" w:lineRule="auto"/>
        <w:jc w:val="left"/>
        <w:outlineLvl w:val="0"/>
        <w:rPr>
          <w:rFonts w:eastAsia="黑体"/>
          <w:b/>
          <w:bCs/>
          <w:sz w:val="32"/>
          <w:szCs w:val="32"/>
          <w:bdr w:val="single" w:sz="4" w:space="0" w:color="auto"/>
        </w:rPr>
      </w:pPr>
      <w:bookmarkStart w:id="18" w:name="_Toc206748070"/>
      <w:bookmarkStart w:id="19" w:name="_Toc208688089"/>
      <w:bookmarkStart w:id="20" w:name="_Toc221758906"/>
      <w:bookmarkStart w:id="21" w:name="_Toc225807399"/>
      <w:bookmarkStart w:id="22" w:name="_Toc229603696"/>
      <w:r w:rsidRPr="00613669">
        <w:rPr>
          <w:rFonts w:eastAsia="黑体"/>
          <w:b/>
          <w:bCs/>
          <w:sz w:val="32"/>
          <w:szCs w:val="32"/>
          <w:bdr w:val="single" w:sz="4" w:space="0" w:color="auto"/>
        </w:rPr>
        <w:t>研究进展</w:t>
      </w:r>
      <w:bookmarkEnd w:id="18"/>
      <w:bookmarkEnd w:id="19"/>
      <w:bookmarkEnd w:id="20"/>
      <w:bookmarkEnd w:id="21"/>
      <w:bookmarkEnd w:id="22"/>
    </w:p>
    <w:p w14:paraId="37CE2FAE" w14:textId="77777777" w:rsidR="00B06BC8" w:rsidRPr="003C1E4E" w:rsidRDefault="00B06BC8" w:rsidP="004E515B">
      <w:pPr>
        <w:spacing w:line="360" w:lineRule="auto"/>
        <w:jc w:val="center"/>
        <w:outlineLvl w:val="1"/>
        <w:rPr>
          <w:rFonts w:eastAsia="黑体"/>
          <w:b/>
          <w:bCs/>
          <w:sz w:val="32"/>
          <w:szCs w:val="32"/>
        </w:rPr>
      </w:pPr>
      <w:bookmarkStart w:id="23" w:name="_Toc229603697"/>
      <w:r w:rsidRPr="003C1E4E">
        <w:rPr>
          <w:rFonts w:eastAsia="黑体"/>
          <w:b/>
          <w:bCs/>
          <w:sz w:val="32"/>
          <w:szCs w:val="32"/>
        </w:rPr>
        <w:t>铜源饲料添加剂在水产养殖中的应用研究进展</w:t>
      </w:r>
      <w:bookmarkEnd w:id="23"/>
    </w:p>
    <w:p w14:paraId="7C07E7B2" w14:textId="77777777" w:rsidR="00B06BC8" w:rsidRPr="00A47EF4" w:rsidRDefault="00B06BC8" w:rsidP="00B06BC8">
      <w:pPr>
        <w:jc w:val="center"/>
        <w:rPr>
          <w:szCs w:val="21"/>
        </w:rPr>
      </w:pPr>
      <w:r w:rsidRPr="00A47EF4">
        <w:rPr>
          <w:rFonts w:hint="eastAsia"/>
          <w:szCs w:val="21"/>
        </w:rPr>
        <w:t>谢雨婷</w:t>
      </w:r>
      <w:r w:rsidRPr="00A47EF4">
        <w:rPr>
          <w:rFonts w:hint="eastAsia"/>
          <w:szCs w:val="21"/>
          <w:vertAlign w:val="superscript"/>
        </w:rPr>
        <w:t>1</w:t>
      </w:r>
      <w:r w:rsidRPr="00A47EF4">
        <w:rPr>
          <w:rFonts w:hint="eastAsia"/>
          <w:szCs w:val="21"/>
        </w:rPr>
        <w:t xml:space="preserve"> </w:t>
      </w:r>
      <w:r w:rsidRPr="00A47EF4">
        <w:rPr>
          <w:rFonts w:hint="eastAsia"/>
          <w:szCs w:val="21"/>
        </w:rPr>
        <w:t>王爱民</w:t>
      </w:r>
      <w:r w:rsidRPr="00A47EF4">
        <w:rPr>
          <w:rFonts w:hint="eastAsia"/>
          <w:szCs w:val="21"/>
          <w:vertAlign w:val="superscript"/>
        </w:rPr>
        <w:t>1</w:t>
      </w:r>
      <w:bookmarkStart w:id="24" w:name="OLE_LINK1"/>
      <w:r w:rsidRPr="00A47EF4">
        <w:rPr>
          <w:szCs w:val="21"/>
        </w:rPr>
        <w:t>*</w:t>
      </w:r>
      <w:bookmarkEnd w:id="24"/>
      <w:r w:rsidRPr="00A47EF4">
        <w:rPr>
          <w:rFonts w:hint="eastAsia"/>
          <w:szCs w:val="21"/>
        </w:rPr>
        <w:t xml:space="preserve"> </w:t>
      </w:r>
      <w:r w:rsidRPr="00A47EF4">
        <w:rPr>
          <w:rFonts w:hint="eastAsia"/>
          <w:szCs w:val="21"/>
        </w:rPr>
        <w:t>王赏初</w:t>
      </w:r>
      <w:r w:rsidRPr="00A47EF4">
        <w:rPr>
          <w:rFonts w:hint="eastAsia"/>
          <w:szCs w:val="21"/>
          <w:vertAlign w:val="superscript"/>
        </w:rPr>
        <w:t>2</w:t>
      </w:r>
      <w:r w:rsidRPr="00A47EF4">
        <w:rPr>
          <w:rFonts w:hint="eastAsia"/>
          <w:szCs w:val="21"/>
        </w:rPr>
        <w:t xml:space="preserve"> </w:t>
      </w:r>
      <w:r w:rsidRPr="00A47EF4">
        <w:rPr>
          <w:rFonts w:hint="eastAsia"/>
          <w:szCs w:val="21"/>
        </w:rPr>
        <w:t>雷钧镒</w:t>
      </w:r>
      <w:r w:rsidRPr="00A47EF4">
        <w:rPr>
          <w:rFonts w:hint="eastAsia"/>
          <w:szCs w:val="21"/>
          <w:vertAlign w:val="superscript"/>
        </w:rPr>
        <w:t>2</w:t>
      </w:r>
    </w:p>
    <w:p w14:paraId="56508E6D" w14:textId="77777777" w:rsidR="00B06BC8" w:rsidRPr="00F803FF" w:rsidRDefault="00B06BC8" w:rsidP="00B06BC8">
      <w:pPr>
        <w:jc w:val="center"/>
        <w:rPr>
          <w:szCs w:val="21"/>
        </w:rPr>
      </w:pPr>
      <w:r w:rsidRPr="00F803FF">
        <w:rPr>
          <w:szCs w:val="21"/>
        </w:rPr>
        <w:t>（</w:t>
      </w:r>
      <w:r w:rsidRPr="00F803FF">
        <w:rPr>
          <w:szCs w:val="21"/>
        </w:rPr>
        <w:t>1.</w:t>
      </w:r>
      <w:r w:rsidRPr="00F803FF">
        <w:rPr>
          <w:szCs w:val="21"/>
        </w:rPr>
        <w:t>盐城工学院海洋与生物工程学院，盐城</w:t>
      </w:r>
      <w:r w:rsidRPr="00F803FF">
        <w:rPr>
          <w:szCs w:val="21"/>
        </w:rPr>
        <w:t>224051</w:t>
      </w:r>
      <w:r w:rsidRPr="00F803FF">
        <w:rPr>
          <w:szCs w:val="21"/>
        </w:rPr>
        <w:t>；</w:t>
      </w:r>
      <w:r w:rsidRPr="00F803FF">
        <w:rPr>
          <w:szCs w:val="21"/>
        </w:rPr>
        <w:t>2.</w:t>
      </w:r>
      <w:r w:rsidRPr="00F803FF">
        <w:rPr>
          <w:szCs w:val="21"/>
        </w:rPr>
        <w:t>长沙兴嘉生物工程股份有限公司，长沙</w:t>
      </w:r>
      <w:r w:rsidRPr="00F803FF">
        <w:rPr>
          <w:szCs w:val="21"/>
        </w:rPr>
        <w:t>410128</w:t>
      </w:r>
      <w:r w:rsidRPr="00F803FF">
        <w:rPr>
          <w:szCs w:val="21"/>
        </w:rPr>
        <w:t>）</w:t>
      </w:r>
    </w:p>
    <w:p w14:paraId="6B74C1B0" w14:textId="77777777" w:rsidR="00B06BC8" w:rsidRDefault="00B06BC8" w:rsidP="00B06BC8">
      <w:pPr>
        <w:rPr>
          <w:szCs w:val="21"/>
        </w:rPr>
      </w:pPr>
      <w:r w:rsidRPr="00F803FF">
        <w:rPr>
          <w:b/>
          <w:bCs/>
          <w:szCs w:val="21"/>
        </w:rPr>
        <w:t>摘要</w:t>
      </w:r>
      <w:r w:rsidRPr="00F803FF">
        <w:rPr>
          <w:szCs w:val="21"/>
        </w:rPr>
        <w:t>：铜作为水产动物必需的微量营养元素之一，是细胞内多种酶和蛋白质的重要组成成分，对水产动物的生长、免疫、抗氧化及呼吸生理功能具有至关重要的作用。饲料是水产养殖动物获取铜的主要来源之一，因此，结合养殖物种特异性及不同生长阶段需求，选择合适的铜源饲料添加剂，对于保障水产动物健康生长、提升养殖效益具有重要意义。本文系统概述了铜源饲料添加剂的</w:t>
      </w:r>
      <w:r w:rsidRPr="00F803FF">
        <w:rPr>
          <w:szCs w:val="21"/>
        </w:rPr>
        <w:t>3</w:t>
      </w:r>
      <w:r w:rsidRPr="00F803FF">
        <w:rPr>
          <w:szCs w:val="21"/>
        </w:rPr>
        <w:t>大类型及其特点，阐述了铜在水产动物中的生理功能以及铜的吸收、代谢与转运机制，还有铜与呼吸相关酶及基因的关系，综述了铜源添加剂在水产动物中的应用研究进展。在此基础上，进一步总结了当前铜源饲料添加剂研究与应用中存在的主要问题，并展望未来研究趋势，以期为水产养殖中铜源添加剂的科学、高效、绿色应用提供科学依据，推动水产养殖业可持续发展。</w:t>
      </w:r>
    </w:p>
    <w:p w14:paraId="793771D3" w14:textId="77777777" w:rsidR="00B06BC8" w:rsidRDefault="00B06BC8" w:rsidP="00B06BC8">
      <w:pPr>
        <w:rPr>
          <w:szCs w:val="21"/>
        </w:rPr>
      </w:pPr>
      <w:r w:rsidRPr="00813808">
        <w:rPr>
          <w:b/>
          <w:bCs/>
          <w:szCs w:val="21"/>
        </w:rPr>
        <w:t>关键词：</w:t>
      </w:r>
      <w:r w:rsidRPr="00F803FF">
        <w:rPr>
          <w:szCs w:val="21"/>
        </w:rPr>
        <w:t>铜；饲料添加剂；水产动物；营养生理；健康</w:t>
      </w:r>
    </w:p>
    <w:p w14:paraId="5F169347" w14:textId="77777777" w:rsidR="00B06BC8" w:rsidRPr="00F803FF" w:rsidRDefault="00B06BC8" w:rsidP="00B06BC8">
      <w:pPr>
        <w:jc w:val="center"/>
        <w:rPr>
          <w:b/>
          <w:bCs/>
          <w:sz w:val="24"/>
        </w:rPr>
      </w:pPr>
      <w:r w:rsidRPr="00F803FF">
        <w:rPr>
          <w:b/>
          <w:bCs/>
          <w:sz w:val="24"/>
        </w:rPr>
        <w:t xml:space="preserve">Research Progress on Application of </w:t>
      </w:r>
      <w:proofErr w:type="spellStart"/>
      <w:r w:rsidRPr="00F803FF">
        <w:rPr>
          <w:b/>
          <w:bCs/>
          <w:sz w:val="24"/>
        </w:rPr>
        <w:t>Copper⁃Based</w:t>
      </w:r>
      <w:proofErr w:type="spellEnd"/>
      <w:r w:rsidRPr="00F803FF">
        <w:rPr>
          <w:b/>
          <w:bCs/>
          <w:sz w:val="24"/>
        </w:rPr>
        <w:t xml:space="preserve"> Feed Additives in Aquaculture</w:t>
      </w:r>
    </w:p>
    <w:p w14:paraId="001CECBA" w14:textId="77777777" w:rsidR="00B06BC8" w:rsidRPr="00C1048D" w:rsidRDefault="00B06BC8" w:rsidP="00B06BC8">
      <w:pPr>
        <w:jc w:val="center"/>
        <w:rPr>
          <w:szCs w:val="21"/>
        </w:rPr>
      </w:pPr>
      <w:r w:rsidRPr="00C1048D">
        <w:rPr>
          <w:szCs w:val="21"/>
        </w:rPr>
        <w:t>XIE Yuting</w:t>
      </w:r>
      <w:r w:rsidRPr="00C1048D">
        <w:rPr>
          <w:szCs w:val="21"/>
          <w:vertAlign w:val="superscript"/>
        </w:rPr>
        <w:t>1</w:t>
      </w:r>
      <w:r w:rsidRPr="00C1048D">
        <w:rPr>
          <w:szCs w:val="21"/>
        </w:rPr>
        <w:t xml:space="preserve"> WANG Aimin</w:t>
      </w:r>
      <w:r w:rsidRPr="00C1048D">
        <w:rPr>
          <w:szCs w:val="21"/>
          <w:vertAlign w:val="superscript"/>
        </w:rPr>
        <w:t>1</w:t>
      </w:r>
      <w:r w:rsidRPr="00C1048D">
        <w:rPr>
          <w:szCs w:val="21"/>
        </w:rPr>
        <w:t>* WANG Shangchu</w:t>
      </w:r>
      <w:r w:rsidRPr="00C1048D">
        <w:rPr>
          <w:szCs w:val="21"/>
          <w:vertAlign w:val="superscript"/>
        </w:rPr>
        <w:t>2</w:t>
      </w:r>
      <w:r w:rsidRPr="00C1048D">
        <w:rPr>
          <w:szCs w:val="21"/>
        </w:rPr>
        <w:t xml:space="preserve"> LEI Junyi</w:t>
      </w:r>
      <w:r w:rsidRPr="00C1048D">
        <w:rPr>
          <w:szCs w:val="21"/>
          <w:vertAlign w:val="superscript"/>
        </w:rPr>
        <w:t>2</w:t>
      </w:r>
    </w:p>
    <w:p w14:paraId="70B25E8E" w14:textId="77777777" w:rsidR="00B06BC8" w:rsidRPr="00C1048D" w:rsidRDefault="00B06BC8" w:rsidP="00B06BC8">
      <w:pPr>
        <w:jc w:val="center"/>
        <w:rPr>
          <w:szCs w:val="21"/>
        </w:rPr>
      </w:pPr>
      <w:r w:rsidRPr="00C1048D">
        <w:rPr>
          <w:szCs w:val="21"/>
        </w:rPr>
        <w:t xml:space="preserve">(1. </w:t>
      </w:r>
      <w:r w:rsidRPr="00C1048D">
        <w:rPr>
          <w:i/>
          <w:iCs/>
          <w:szCs w:val="21"/>
        </w:rPr>
        <w:t>College of Ocean and Bioengineering</w:t>
      </w:r>
      <w:r w:rsidRPr="00C1048D">
        <w:rPr>
          <w:szCs w:val="21"/>
        </w:rPr>
        <w:t xml:space="preserve">, </w:t>
      </w:r>
      <w:r w:rsidRPr="00C1048D">
        <w:rPr>
          <w:i/>
          <w:iCs/>
          <w:szCs w:val="21"/>
        </w:rPr>
        <w:t>Yancheng Institute of Technology</w:t>
      </w:r>
      <w:r w:rsidRPr="00C1048D">
        <w:rPr>
          <w:szCs w:val="21"/>
        </w:rPr>
        <w:t xml:space="preserve">, </w:t>
      </w:r>
      <w:r w:rsidRPr="00C1048D">
        <w:rPr>
          <w:i/>
          <w:iCs/>
          <w:szCs w:val="21"/>
        </w:rPr>
        <w:t>Yancheng</w:t>
      </w:r>
      <w:r w:rsidRPr="00C1048D">
        <w:rPr>
          <w:szCs w:val="21"/>
        </w:rPr>
        <w:t xml:space="preserve"> 224051, </w:t>
      </w:r>
      <w:r w:rsidRPr="00C1048D">
        <w:rPr>
          <w:i/>
          <w:iCs/>
          <w:szCs w:val="21"/>
        </w:rPr>
        <w:t>China</w:t>
      </w:r>
      <w:r w:rsidRPr="00C1048D">
        <w:rPr>
          <w:szCs w:val="21"/>
        </w:rPr>
        <w:t xml:space="preserve">; 2. </w:t>
      </w:r>
      <w:r w:rsidRPr="00C1048D">
        <w:rPr>
          <w:i/>
          <w:iCs/>
          <w:szCs w:val="21"/>
        </w:rPr>
        <w:t xml:space="preserve">Changsha </w:t>
      </w:r>
      <w:proofErr w:type="spellStart"/>
      <w:r w:rsidRPr="00C1048D">
        <w:rPr>
          <w:i/>
          <w:iCs/>
          <w:szCs w:val="21"/>
        </w:rPr>
        <w:t>Xingjia</w:t>
      </w:r>
      <w:proofErr w:type="spellEnd"/>
      <w:r w:rsidRPr="00C1048D">
        <w:rPr>
          <w:i/>
          <w:iCs/>
          <w:szCs w:val="21"/>
        </w:rPr>
        <w:t xml:space="preserve"> Biotechnology Share Co</w:t>
      </w:r>
      <w:r w:rsidRPr="00C1048D">
        <w:rPr>
          <w:szCs w:val="21"/>
        </w:rPr>
        <w:t xml:space="preserve">., </w:t>
      </w:r>
      <w:r w:rsidRPr="00C1048D">
        <w:rPr>
          <w:i/>
          <w:iCs/>
          <w:szCs w:val="21"/>
        </w:rPr>
        <w:t>Ltd</w:t>
      </w:r>
      <w:r w:rsidRPr="00C1048D">
        <w:rPr>
          <w:szCs w:val="21"/>
        </w:rPr>
        <w:t xml:space="preserve">., </w:t>
      </w:r>
      <w:r w:rsidRPr="00C1048D">
        <w:rPr>
          <w:i/>
          <w:iCs/>
          <w:szCs w:val="21"/>
        </w:rPr>
        <w:t>Changsha</w:t>
      </w:r>
      <w:r w:rsidRPr="00C1048D">
        <w:rPr>
          <w:szCs w:val="21"/>
        </w:rPr>
        <w:t xml:space="preserve"> 410128, </w:t>
      </w:r>
      <w:r w:rsidRPr="00C1048D">
        <w:rPr>
          <w:i/>
          <w:iCs/>
          <w:szCs w:val="21"/>
        </w:rPr>
        <w:t>China</w:t>
      </w:r>
      <w:r w:rsidRPr="00C1048D">
        <w:rPr>
          <w:szCs w:val="21"/>
        </w:rPr>
        <w:t>)</w:t>
      </w:r>
    </w:p>
    <w:p w14:paraId="05E25644" w14:textId="77777777" w:rsidR="00B06BC8" w:rsidRPr="00C1048D" w:rsidRDefault="00B06BC8" w:rsidP="00B06BC8">
      <w:pPr>
        <w:rPr>
          <w:szCs w:val="21"/>
        </w:rPr>
      </w:pPr>
      <w:r w:rsidRPr="00C1048D">
        <w:rPr>
          <w:b/>
          <w:bCs/>
          <w:szCs w:val="21"/>
        </w:rPr>
        <w:t>Abstract</w:t>
      </w:r>
      <w:r w:rsidRPr="00C1048D">
        <w:rPr>
          <w:szCs w:val="21"/>
        </w:rPr>
        <w:t xml:space="preserve">: Copper is one of the essential trace nutrients for aquatic animals, serving as a key component of various enzymes and proteins within cells. It plays a crucial role in the growth, immunity and antioxidant capacity, as well as respiratory physiological functions of aquatic animals. Feed is one of the primary source for aquatic animals to obtain copper. Therefore, considering the </w:t>
      </w:r>
      <w:proofErr w:type="spellStart"/>
      <w:r w:rsidRPr="00C1048D">
        <w:rPr>
          <w:szCs w:val="21"/>
        </w:rPr>
        <w:t>species⁃specific</w:t>
      </w:r>
      <w:proofErr w:type="spellEnd"/>
      <w:r w:rsidRPr="00C1048D">
        <w:rPr>
          <w:szCs w:val="21"/>
        </w:rPr>
        <w:t xml:space="preserve"> characteristics and the requirements of different growth stages, selecting appropriate copper source feed additives is of great significance for ensuring </w:t>
      </w:r>
      <w:r w:rsidRPr="00C1048D">
        <w:rPr>
          <w:szCs w:val="21"/>
        </w:rPr>
        <w:lastRenderedPageBreak/>
        <w:t xml:space="preserve">the healthy growth of aquatic animals and improving aquaculture efficiency. This paper systematically reviews the three major types of </w:t>
      </w:r>
      <w:proofErr w:type="spellStart"/>
      <w:r w:rsidRPr="00C1048D">
        <w:rPr>
          <w:szCs w:val="21"/>
        </w:rPr>
        <w:t>copper⁃based</w:t>
      </w:r>
      <w:proofErr w:type="spellEnd"/>
      <w:r w:rsidRPr="00C1048D">
        <w:rPr>
          <w:szCs w:val="21"/>
        </w:rPr>
        <w:t xml:space="preserve"> feed additives and their characteristics, explains the physiological functions of copper in aquatic animals, as well as its absorption, metabolism and transport mechanisms, and the relationship between copper and </w:t>
      </w:r>
      <w:proofErr w:type="spellStart"/>
      <w:r w:rsidRPr="00C1048D">
        <w:rPr>
          <w:szCs w:val="21"/>
        </w:rPr>
        <w:t>respiration⁃related</w:t>
      </w:r>
      <w:proofErr w:type="spellEnd"/>
      <w:r w:rsidRPr="00C1048D">
        <w:rPr>
          <w:szCs w:val="21"/>
        </w:rPr>
        <w:t xml:space="preserve"> enzymes and genes, and reviews the research progress in the application of </w:t>
      </w:r>
      <w:proofErr w:type="spellStart"/>
      <w:r w:rsidRPr="00C1048D">
        <w:rPr>
          <w:szCs w:val="21"/>
        </w:rPr>
        <w:t>copper⁃based</w:t>
      </w:r>
      <w:proofErr w:type="spellEnd"/>
      <w:r w:rsidRPr="00C1048D">
        <w:rPr>
          <w:szCs w:val="21"/>
        </w:rPr>
        <w:t xml:space="preserve"> additives in aquatic animals. On this basis, the main problems existing in the current research and application of </w:t>
      </w:r>
      <w:proofErr w:type="spellStart"/>
      <w:r w:rsidRPr="00C1048D">
        <w:rPr>
          <w:szCs w:val="21"/>
        </w:rPr>
        <w:t>copper⁃based</w:t>
      </w:r>
      <w:proofErr w:type="spellEnd"/>
      <w:r w:rsidRPr="00C1048D">
        <w:rPr>
          <w:szCs w:val="21"/>
        </w:rPr>
        <w:t xml:space="preserve"> feed additives are further summarized, and the future research trends are prospected, aiming to provide a scientific basis for the scientific, efficient and green application of </w:t>
      </w:r>
      <w:proofErr w:type="spellStart"/>
      <w:r w:rsidRPr="00C1048D">
        <w:rPr>
          <w:szCs w:val="21"/>
        </w:rPr>
        <w:t>copper⁃based</w:t>
      </w:r>
      <w:proofErr w:type="spellEnd"/>
      <w:r w:rsidRPr="00C1048D">
        <w:rPr>
          <w:szCs w:val="21"/>
        </w:rPr>
        <w:t xml:space="preserve"> additives in aquaculture and promote the sustainable development of the aquaculture industry.</w:t>
      </w:r>
    </w:p>
    <w:p w14:paraId="57142720" w14:textId="77777777" w:rsidR="00B06BC8" w:rsidRPr="00C1048D" w:rsidRDefault="00B06BC8" w:rsidP="00B06BC8">
      <w:pPr>
        <w:rPr>
          <w:szCs w:val="21"/>
        </w:rPr>
      </w:pPr>
      <w:r w:rsidRPr="00C1048D">
        <w:rPr>
          <w:b/>
          <w:bCs/>
          <w:szCs w:val="21"/>
        </w:rPr>
        <w:t>Key words</w:t>
      </w:r>
      <w:r w:rsidRPr="00C1048D">
        <w:rPr>
          <w:szCs w:val="21"/>
        </w:rPr>
        <w:t>: copper; feed additives; aquatic animals; nutritional physiology; health</w:t>
      </w:r>
    </w:p>
    <w:p w14:paraId="3B2DC7D9" w14:textId="77777777" w:rsidR="00B06BC8" w:rsidRPr="00C1048D" w:rsidRDefault="00B06BC8" w:rsidP="00B06BC8">
      <w:pPr>
        <w:rPr>
          <w:szCs w:val="21"/>
        </w:rPr>
      </w:pPr>
    </w:p>
    <w:p w14:paraId="6658A5C6" w14:textId="77777777" w:rsidR="00B06BC8" w:rsidRDefault="00B06BC8" w:rsidP="00B06BC8">
      <w:pPr>
        <w:spacing w:line="360" w:lineRule="auto"/>
        <w:ind w:firstLineChars="200" w:firstLine="480"/>
        <w:rPr>
          <w:sz w:val="24"/>
        </w:rPr>
      </w:pPr>
      <w:r w:rsidRPr="003D1254">
        <w:rPr>
          <w:sz w:val="24"/>
        </w:rPr>
        <w:t>随着全球水产养殖业的集约化与规模化发展，虾、蟹等甲壳类水产动物已成为其中经济价值高、发展迅猛的养殖品类，养殖产量持续</w:t>
      </w:r>
      <w:r w:rsidRPr="003D1254">
        <w:rPr>
          <w:rFonts w:hint="eastAsia"/>
          <w:sz w:val="24"/>
        </w:rPr>
        <w:t>攀升</w:t>
      </w:r>
      <w:r w:rsidRPr="00C1048D">
        <w:rPr>
          <w:rFonts w:hint="eastAsia"/>
          <w:sz w:val="24"/>
          <w:vertAlign w:val="superscript"/>
        </w:rPr>
        <w:t>[1]</w:t>
      </w:r>
      <w:r w:rsidRPr="003D1254">
        <w:rPr>
          <w:sz w:val="24"/>
        </w:rPr>
        <w:t>。饲料营养是保障养殖动物健康与产量的基石，目前已经对大多数水产养殖动物的蛋白质、氨基酸、脂类、脂肪酸及碳水化合物等主要营养素需求开展了系统</w:t>
      </w:r>
      <w:r w:rsidRPr="003D1254">
        <w:rPr>
          <w:rFonts w:hint="eastAsia"/>
          <w:sz w:val="24"/>
        </w:rPr>
        <w:t>评估</w:t>
      </w:r>
      <w:r w:rsidRPr="00C1048D">
        <w:rPr>
          <w:rFonts w:hint="eastAsia"/>
          <w:sz w:val="24"/>
          <w:vertAlign w:val="superscript"/>
        </w:rPr>
        <w:t>[2]</w:t>
      </w:r>
      <w:r w:rsidRPr="003D1254">
        <w:rPr>
          <w:sz w:val="24"/>
        </w:rPr>
        <w:t>，而矿物元素作为饲料营养的重要组成部分，其精准供给对维持水产动物正常生理功能尤为关</w:t>
      </w:r>
      <w:r w:rsidRPr="003D1254">
        <w:rPr>
          <w:rFonts w:hint="eastAsia"/>
          <w:sz w:val="24"/>
        </w:rPr>
        <w:t>键</w:t>
      </w:r>
      <w:r w:rsidRPr="00C1048D">
        <w:rPr>
          <w:rFonts w:hint="eastAsia"/>
          <w:sz w:val="24"/>
          <w:vertAlign w:val="superscript"/>
        </w:rPr>
        <w:t>[3]</w:t>
      </w:r>
      <w:r w:rsidRPr="003D1254">
        <w:rPr>
          <w:sz w:val="24"/>
        </w:rPr>
        <w:t>。饲料中营养素的适宜剂量是保障水产动物健康与正常生命活动的重要前提</w:t>
      </w:r>
      <w:r w:rsidRPr="00C1048D">
        <w:rPr>
          <w:sz w:val="24"/>
          <w:vertAlign w:val="superscript"/>
        </w:rPr>
        <w:t>[4]</w:t>
      </w:r>
      <w:r w:rsidRPr="003D1254">
        <w:rPr>
          <w:sz w:val="24"/>
        </w:rPr>
        <w:t>。铜（</w:t>
      </w:r>
      <w:r w:rsidRPr="003D1254">
        <w:rPr>
          <w:sz w:val="24"/>
        </w:rPr>
        <w:t>copper</w:t>
      </w:r>
      <w:r w:rsidRPr="003D1254">
        <w:rPr>
          <w:sz w:val="24"/>
        </w:rPr>
        <w:t>，</w:t>
      </w:r>
      <w:r w:rsidRPr="003D1254">
        <w:rPr>
          <w:sz w:val="24"/>
        </w:rPr>
        <w:t>Cu</w:t>
      </w:r>
      <w:r w:rsidRPr="003D1254">
        <w:rPr>
          <w:sz w:val="24"/>
        </w:rPr>
        <w:t>）作为动物机体必需的微量矿物元素，广泛参与水产动物体内多种生理生化过程，在酶促反应、氧气运输、色素沉着及结构蛋白（包括胶原蛋白和弹性蛋白）合成中发挥着至关重要的作用</w:t>
      </w:r>
      <w:r w:rsidRPr="00C1048D">
        <w:rPr>
          <w:sz w:val="24"/>
          <w:vertAlign w:val="superscript"/>
        </w:rPr>
        <w:t>[5]</w:t>
      </w:r>
      <w:r w:rsidRPr="003D1254">
        <w:rPr>
          <w:sz w:val="24"/>
        </w:rPr>
        <w:t>，同时也是能量代谢、抗氧化系统及免疫防御过程中关键酶的重要辅因子。饲料摄入是水产动物获取铜的主要途径，因此铜源饲料添加剂的类型与利用效率已成为影响水产动物健康生长及养殖效益的关键因素。然而，当前饲料原料中铜含量普遍不足，且常存在植酸等抗营养因子拮抗铜的吸收利用，导致无机铜的生物利用率低、排放率高</w:t>
      </w:r>
      <w:r w:rsidRPr="00C1048D">
        <w:rPr>
          <w:sz w:val="24"/>
          <w:vertAlign w:val="superscript"/>
        </w:rPr>
        <w:t>[6]</w:t>
      </w:r>
      <w:r w:rsidRPr="003D1254">
        <w:rPr>
          <w:sz w:val="24"/>
        </w:rPr>
        <w:t>。近年来，有机铜（如氨基酸螯合铜）和纳米铜等新型铜源添加剂因其高生物利用率、强稳定性及环境友好特性，展现出替代传统无机铜源添加剂的潜力</w:t>
      </w:r>
      <w:r w:rsidRPr="00C1048D">
        <w:rPr>
          <w:sz w:val="24"/>
          <w:vertAlign w:val="superscript"/>
        </w:rPr>
        <w:t>[7-9]</w:t>
      </w:r>
      <w:r w:rsidRPr="003D1254">
        <w:rPr>
          <w:sz w:val="24"/>
        </w:rPr>
        <w:t>。深入探究这些新型铜源添加剂在水产动物体内的吸收转运机制、免疫与抗氧化调节通路及环境互作效应，对推动水产养殖业绿色发展具有重要意义。因此，本文旨在系统综述铜源饲料添加剂的类型和特点，以及其在水产动物体内的生理功能与代谢机制，重点探讨其对生长、免疫及抗氧化能力的影响，并汇总部分养殖鱼类及甲壳动物对铜的适宜需求量。同时，分析当前研究存在的问题与未来研究方向，以期为水产养殖中铜源添加剂的精准、高效、绿色应用提供理论依据，为优化水产动物饲料配方提供科学参考，推动水产养殖业的可持续发展。</w:t>
      </w:r>
    </w:p>
    <w:p w14:paraId="71DC83E1" w14:textId="77777777" w:rsidR="00B06BC8" w:rsidRDefault="00B06BC8" w:rsidP="00B06BC8">
      <w:pPr>
        <w:spacing w:line="360" w:lineRule="auto"/>
        <w:rPr>
          <w:sz w:val="24"/>
        </w:rPr>
      </w:pPr>
      <w:r w:rsidRPr="00C1048D">
        <w:rPr>
          <w:sz w:val="24"/>
        </w:rPr>
        <w:t>1</w:t>
      </w:r>
      <w:r w:rsidRPr="00C1048D">
        <w:rPr>
          <w:sz w:val="24"/>
        </w:rPr>
        <w:t>铜源饲料添加剂的类型和特点</w:t>
      </w:r>
    </w:p>
    <w:p w14:paraId="33BC3E9B" w14:textId="05627552" w:rsidR="00B06BC8" w:rsidRDefault="00B06BC8" w:rsidP="00B06BC8">
      <w:pPr>
        <w:spacing w:line="360" w:lineRule="auto"/>
        <w:ind w:firstLineChars="200" w:firstLine="480"/>
        <w:rPr>
          <w:sz w:val="24"/>
        </w:rPr>
      </w:pPr>
      <w:r w:rsidRPr="00C1048D">
        <w:rPr>
          <w:sz w:val="24"/>
        </w:rPr>
        <w:t>铜作为水产动物实现最佳生长与健康所需的重要微量元素，参与多种酶的组成与激活过程，这些酶在碳水化合物、蛋白质及脂肪的代谢中发挥着关键作用。由于常规饲料原料</w:t>
      </w:r>
      <w:r w:rsidRPr="00C1048D">
        <w:rPr>
          <w:sz w:val="24"/>
        </w:rPr>
        <w:lastRenderedPageBreak/>
        <w:t>中铜含量普遍不足，通常以添加剂形式提供水产动物必需的铜量，其实际利用效果则取决于铜的添加形式及其理化性质</w:t>
      </w:r>
      <w:r w:rsidRPr="00C1048D">
        <w:rPr>
          <w:sz w:val="24"/>
          <w:vertAlign w:val="superscript"/>
        </w:rPr>
        <w:t>[10]</w:t>
      </w:r>
      <w:r w:rsidRPr="00C1048D">
        <w:rPr>
          <w:sz w:val="24"/>
        </w:rPr>
        <w:t>。目前</w:t>
      </w:r>
      <w:r w:rsidR="00813808" w:rsidRPr="00C1048D">
        <w:rPr>
          <w:sz w:val="24"/>
        </w:rPr>
        <w:t>,</w:t>
      </w:r>
      <w:r w:rsidRPr="00C1048D">
        <w:rPr>
          <w:sz w:val="24"/>
        </w:rPr>
        <w:t>水产饲料中的铜源主要包括无机铜、有机铜和纳米铜</w:t>
      </w:r>
      <w:r w:rsidRPr="00C1048D">
        <w:rPr>
          <w:sz w:val="24"/>
        </w:rPr>
        <w:t>3</w:t>
      </w:r>
      <w:r w:rsidRPr="00C1048D">
        <w:rPr>
          <w:sz w:val="24"/>
        </w:rPr>
        <w:t>种形式</w:t>
      </w:r>
      <w:r w:rsidR="00813808" w:rsidRPr="00C1048D">
        <w:rPr>
          <w:sz w:val="24"/>
        </w:rPr>
        <w:t>,</w:t>
      </w:r>
      <w:r w:rsidRPr="00C1048D">
        <w:rPr>
          <w:sz w:val="24"/>
        </w:rPr>
        <w:t>不同类型铜源在鱼类及甲壳动物体内的吸收、转运、代谢方式及效率存在差异。</w:t>
      </w:r>
    </w:p>
    <w:p w14:paraId="57BAA17D" w14:textId="77777777" w:rsidR="00B06BC8" w:rsidRDefault="00B06BC8" w:rsidP="00B06BC8">
      <w:pPr>
        <w:spacing w:line="360" w:lineRule="auto"/>
        <w:rPr>
          <w:sz w:val="24"/>
        </w:rPr>
      </w:pPr>
      <w:r w:rsidRPr="00C1048D">
        <w:rPr>
          <w:sz w:val="24"/>
        </w:rPr>
        <w:t>1.1</w:t>
      </w:r>
      <w:r w:rsidRPr="00C1048D">
        <w:rPr>
          <w:sz w:val="24"/>
        </w:rPr>
        <w:t>无机铜源饲料添加剂</w:t>
      </w:r>
    </w:p>
    <w:p w14:paraId="2DD228CE" w14:textId="77777777" w:rsidR="00B06BC8" w:rsidRDefault="00B06BC8" w:rsidP="00B06BC8">
      <w:pPr>
        <w:spacing w:line="360" w:lineRule="auto"/>
        <w:ind w:firstLineChars="200" w:firstLine="480"/>
        <w:rPr>
          <w:sz w:val="24"/>
        </w:rPr>
      </w:pPr>
      <w:r w:rsidRPr="00C1048D">
        <w:rPr>
          <w:sz w:val="24"/>
        </w:rPr>
        <w:t>无机铜有助于体内多种酶功能，其中五水硫酸铜（</w:t>
      </w:r>
      <w:r w:rsidRPr="00C1048D">
        <w:rPr>
          <w:sz w:val="24"/>
        </w:rPr>
        <w:t>CuSO</w:t>
      </w:r>
      <w:r w:rsidRPr="00C1048D">
        <w:rPr>
          <w:sz w:val="24"/>
          <w:vertAlign w:val="subscript"/>
        </w:rPr>
        <w:t>4</w:t>
      </w:r>
      <w:r w:rsidRPr="00C1048D">
        <w:rPr>
          <w:sz w:val="24"/>
        </w:rPr>
        <w:t>·5H</w:t>
      </w:r>
      <w:r w:rsidRPr="00C1048D">
        <w:rPr>
          <w:sz w:val="24"/>
          <w:vertAlign w:val="subscript"/>
        </w:rPr>
        <w:t>2</w:t>
      </w:r>
      <w:r w:rsidRPr="00C1048D">
        <w:rPr>
          <w:sz w:val="24"/>
        </w:rPr>
        <w:t>O</w:t>
      </w:r>
      <w:r w:rsidRPr="00C1048D">
        <w:rPr>
          <w:sz w:val="24"/>
        </w:rPr>
        <w:t>）、氧化铜（</w:t>
      </w:r>
      <w:proofErr w:type="spellStart"/>
      <w:r w:rsidRPr="00C1048D">
        <w:rPr>
          <w:sz w:val="24"/>
        </w:rPr>
        <w:t>CuO</w:t>
      </w:r>
      <w:proofErr w:type="spellEnd"/>
      <w:r w:rsidRPr="00C1048D">
        <w:rPr>
          <w:sz w:val="24"/>
        </w:rPr>
        <w:t>）、二水氯化铜（</w:t>
      </w:r>
      <w:r w:rsidRPr="00C1048D">
        <w:rPr>
          <w:sz w:val="24"/>
        </w:rPr>
        <w:t>CuCl</w:t>
      </w:r>
      <w:r w:rsidRPr="00C1048D">
        <w:rPr>
          <w:sz w:val="24"/>
          <w:vertAlign w:val="subscript"/>
        </w:rPr>
        <w:t>2</w:t>
      </w:r>
      <w:r w:rsidRPr="00C1048D">
        <w:rPr>
          <w:sz w:val="24"/>
        </w:rPr>
        <w:t>·2H</w:t>
      </w:r>
      <w:r w:rsidRPr="00C1048D">
        <w:rPr>
          <w:sz w:val="24"/>
          <w:vertAlign w:val="subscript"/>
        </w:rPr>
        <w:t>2</w:t>
      </w:r>
      <w:r w:rsidRPr="00C1048D">
        <w:rPr>
          <w:sz w:val="24"/>
        </w:rPr>
        <w:t>O</w:t>
      </w:r>
      <w:r w:rsidRPr="00C1048D">
        <w:rPr>
          <w:sz w:val="24"/>
        </w:rPr>
        <w:t>）和一水碱式碳酸铜</w:t>
      </w:r>
      <w:r w:rsidRPr="00C1048D">
        <w:rPr>
          <w:sz w:val="24"/>
        </w:rPr>
        <w:t>[CuCO</w:t>
      </w:r>
      <w:r w:rsidRPr="00C1048D">
        <w:rPr>
          <w:sz w:val="24"/>
          <w:vertAlign w:val="subscript"/>
        </w:rPr>
        <w:t>3</w:t>
      </w:r>
      <w:r w:rsidRPr="00C1048D">
        <w:rPr>
          <w:sz w:val="24"/>
        </w:rPr>
        <w:t>Cu(OH)</w:t>
      </w:r>
      <w:r w:rsidRPr="00C1048D">
        <w:rPr>
          <w:sz w:val="24"/>
          <w:vertAlign w:val="subscript"/>
        </w:rPr>
        <w:t>2</w:t>
      </w:r>
      <w:r w:rsidRPr="00C1048D">
        <w:rPr>
          <w:sz w:val="24"/>
        </w:rPr>
        <w:t>·H</w:t>
      </w:r>
      <w:r w:rsidRPr="00C1048D">
        <w:rPr>
          <w:sz w:val="24"/>
          <w:vertAlign w:val="subscript"/>
        </w:rPr>
        <w:t>2</w:t>
      </w:r>
      <w:r w:rsidRPr="00C1048D">
        <w:rPr>
          <w:sz w:val="24"/>
        </w:rPr>
        <w:t>O]</w:t>
      </w:r>
      <w:r w:rsidRPr="00C1048D">
        <w:rPr>
          <w:sz w:val="24"/>
        </w:rPr>
        <w:t>是水产饲料制备中常见的无机铜源形式</w:t>
      </w:r>
      <w:r w:rsidRPr="00C1048D">
        <w:rPr>
          <w:sz w:val="24"/>
          <w:vertAlign w:val="superscript"/>
        </w:rPr>
        <w:t>[11]</w:t>
      </w:r>
      <w:r w:rsidRPr="00C1048D">
        <w:rPr>
          <w:sz w:val="24"/>
        </w:rPr>
        <w:t>，其中以</w:t>
      </w:r>
      <w:r w:rsidRPr="00C1048D">
        <w:rPr>
          <w:sz w:val="24"/>
        </w:rPr>
        <w:t>CuSO</w:t>
      </w:r>
      <w:r w:rsidRPr="00C1048D">
        <w:rPr>
          <w:sz w:val="24"/>
          <w:vertAlign w:val="subscript"/>
        </w:rPr>
        <w:t>4</w:t>
      </w:r>
      <w:r w:rsidRPr="00C1048D">
        <w:rPr>
          <w:sz w:val="24"/>
        </w:rPr>
        <w:t>·5H</w:t>
      </w:r>
      <w:r w:rsidRPr="00C1048D">
        <w:rPr>
          <w:sz w:val="24"/>
          <w:vertAlign w:val="subscript"/>
        </w:rPr>
        <w:t>2</w:t>
      </w:r>
      <w:r w:rsidRPr="00C1048D">
        <w:rPr>
          <w:sz w:val="24"/>
        </w:rPr>
        <w:t>O</w:t>
      </w:r>
      <w:r w:rsidRPr="00C1048D">
        <w:rPr>
          <w:sz w:val="24"/>
        </w:rPr>
        <w:t>最为常见</w:t>
      </w:r>
      <w:r w:rsidRPr="00C1048D">
        <w:rPr>
          <w:sz w:val="24"/>
          <w:vertAlign w:val="superscript"/>
        </w:rPr>
        <w:t>[12]</w:t>
      </w:r>
      <w:r w:rsidRPr="00C1048D">
        <w:rPr>
          <w:sz w:val="24"/>
        </w:rPr>
        <w:t>。然而，水产饲料中常含有植酸等植物源性抗营养因子，易与无机铜结合，降低其生物利用率</w:t>
      </w:r>
      <w:r w:rsidRPr="00C1048D">
        <w:rPr>
          <w:sz w:val="24"/>
          <w:vertAlign w:val="superscript"/>
        </w:rPr>
        <w:t>[13]</w:t>
      </w:r>
      <w:r w:rsidRPr="00C1048D">
        <w:rPr>
          <w:sz w:val="24"/>
        </w:rPr>
        <w:t>。此外，未被动物利用的无机铜会随排泄物进入环境，长期蓄积可能导致土壤及水体污染。</w:t>
      </w:r>
    </w:p>
    <w:p w14:paraId="72742BFE" w14:textId="77777777" w:rsidR="00B06BC8" w:rsidRDefault="00B06BC8" w:rsidP="00B06BC8">
      <w:pPr>
        <w:spacing w:line="360" w:lineRule="auto"/>
        <w:rPr>
          <w:sz w:val="24"/>
        </w:rPr>
      </w:pPr>
      <w:r w:rsidRPr="00C1048D">
        <w:rPr>
          <w:sz w:val="24"/>
        </w:rPr>
        <w:t>1.2</w:t>
      </w:r>
      <w:r w:rsidRPr="00C1048D">
        <w:rPr>
          <w:sz w:val="24"/>
        </w:rPr>
        <w:t>有机铜源饲料添加剂</w:t>
      </w:r>
    </w:p>
    <w:p w14:paraId="6DC8A236" w14:textId="77777777" w:rsidR="00B06BC8" w:rsidRDefault="00B06BC8" w:rsidP="00B06BC8">
      <w:pPr>
        <w:spacing w:line="360" w:lineRule="auto"/>
        <w:ind w:firstLineChars="200" w:firstLine="480"/>
        <w:rPr>
          <w:sz w:val="24"/>
        </w:rPr>
      </w:pPr>
      <w:r w:rsidRPr="00C1048D">
        <w:rPr>
          <w:sz w:val="24"/>
        </w:rPr>
        <w:t>无机铜虽在水产饲料工业中应用广泛，但在生产与使用过程中存在诸多问题，如生物有效性低、效果不稳定、适口性差等；而有机铜通过与氨基酸、多肽或其他有机化合物螯合，在肠道内可避免与其他矿物质发生相互作用，因此具有更高的生物利用率和吸收率</w:t>
      </w:r>
      <w:r w:rsidRPr="00C1048D">
        <w:rPr>
          <w:sz w:val="24"/>
          <w:vertAlign w:val="superscript"/>
        </w:rPr>
        <w:t>[14]</w:t>
      </w:r>
      <w:r w:rsidRPr="00C1048D">
        <w:rPr>
          <w:sz w:val="24"/>
        </w:rPr>
        <w:t>。同时，有机铜螯合物在水中的溶解度低于无机铜</w:t>
      </w:r>
      <w:r w:rsidRPr="00C1048D">
        <w:rPr>
          <w:sz w:val="24"/>
          <w:vertAlign w:val="superscript"/>
        </w:rPr>
        <w:t>[15]</w:t>
      </w:r>
      <w:r w:rsidRPr="00C1048D">
        <w:rPr>
          <w:sz w:val="24"/>
        </w:rPr>
        <w:t>，可以减轻养殖水体污染。由此可见，有机铜作为水产饲料添加剂具备一定优势，但受价格、质量等多种因素限制，其推广与应用仍存在阻碍。当前，寻求安全稳定、高效环保的新型有机微量元素添加剂已成为水产养殖行业的关注焦点</w:t>
      </w:r>
      <w:r w:rsidRPr="00C1048D">
        <w:rPr>
          <w:sz w:val="24"/>
          <w:vertAlign w:val="superscript"/>
        </w:rPr>
        <w:t>[16]</w:t>
      </w:r>
      <w:r w:rsidRPr="00C1048D">
        <w:rPr>
          <w:sz w:val="24"/>
        </w:rPr>
        <w:t>。因此，开发可替代无机铜产品的新型有机铜添加剂</w:t>
      </w:r>
      <w:r>
        <w:rPr>
          <w:rFonts w:hint="eastAsia"/>
          <w:sz w:val="24"/>
        </w:rPr>
        <w:t>已经</w:t>
      </w:r>
      <w:r w:rsidRPr="00C1048D">
        <w:rPr>
          <w:sz w:val="24"/>
        </w:rPr>
        <w:t>成为</w:t>
      </w:r>
      <w:r>
        <w:rPr>
          <w:rFonts w:hint="eastAsia"/>
          <w:sz w:val="24"/>
        </w:rPr>
        <w:t>了</w:t>
      </w:r>
      <w:r w:rsidRPr="00C1048D">
        <w:rPr>
          <w:sz w:val="24"/>
        </w:rPr>
        <w:t>水产养殖领域的重要研究方向。</w:t>
      </w:r>
    </w:p>
    <w:p w14:paraId="4503E408" w14:textId="77777777" w:rsidR="00B06BC8" w:rsidRDefault="00B06BC8" w:rsidP="00B06BC8">
      <w:pPr>
        <w:spacing w:line="360" w:lineRule="auto"/>
        <w:rPr>
          <w:sz w:val="24"/>
        </w:rPr>
      </w:pPr>
      <w:r w:rsidRPr="00865004">
        <w:rPr>
          <w:sz w:val="24"/>
        </w:rPr>
        <w:t>1.3</w:t>
      </w:r>
      <w:r w:rsidRPr="00A157A2">
        <w:rPr>
          <w:sz w:val="24"/>
        </w:rPr>
        <w:t>纳米铜源饲料添加剂</w:t>
      </w:r>
    </w:p>
    <w:p w14:paraId="414FEED5" w14:textId="77777777" w:rsidR="00B06BC8" w:rsidRDefault="00B06BC8" w:rsidP="00B06BC8">
      <w:pPr>
        <w:spacing w:line="360" w:lineRule="auto"/>
        <w:ind w:firstLineChars="200" w:firstLine="480"/>
        <w:rPr>
          <w:sz w:val="24"/>
        </w:rPr>
      </w:pPr>
      <w:r w:rsidRPr="00A157A2">
        <w:rPr>
          <w:sz w:val="24"/>
        </w:rPr>
        <w:t>相较于有机和无机形态的矿物元素，纳米形态的矿物元素具有粒径更小、比表面积更大、活性更高的特点，这使其在生物体内的生物利用率显著提升。纳米形态矿物元素凭借其高表面活性，能够穿越肠道屏障，产生显著的代谢与生理效应</w:t>
      </w:r>
      <w:r w:rsidRPr="00865004">
        <w:rPr>
          <w:sz w:val="24"/>
          <w:vertAlign w:val="superscript"/>
        </w:rPr>
        <w:t>[17-18]</w:t>
      </w:r>
      <w:r w:rsidRPr="00A157A2">
        <w:rPr>
          <w:sz w:val="24"/>
        </w:rPr>
        <w:t>，但同时也可能产生潜在的毒性效应</w:t>
      </w:r>
      <w:r w:rsidRPr="00865004">
        <w:rPr>
          <w:sz w:val="24"/>
          <w:vertAlign w:val="superscript"/>
        </w:rPr>
        <w:t>[19]</w:t>
      </w:r>
      <w:r w:rsidRPr="00A157A2">
        <w:rPr>
          <w:sz w:val="24"/>
        </w:rPr>
        <w:t>。纳米颗粒不仅具备穿透细胞膜、靶向作用于生物体多个部位的能力，而且能够改善饲料自身质量、提升吸收性能与生物利用率。因此，在水产动物饲料中添加纳米铜源添加剂，可对水产动物的生长产生显著影响</w:t>
      </w:r>
      <w:r w:rsidRPr="00865004">
        <w:rPr>
          <w:sz w:val="24"/>
          <w:vertAlign w:val="superscript"/>
        </w:rPr>
        <w:t>[20]</w:t>
      </w:r>
      <w:r w:rsidRPr="00A157A2">
        <w:rPr>
          <w:sz w:val="24"/>
        </w:rPr>
        <w:t>。目前，纳米铜和纳米氧化铜作为饲料添加剂，已在改善水产动物生长、免疫及抗菌能力方面显示出良好效果</w:t>
      </w:r>
      <w:r w:rsidRPr="00865004">
        <w:rPr>
          <w:sz w:val="24"/>
          <w:vertAlign w:val="superscript"/>
        </w:rPr>
        <w:t>[9,21]</w:t>
      </w:r>
      <w:r w:rsidRPr="00A157A2">
        <w:rPr>
          <w:sz w:val="24"/>
        </w:rPr>
        <w:t>。当前，探索纳米铜源添加剂在饲料中的应用，为提升水产养殖饲料效益开辟了新的方向</w:t>
      </w:r>
      <w:r w:rsidRPr="00865004">
        <w:rPr>
          <w:sz w:val="24"/>
          <w:vertAlign w:val="superscript"/>
        </w:rPr>
        <w:t>[22]</w:t>
      </w:r>
      <w:r w:rsidRPr="00A157A2">
        <w:rPr>
          <w:sz w:val="24"/>
        </w:rPr>
        <w:t>。</w:t>
      </w:r>
    </w:p>
    <w:p w14:paraId="60A0EEC4" w14:textId="77777777" w:rsidR="00813808" w:rsidRDefault="00813808" w:rsidP="00B06BC8">
      <w:pPr>
        <w:spacing w:line="360" w:lineRule="auto"/>
        <w:rPr>
          <w:sz w:val="24"/>
        </w:rPr>
      </w:pPr>
    </w:p>
    <w:p w14:paraId="020DDB15" w14:textId="77777777" w:rsidR="00813808" w:rsidRDefault="00813808" w:rsidP="00B06BC8">
      <w:pPr>
        <w:spacing w:line="360" w:lineRule="auto"/>
        <w:rPr>
          <w:sz w:val="24"/>
        </w:rPr>
      </w:pPr>
    </w:p>
    <w:p w14:paraId="328A38BF" w14:textId="18F4CA9E" w:rsidR="00B06BC8" w:rsidRDefault="00B06BC8" w:rsidP="00B06BC8">
      <w:pPr>
        <w:spacing w:line="360" w:lineRule="auto"/>
        <w:rPr>
          <w:sz w:val="24"/>
        </w:rPr>
      </w:pPr>
      <w:r w:rsidRPr="00865004">
        <w:rPr>
          <w:sz w:val="24"/>
        </w:rPr>
        <w:lastRenderedPageBreak/>
        <w:t>2</w:t>
      </w:r>
      <w:r w:rsidRPr="00865004">
        <w:rPr>
          <w:sz w:val="24"/>
        </w:rPr>
        <w:t>铜在水产动物中的生理功能及代谢机制</w:t>
      </w:r>
    </w:p>
    <w:p w14:paraId="7BAFC948" w14:textId="77777777" w:rsidR="00B06BC8" w:rsidRDefault="00B06BC8" w:rsidP="00B06BC8">
      <w:pPr>
        <w:spacing w:line="360" w:lineRule="auto"/>
        <w:rPr>
          <w:sz w:val="24"/>
        </w:rPr>
      </w:pPr>
      <w:r w:rsidRPr="00865004">
        <w:rPr>
          <w:sz w:val="24"/>
        </w:rPr>
        <w:t>2.1</w:t>
      </w:r>
      <w:r w:rsidRPr="00865004">
        <w:rPr>
          <w:sz w:val="24"/>
        </w:rPr>
        <w:t>铜的主要生理功能</w:t>
      </w:r>
    </w:p>
    <w:p w14:paraId="21C9BD74" w14:textId="77777777" w:rsidR="00B06BC8" w:rsidRDefault="00B06BC8" w:rsidP="00B06BC8">
      <w:pPr>
        <w:spacing w:line="360" w:lineRule="auto"/>
        <w:ind w:firstLineChars="200" w:firstLine="480"/>
        <w:rPr>
          <w:sz w:val="24"/>
        </w:rPr>
      </w:pPr>
      <w:r w:rsidRPr="00865004">
        <w:rPr>
          <w:sz w:val="24"/>
        </w:rPr>
        <w:t>铜是形成抗氧化酶、细胞色素氧化酶、铜螯合物以及多种参与代谢功能的蛋白质所必需的元素</w:t>
      </w:r>
      <w:r w:rsidRPr="00865004">
        <w:rPr>
          <w:sz w:val="24"/>
          <w:vertAlign w:val="superscript"/>
        </w:rPr>
        <w:t>[19]</w:t>
      </w:r>
      <w:r w:rsidRPr="00865004">
        <w:rPr>
          <w:sz w:val="24"/>
        </w:rPr>
        <w:t>，也是各类重要酶的结构组成成分，尤其在细胞色素氧化酶参与的细胞电子传递链及呼吸作用中发挥关键作用</w:t>
      </w:r>
      <w:r w:rsidRPr="00865004">
        <w:rPr>
          <w:sz w:val="24"/>
          <w:vertAlign w:val="superscript"/>
        </w:rPr>
        <w:t>[23]</w:t>
      </w:r>
      <w:r w:rsidRPr="00865004">
        <w:rPr>
          <w:sz w:val="24"/>
        </w:rPr>
        <w:t>。铜也是许多氧化还原酶的辅助因子，铜蓝蛋白（</w:t>
      </w:r>
      <w:r w:rsidRPr="00865004">
        <w:rPr>
          <w:sz w:val="24"/>
        </w:rPr>
        <w:t>ceruloplasmin</w:t>
      </w:r>
      <w:r w:rsidRPr="00865004">
        <w:rPr>
          <w:sz w:val="24"/>
        </w:rPr>
        <w:t>，</w:t>
      </w:r>
      <w:r w:rsidRPr="00865004">
        <w:rPr>
          <w:sz w:val="24"/>
        </w:rPr>
        <w:t>Cp</w:t>
      </w:r>
      <w:r w:rsidRPr="00865004">
        <w:rPr>
          <w:sz w:val="24"/>
        </w:rPr>
        <w:t>）是生物体内最丰富的铜依赖性铁氧化酶，具有铜依赖的氧化活性</w:t>
      </w:r>
      <w:r w:rsidRPr="00865004">
        <w:rPr>
          <w:sz w:val="24"/>
          <w:vertAlign w:val="superscript"/>
        </w:rPr>
        <w:t>[24]</w:t>
      </w:r>
      <w:r w:rsidRPr="00865004">
        <w:rPr>
          <w:sz w:val="24"/>
        </w:rPr>
        <w:t>。铜在水产动物体内参与生长发育、神经肽合成、抗氧化防御、免疫功能调控、代谢调节等多种生物学过程与生理活动</w:t>
      </w:r>
      <w:r w:rsidRPr="00865004">
        <w:rPr>
          <w:sz w:val="24"/>
          <w:vertAlign w:val="superscript"/>
        </w:rPr>
        <w:t>[25-27]</w:t>
      </w:r>
      <w:r w:rsidRPr="00865004">
        <w:rPr>
          <w:sz w:val="24"/>
        </w:rPr>
        <w:t>。因此，适量的铜对于维持水产动物的生理稳态和生物功能至关重要。</w:t>
      </w:r>
    </w:p>
    <w:p w14:paraId="5375CD00" w14:textId="77777777" w:rsidR="00B06BC8" w:rsidRDefault="00B06BC8" w:rsidP="00B06BC8">
      <w:pPr>
        <w:spacing w:line="360" w:lineRule="auto"/>
        <w:rPr>
          <w:sz w:val="24"/>
        </w:rPr>
      </w:pPr>
      <w:r w:rsidRPr="00865004">
        <w:rPr>
          <w:sz w:val="24"/>
        </w:rPr>
        <w:t>2.2</w:t>
      </w:r>
      <w:r w:rsidRPr="00865004">
        <w:rPr>
          <w:sz w:val="24"/>
        </w:rPr>
        <w:t>铜的吸收、代谢及转运机制</w:t>
      </w:r>
    </w:p>
    <w:p w14:paraId="69466C3D" w14:textId="77777777" w:rsidR="00B06BC8" w:rsidRDefault="00B06BC8" w:rsidP="00B06BC8">
      <w:pPr>
        <w:spacing w:line="360" w:lineRule="auto"/>
        <w:ind w:firstLineChars="200" w:firstLine="480"/>
        <w:rPr>
          <w:sz w:val="24"/>
        </w:rPr>
      </w:pPr>
      <w:r w:rsidRPr="00865004">
        <w:rPr>
          <w:sz w:val="24"/>
        </w:rPr>
        <w:t>水产动物主要从饲料和水源中摄取所需铜，并在肠道内完成吸收。饲料中铜的缺乏或过量都会对水产动物的生长与健康产生不利影响。因此，机体需要通过平衡铜的吸收和排泄来维持铜的稳态，确保细胞内铜离子含量处于最佳范围，从而维持整体健康状态</w:t>
      </w:r>
      <w:r w:rsidRPr="00865004">
        <w:rPr>
          <w:sz w:val="24"/>
          <w:vertAlign w:val="superscript"/>
        </w:rPr>
        <w:t>[5]</w:t>
      </w:r>
      <w:r w:rsidRPr="00865004">
        <w:rPr>
          <w:sz w:val="24"/>
        </w:rPr>
        <w:t>。肝脏是铜的主要储存场所和调节铜稳态的主要器官，铜离子一旦穿过肠腔后会立刻进入门静脉循环，转运到肝脏后铜参与血蓝蛋白（</w:t>
      </w:r>
      <w:r w:rsidRPr="00865004">
        <w:rPr>
          <w:sz w:val="24"/>
        </w:rPr>
        <w:t>hemocyanin</w:t>
      </w:r>
      <w:r w:rsidRPr="00865004">
        <w:rPr>
          <w:sz w:val="24"/>
        </w:rPr>
        <w:t>，</w:t>
      </w:r>
      <w:proofErr w:type="spellStart"/>
      <w:r w:rsidRPr="00865004">
        <w:rPr>
          <w:sz w:val="24"/>
        </w:rPr>
        <w:t>Hc</w:t>
      </w:r>
      <w:proofErr w:type="spellEnd"/>
      <w:r w:rsidRPr="00865004">
        <w:rPr>
          <w:sz w:val="24"/>
        </w:rPr>
        <w:t>）的合成并运输到血液，多余的铜则随胆汁排出体外</w:t>
      </w:r>
      <w:r w:rsidRPr="00865004">
        <w:rPr>
          <w:sz w:val="24"/>
          <w:vertAlign w:val="superscript"/>
        </w:rPr>
        <w:t>[28-29]</w:t>
      </w:r>
      <w:r w:rsidRPr="00865004">
        <w:rPr>
          <w:sz w:val="24"/>
        </w:rPr>
        <w:t>。机体内的铜含量会影响其他矿物元素的沉积，铜的吸收利用可以促进铁的吸收，铜蛋白（包括铜蓝蛋白）与肠道铁转运密切相关</w:t>
      </w:r>
      <w:r w:rsidRPr="00865004">
        <w:rPr>
          <w:sz w:val="24"/>
          <w:vertAlign w:val="superscript"/>
        </w:rPr>
        <w:t>[30]</w:t>
      </w:r>
      <w:r w:rsidRPr="00865004">
        <w:rPr>
          <w:sz w:val="24"/>
        </w:rPr>
        <w:t>。铜蓝蛋白能促进肠道内的铁向血液中释放，当机体缺乏铜时，铜蓝蛋白合成减少，会进一步导致铁吸收障碍</w:t>
      </w:r>
      <w:r w:rsidRPr="00865004">
        <w:rPr>
          <w:sz w:val="24"/>
          <w:vertAlign w:val="superscript"/>
        </w:rPr>
        <w:t>[30]</w:t>
      </w:r>
      <w:r w:rsidRPr="00865004">
        <w:rPr>
          <w:sz w:val="24"/>
        </w:rPr>
        <w:t>。</w:t>
      </w:r>
    </w:p>
    <w:p w14:paraId="4DB347EF" w14:textId="035ABC0F" w:rsidR="00B06BC8" w:rsidRDefault="00B06BC8" w:rsidP="00B06BC8">
      <w:pPr>
        <w:spacing w:line="360" w:lineRule="auto"/>
        <w:ind w:firstLineChars="200" w:firstLine="480"/>
        <w:rPr>
          <w:sz w:val="24"/>
        </w:rPr>
      </w:pPr>
      <w:r w:rsidRPr="00865004">
        <w:rPr>
          <w:sz w:val="24"/>
        </w:rPr>
        <w:t>在细胞水平，铜稳态通过严格控制铜的流入、分布、螯合与外流过程得以维持，确保细胞内铜含量处于适宜范围，这一过程由一套进化上保守的蛋白质系统调控</w:t>
      </w:r>
      <w:r w:rsidRPr="00865004">
        <w:rPr>
          <w:sz w:val="24"/>
          <w:vertAlign w:val="superscript"/>
        </w:rPr>
        <w:t>[31]</w:t>
      </w:r>
      <w:r w:rsidRPr="00865004">
        <w:rPr>
          <w:sz w:val="24"/>
        </w:rPr>
        <w:t>。其具体机制为：通过高亲和力铜转运体</w:t>
      </w:r>
      <w:r w:rsidRPr="00865004">
        <w:rPr>
          <w:sz w:val="24"/>
        </w:rPr>
        <w:t>1</w:t>
      </w:r>
      <w:r w:rsidRPr="00865004">
        <w:rPr>
          <w:sz w:val="24"/>
        </w:rPr>
        <w:t>（</w:t>
      </w:r>
      <w:proofErr w:type="spellStart"/>
      <w:r w:rsidRPr="00865004">
        <w:rPr>
          <w:sz w:val="24"/>
        </w:rPr>
        <w:t>high⁃affinity</w:t>
      </w:r>
      <w:proofErr w:type="spellEnd"/>
      <w:r>
        <w:rPr>
          <w:rFonts w:hint="eastAsia"/>
          <w:sz w:val="24"/>
        </w:rPr>
        <w:t xml:space="preserve"> </w:t>
      </w:r>
      <w:r w:rsidRPr="00865004">
        <w:rPr>
          <w:sz w:val="24"/>
        </w:rPr>
        <w:t>copper</w:t>
      </w:r>
      <w:r>
        <w:rPr>
          <w:rFonts w:hint="eastAsia"/>
          <w:sz w:val="24"/>
        </w:rPr>
        <w:t xml:space="preserve"> </w:t>
      </w:r>
      <w:r w:rsidRPr="00865004">
        <w:rPr>
          <w:sz w:val="24"/>
        </w:rPr>
        <w:t>transporter</w:t>
      </w:r>
      <w:r>
        <w:rPr>
          <w:rFonts w:hint="eastAsia"/>
          <w:sz w:val="24"/>
        </w:rPr>
        <w:t xml:space="preserve"> </w:t>
      </w:r>
      <w:r w:rsidRPr="00865004">
        <w:rPr>
          <w:sz w:val="24"/>
        </w:rPr>
        <w:t>1</w:t>
      </w:r>
      <w:r w:rsidRPr="00865004">
        <w:rPr>
          <w:sz w:val="24"/>
        </w:rPr>
        <w:t>，</w:t>
      </w:r>
      <w:r w:rsidRPr="00865004">
        <w:rPr>
          <w:sz w:val="24"/>
        </w:rPr>
        <w:t>Ctr1</w:t>
      </w:r>
      <w:r w:rsidRPr="00865004">
        <w:rPr>
          <w:sz w:val="24"/>
        </w:rPr>
        <w:t>）将铜转运进入细胞，随后铜与多种铜伴侣蛋白［包括抗氧化蛋白</w:t>
      </w:r>
      <w:r w:rsidRPr="00865004">
        <w:rPr>
          <w:sz w:val="24"/>
        </w:rPr>
        <w:t>1</w:t>
      </w:r>
      <w:r w:rsidRPr="00865004">
        <w:rPr>
          <w:sz w:val="24"/>
        </w:rPr>
        <w:t>铜伴侣蛋白（</w:t>
      </w:r>
      <w:r w:rsidRPr="00865004">
        <w:rPr>
          <w:sz w:val="24"/>
        </w:rPr>
        <w:t>antioxidant</w:t>
      </w:r>
      <w:r>
        <w:rPr>
          <w:rFonts w:hint="eastAsia"/>
          <w:sz w:val="24"/>
        </w:rPr>
        <w:t xml:space="preserve"> </w:t>
      </w:r>
      <w:r w:rsidRPr="00865004">
        <w:rPr>
          <w:sz w:val="24"/>
        </w:rPr>
        <w:t>1</w:t>
      </w:r>
      <w:r>
        <w:rPr>
          <w:rFonts w:hint="eastAsia"/>
          <w:sz w:val="24"/>
        </w:rPr>
        <w:t xml:space="preserve"> </w:t>
      </w:r>
      <w:r w:rsidRPr="00865004">
        <w:rPr>
          <w:sz w:val="24"/>
        </w:rPr>
        <w:t>Cu</w:t>
      </w:r>
      <w:r>
        <w:rPr>
          <w:rFonts w:hint="eastAsia"/>
          <w:sz w:val="24"/>
        </w:rPr>
        <w:t xml:space="preserve"> </w:t>
      </w:r>
      <w:r w:rsidRPr="00865004">
        <w:rPr>
          <w:sz w:val="24"/>
        </w:rPr>
        <w:t>chaperone</w:t>
      </w:r>
      <w:r w:rsidRPr="00865004">
        <w:rPr>
          <w:sz w:val="24"/>
        </w:rPr>
        <w:t>，</w:t>
      </w:r>
      <w:r w:rsidRPr="00865004">
        <w:rPr>
          <w:sz w:val="24"/>
        </w:rPr>
        <w:t>Atox1</w:t>
      </w:r>
      <w:r w:rsidRPr="00865004">
        <w:rPr>
          <w:sz w:val="24"/>
        </w:rPr>
        <w:t>）、超氧化物歧化酶铜伴侣蛋白（</w:t>
      </w:r>
      <w:r w:rsidRPr="00865004">
        <w:rPr>
          <w:sz w:val="24"/>
        </w:rPr>
        <w:t>Cu</w:t>
      </w:r>
      <w:r>
        <w:rPr>
          <w:rFonts w:hint="eastAsia"/>
          <w:sz w:val="24"/>
        </w:rPr>
        <w:t xml:space="preserve"> </w:t>
      </w:r>
      <w:r w:rsidRPr="00865004">
        <w:rPr>
          <w:sz w:val="24"/>
        </w:rPr>
        <w:t>chaperone</w:t>
      </w:r>
      <w:r>
        <w:rPr>
          <w:rFonts w:hint="eastAsia"/>
          <w:sz w:val="24"/>
        </w:rPr>
        <w:t xml:space="preserve"> </w:t>
      </w:r>
      <w:r w:rsidRPr="00865004">
        <w:rPr>
          <w:sz w:val="24"/>
        </w:rPr>
        <w:t>for</w:t>
      </w:r>
      <w:r>
        <w:rPr>
          <w:rFonts w:hint="eastAsia"/>
          <w:sz w:val="24"/>
        </w:rPr>
        <w:t xml:space="preserve"> </w:t>
      </w:r>
      <w:r w:rsidRPr="00865004">
        <w:rPr>
          <w:sz w:val="24"/>
        </w:rPr>
        <w:t>superoxide</w:t>
      </w:r>
      <w:r>
        <w:rPr>
          <w:rFonts w:hint="eastAsia"/>
          <w:sz w:val="24"/>
        </w:rPr>
        <w:t xml:space="preserve"> </w:t>
      </w:r>
      <w:r w:rsidRPr="00865004">
        <w:rPr>
          <w:sz w:val="24"/>
        </w:rPr>
        <w:t>dismutase</w:t>
      </w:r>
      <w:r w:rsidRPr="00865004">
        <w:rPr>
          <w:sz w:val="24"/>
        </w:rPr>
        <w:t>，</w:t>
      </w:r>
      <w:r w:rsidRPr="00865004">
        <w:rPr>
          <w:sz w:val="24"/>
        </w:rPr>
        <w:t>CCS</w:t>
      </w:r>
      <w:r w:rsidRPr="00865004">
        <w:rPr>
          <w:sz w:val="24"/>
        </w:rPr>
        <w:t>）、细胞色素氧化酶铜伴侣蛋白等］结合，被转运至细胞内不同区室供合成铜／锌超氧化物歧化酶（</w:t>
      </w:r>
      <w:r w:rsidRPr="00865004">
        <w:rPr>
          <w:sz w:val="24"/>
        </w:rPr>
        <w:t>Cu/Zn</w:t>
      </w:r>
      <w:r>
        <w:rPr>
          <w:rFonts w:hint="eastAsia"/>
          <w:sz w:val="24"/>
        </w:rPr>
        <w:t xml:space="preserve"> </w:t>
      </w:r>
      <w:r w:rsidRPr="00865004">
        <w:rPr>
          <w:sz w:val="24"/>
        </w:rPr>
        <w:t>superoxide</w:t>
      </w:r>
      <w:r>
        <w:rPr>
          <w:rFonts w:hint="eastAsia"/>
          <w:sz w:val="24"/>
        </w:rPr>
        <w:t xml:space="preserve"> </w:t>
      </w:r>
      <w:r w:rsidRPr="00865004">
        <w:rPr>
          <w:sz w:val="24"/>
        </w:rPr>
        <w:t>dismutase</w:t>
      </w:r>
      <w:r w:rsidRPr="00865004">
        <w:rPr>
          <w:sz w:val="24"/>
        </w:rPr>
        <w:t>，</w:t>
      </w:r>
      <w:r w:rsidRPr="00865004">
        <w:rPr>
          <w:sz w:val="24"/>
        </w:rPr>
        <w:t>Cu/</w:t>
      </w:r>
      <w:proofErr w:type="spellStart"/>
      <w:r w:rsidRPr="00865004">
        <w:rPr>
          <w:sz w:val="24"/>
        </w:rPr>
        <w:t>Zn⁃SOD</w:t>
      </w:r>
      <w:proofErr w:type="spellEnd"/>
      <w:r w:rsidRPr="00865004">
        <w:rPr>
          <w:sz w:val="24"/>
        </w:rPr>
        <w:t>）、细胞色素氧化酶、铜转运</w:t>
      </w:r>
      <w:r w:rsidRPr="00865004">
        <w:rPr>
          <w:sz w:val="24"/>
        </w:rPr>
        <w:t>ATP</w:t>
      </w:r>
      <w:r w:rsidRPr="00865004">
        <w:rPr>
          <w:sz w:val="24"/>
        </w:rPr>
        <w:t>酶等利用，或与铜清除剂金属硫蛋白（</w:t>
      </w:r>
      <w:r w:rsidRPr="00865004">
        <w:rPr>
          <w:sz w:val="24"/>
        </w:rPr>
        <w:t>metallothionein</w:t>
      </w:r>
      <w:r w:rsidRPr="00865004">
        <w:rPr>
          <w:sz w:val="24"/>
        </w:rPr>
        <w:t>，</w:t>
      </w:r>
      <w:r w:rsidRPr="00865004">
        <w:rPr>
          <w:sz w:val="24"/>
        </w:rPr>
        <w:t>MT</w:t>
      </w:r>
      <w:r w:rsidRPr="00865004">
        <w:rPr>
          <w:sz w:val="24"/>
        </w:rPr>
        <w:t>）螯合</w:t>
      </w:r>
      <w:r w:rsidR="00813808" w:rsidRPr="00865004">
        <w:rPr>
          <w:sz w:val="24"/>
        </w:rPr>
        <w:t>,</w:t>
      </w:r>
      <w:r w:rsidRPr="00865004">
        <w:rPr>
          <w:sz w:val="24"/>
        </w:rPr>
        <w:t>最后通过铜转运</w:t>
      </w:r>
      <w:r w:rsidRPr="00865004">
        <w:rPr>
          <w:sz w:val="24"/>
        </w:rPr>
        <w:t>ATP</w:t>
      </w:r>
      <w:r w:rsidRPr="00865004">
        <w:rPr>
          <w:sz w:val="24"/>
        </w:rPr>
        <w:t>酶排出细胞</w:t>
      </w:r>
      <w:r w:rsidRPr="00865004">
        <w:rPr>
          <w:sz w:val="24"/>
          <w:vertAlign w:val="superscript"/>
        </w:rPr>
        <w:t>[32-34]</w:t>
      </w:r>
      <w:r w:rsidRPr="00865004">
        <w:rPr>
          <w:sz w:val="24"/>
        </w:rPr>
        <w:t>。因此</w:t>
      </w:r>
      <w:r w:rsidR="00813808" w:rsidRPr="00865004">
        <w:rPr>
          <w:sz w:val="24"/>
        </w:rPr>
        <w:t>,</w:t>
      </w:r>
      <w:r w:rsidRPr="00865004">
        <w:rPr>
          <w:sz w:val="24"/>
        </w:rPr>
        <w:t>调控微量元素流入与流出的特定转运蛋白对维持机体稳态具有</w:t>
      </w:r>
      <w:r>
        <w:rPr>
          <w:rFonts w:hint="eastAsia"/>
          <w:sz w:val="24"/>
        </w:rPr>
        <w:t>一定的</w:t>
      </w:r>
      <w:r w:rsidRPr="00865004">
        <w:rPr>
          <w:sz w:val="24"/>
        </w:rPr>
        <w:t>关键作用</w:t>
      </w:r>
      <w:r w:rsidRPr="00865004">
        <w:rPr>
          <w:sz w:val="24"/>
          <w:vertAlign w:val="superscript"/>
        </w:rPr>
        <w:t>[35]</w:t>
      </w:r>
      <w:r w:rsidRPr="00865004">
        <w:rPr>
          <w:sz w:val="24"/>
        </w:rPr>
        <w:t>。</w:t>
      </w:r>
    </w:p>
    <w:p w14:paraId="0B93B043" w14:textId="77777777" w:rsidR="00813808" w:rsidRDefault="00813808" w:rsidP="00B06BC8">
      <w:pPr>
        <w:spacing w:line="360" w:lineRule="auto"/>
        <w:rPr>
          <w:sz w:val="24"/>
        </w:rPr>
      </w:pPr>
    </w:p>
    <w:p w14:paraId="44D78046" w14:textId="77777777" w:rsidR="00813808" w:rsidRDefault="00813808" w:rsidP="00B06BC8">
      <w:pPr>
        <w:spacing w:line="360" w:lineRule="auto"/>
        <w:rPr>
          <w:sz w:val="24"/>
        </w:rPr>
      </w:pPr>
    </w:p>
    <w:p w14:paraId="71DB8B9D" w14:textId="3BDDBE3A" w:rsidR="00B06BC8" w:rsidRDefault="00B06BC8" w:rsidP="00B06BC8">
      <w:pPr>
        <w:spacing w:line="360" w:lineRule="auto"/>
        <w:rPr>
          <w:sz w:val="24"/>
        </w:rPr>
      </w:pPr>
      <w:r w:rsidRPr="00915AC8">
        <w:rPr>
          <w:sz w:val="24"/>
        </w:rPr>
        <w:lastRenderedPageBreak/>
        <w:t>2.3</w:t>
      </w:r>
      <w:r w:rsidRPr="00915AC8">
        <w:rPr>
          <w:sz w:val="24"/>
        </w:rPr>
        <w:t>铜与水产动物中呼吸相关酶及基因的关系</w:t>
      </w:r>
    </w:p>
    <w:p w14:paraId="0E88068A" w14:textId="77777777" w:rsidR="00B06BC8" w:rsidRPr="00915AC8" w:rsidRDefault="00B06BC8" w:rsidP="00B06BC8">
      <w:pPr>
        <w:spacing w:line="360" w:lineRule="auto"/>
        <w:ind w:firstLineChars="200" w:firstLine="480"/>
        <w:rPr>
          <w:sz w:val="24"/>
        </w:rPr>
      </w:pPr>
      <w:r w:rsidRPr="00915AC8">
        <w:rPr>
          <w:sz w:val="24"/>
        </w:rPr>
        <w:t>铜作为动物必需的微量矿物元素，是甲壳动物呼吸蛋白</w:t>
      </w:r>
      <w:r w:rsidRPr="00915AC8">
        <w:rPr>
          <w:rFonts w:hint="eastAsia"/>
          <w:sz w:val="24"/>
        </w:rPr>
        <w:t>——</w:t>
      </w:r>
      <w:r w:rsidRPr="00915AC8">
        <w:rPr>
          <w:sz w:val="24"/>
        </w:rPr>
        <w:t>血蓝蛋白活性中心的关键成分，主要参与氧的运输和储存，还与渗透压调节、周期性蜕壳、外骨骼形成和黑色素合成相关。血蓝蛋白不仅承担氧转运功能，还兼具储存蛋白、渗透调节、蜕皮激素转运、抗真菌肽及酚氧化酶样酶前体等多种作用，是甲壳动物血液中的重要成分</w:t>
      </w:r>
      <w:r w:rsidRPr="00915AC8">
        <w:rPr>
          <w:sz w:val="24"/>
          <w:vertAlign w:val="superscript"/>
        </w:rPr>
        <w:t>[36-37]</w:t>
      </w:r>
      <w:r w:rsidRPr="00915AC8">
        <w:rPr>
          <w:sz w:val="24"/>
        </w:rPr>
        <w:t>。因此，甲壳动物对铜的需求和耐受性较高，体内铜含量也显著高于其他依赖血红蛋白（</w:t>
      </w:r>
      <w:r w:rsidRPr="00915AC8">
        <w:rPr>
          <w:sz w:val="24"/>
        </w:rPr>
        <w:t>hemoglobin</w:t>
      </w:r>
      <w:r w:rsidRPr="00915AC8">
        <w:rPr>
          <w:sz w:val="24"/>
        </w:rPr>
        <w:t>，</w:t>
      </w:r>
      <w:r w:rsidRPr="00915AC8">
        <w:rPr>
          <w:sz w:val="24"/>
        </w:rPr>
        <w:t>Hb</w:t>
      </w:r>
      <w:r w:rsidRPr="00915AC8">
        <w:rPr>
          <w:sz w:val="24"/>
        </w:rPr>
        <w:t>）携氧的水产养殖动物（如鱼类）</w:t>
      </w:r>
      <w:r w:rsidRPr="00915AC8">
        <w:rPr>
          <w:sz w:val="24"/>
          <w:vertAlign w:val="superscript"/>
        </w:rPr>
        <w:t>[38-39]</w:t>
      </w:r>
      <w:r w:rsidRPr="00915AC8">
        <w:rPr>
          <w:sz w:val="24"/>
        </w:rPr>
        <w:t>。铜还与多种金属蛋白及酶的活性密切相关。其中，赖氨酰氧化酶、细胞色素氧化酶、胺氧化酶、抗坏血酸氧化酶、半乳糖氧化酶、多巴胺羟化酶及铜蓝蛋白等均为典型的铜依赖性酶</w:t>
      </w:r>
      <w:r w:rsidRPr="00915AC8">
        <w:rPr>
          <w:sz w:val="24"/>
          <w:vertAlign w:val="superscript"/>
        </w:rPr>
        <w:t>[40]</w:t>
      </w:r>
      <w:r w:rsidRPr="00915AC8">
        <w:rPr>
          <w:sz w:val="24"/>
        </w:rPr>
        <w:t>；酪氨酸酶、</w:t>
      </w:r>
      <w:r w:rsidRPr="00915AC8">
        <w:rPr>
          <w:sz w:val="24"/>
        </w:rPr>
        <w:t>Cu/</w:t>
      </w:r>
      <w:proofErr w:type="spellStart"/>
      <w:r w:rsidRPr="00915AC8">
        <w:rPr>
          <w:sz w:val="24"/>
        </w:rPr>
        <w:t>Zn⁃SOD</w:t>
      </w:r>
      <w:proofErr w:type="spellEnd"/>
      <w:r w:rsidRPr="00915AC8">
        <w:rPr>
          <w:sz w:val="24"/>
        </w:rPr>
        <w:t>和铁氧化酶为含铜的氧化及免疫相关酶</w:t>
      </w:r>
      <w:r w:rsidRPr="00915AC8">
        <w:rPr>
          <w:sz w:val="24"/>
          <w:vertAlign w:val="superscript"/>
        </w:rPr>
        <w:t>[41]</w:t>
      </w:r>
      <w:r w:rsidRPr="00915AC8">
        <w:rPr>
          <w:sz w:val="24"/>
        </w:rPr>
        <w:t>。研究表明，在凡纳滨对虾（</w:t>
      </w:r>
      <w:proofErr w:type="spellStart"/>
      <w:r w:rsidRPr="00915AC8">
        <w:rPr>
          <w:i/>
          <w:iCs/>
          <w:sz w:val="24"/>
        </w:rPr>
        <w:t>Litopenaeus</w:t>
      </w:r>
      <w:proofErr w:type="spellEnd"/>
      <w:r w:rsidRPr="00915AC8">
        <w:rPr>
          <w:rFonts w:hint="eastAsia"/>
          <w:i/>
          <w:iCs/>
          <w:sz w:val="24"/>
        </w:rPr>
        <w:t xml:space="preserve"> </w:t>
      </w:r>
      <w:proofErr w:type="spellStart"/>
      <w:r w:rsidRPr="00915AC8">
        <w:rPr>
          <w:i/>
          <w:iCs/>
          <w:sz w:val="24"/>
        </w:rPr>
        <w:t>vannamei</w:t>
      </w:r>
      <w:proofErr w:type="spellEnd"/>
      <w:r w:rsidRPr="00915AC8">
        <w:rPr>
          <w:sz w:val="24"/>
        </w:rPr>
        <w:t>）饲料中补充铜后，能量代谢相关指标（如</w:t>
      </w:r>
      <w:r w:rsidRPr="00915AC8">
        <w:rPr>
          <w:sz w:val="24"/>
        </w:rPr>
        <w:t>ATP</w:t>
      </w:r>
      <w:r w:rsidRPr="00915AC8">
        <w:rPr>
          <w:sz w:val="24"/>
        </w:rPr>
        <w:t>酶、细胞色素氧化酶、柠檬酸合成酶、</w:t>
      </w:r>
      <w:r w:rsidRPr="00915AC8">
        <w:rPr>
          <w:sz w:val="24"/>
        </w:rPr>
        <w:t>5′</w:t>
      </w:r>
      <w:r w:rsidRPr="00915AC8">
        <w:rPr>
          <w:sz w:val="24"/>
        </w:rPr>
        <w:t>－三磷酸腺苷等）的活性或含量上升，以及三羧酸循环相关基因［柠檬酸合成酶（</w:t>
      </w:r>
      <w:r w:rsidRPr="006466CF">
        <w:rPr>
          <w:i/>
          <w:iCs/>
          <w:sz w:val="24"/>
        </w:rPr>
        <w:t>cs</w:t>
      </w:r>
      <w:r w:rsidRPr="00915AC8">
        <w:rPr>
          <w:sz w:val="24"/>
        </w:rPr>
        <w:t>）、细胞质乌头酸水合酶（</w:t>
      </w:r>
      <w:proofErr w:type="spellStart"/>
      <w:r w:rsidRPr="006466CF">
        <w:rPr>
          <w:i/>
          <w:iCs/>
          <w:sz w:val="24"/>
        </w:rPr>
        <w:t>aco</w:t>
      </w:r>
      <w:proofErr w:type="spellEnd"/>
      <w:r w:rsidRPr="00915AC8">
        <w:rPr>
          <w:sz w:val="24"/>
        </w:rPr>
        <w:t>）、</w:t>
      </w:r>
      <w:r w:rsidRPr="00915AC8">
        <w:rPr>
          <w:sz w:val="24"/>
        </w:rPr>
        <w:t>NADP</w:t>
      </w:r>
      <w:r w:rsidRPr="00915AC8">
        <w:rPr>
          <w:sz w:val="24"/>
        </w:rPr>
        <w:t>依赖型异柠檬酸脱氢酶（</w:t>
      </w:r>
      <w:proofErr w:type="spellStart"/>
      <w:r w:rsidRPr="006466CF">
        <w:rPr>
          <w:i/>
          <w:iCs/>
          <w:sz w:val="24"/>
        </w:rPr>
        <w:t>idh</w:t>
      </w:r>
      <w:proofErr w:type="spellEnd"/>
      <w:r w:rsidRPr="00915AC8">
        <w:rPr>
          <w:sz w:val="24"/>
        </w:rPr>
        <w:t>）、酮戊二酸脱氢酶（</w:t>
      </w:r>
      <w:proofErr w:type="spellStart"/>
      <w:r w:rsidRPr="006466CF">
        <w:rPr>
          <w:i/>
          <w:iCs/>
          <w:sz w:val="24"/>
        </w:rPr>
        <w:t>ogdh</w:t>
      </w:r>
      <w:proofErr w:type="spellEnd"/>
      <w:r w:rsidRPr="00915AC8">
        <w:rPr>
          <w:sz w:val="24"/>
        </w:rPr>
        <w:t>）、琥珀酸脱氢酶细胞色素</w:t>
      </w:r>
      <w:r w:rsidRPr="00915AC8">
        <w:rPr>
          <w:sz w:val="24"/>
        </w:rPr>
        <w:t>b560</w:t>
      </w:r>
      <w:r w:rsidRPr="00915AC8">
        <w:rPr>
          <w:sz w:val="24"/>
        </w:rPr>
        <w:t>亚基（</w:t>
      </w:r>
      <w:proofErr w:type="spellStart"/>
      <w:r w:rsidRPr="006466CF">
        <w:rPr>
          <w:i/>
          <w:iCs/>
          <w:sz w:val="24"/>
        </w:rPr>
        <w:t>sdhc</w:t>
      </w:r>
      <w:proofErr w:type="spellEnd"/>
      <w:r w:rsidRPr="00915AC8">
        <w:rPr>
          <w:sz w:val="24"/>
        </w:rPr>
        <w:t>）、琥珀酸脱氢酶（泛醌）细胞色素</w:t>
      </w:r>
      <w:r w:rsidRPr="00915AC8">
        <w:rPr>
          <w:sz w:val="24"/>
        </w:rPr>
        <w:t>b</w:t>
      </w:r>
      <w:r w:rsidRPr="00915AC8">
        <w:rPr>
          <w:sz w:val="24"/>
        </w:rPr>
        <w:t>小亚基（</w:t>
      </w:r>
      <w:proofErr w:type="spellStart"/>
      <w:r w:rsidRPr="006466CF">
        <w:rPr>
          <w:i/>
          <w:iCs/>
          <w:sz w:val="24"/>
        </w:rPr>
        <w:t>sdhd</w:t>
      </w:r>
      <w:proofErr w:type="spellEnd"/>
      <w:r w:rsidRPr="00915AC8">
        <w:rPr>
          <w:sz w:val="24"/>
        </w:rPr>
        <w:t>）、延胡索酸水合酶（</w:t>
      </w:r>
      <w:proofErr w:type="spellStart"/>
      <w:r w:rsidRPr="006466CF">
        <w:rPr>
          <w:i/>
          <w:iCs/>
          <w:sz w:val="24"/>
        </w:rPr>
        <w:t>fh</w:t>
      </w:r>
      <w:proofErr w:type="spellEnd"/>
      <w:r w:rsidRPr="00915AC8">
        <w:rPr>
          <w:sz w:val="24"/>
        </w:rPr>
        <w:t>）、苹果酸脱氢酶（</w:t>
      </w:r>
      <w:proofErr w:type="spellStart"/>
      <w:r w:rsidRPr="006466CF">
        <w:rPr>
          <w:i/>
          <w:iCs/>
          <w:sz w:val="24"/>
        </w:rPr>
        <w:t>mdh</w:t>
      </w:r>
      <w:proofErr w:type="spellEnd"/>
      <w:r w:rsidRPr="00915AC8">
        <w:rPr>
          <w:sz w:val="24"/>
        </w:rPr>
        <w:t>）］的表达上调</w:t>
      </w:r>
      <w:r w:rsidRPr="00915AC8">
        <w:rPr>
          <w:sz w:val="24"/>
          <w:vertAlign w:val="superscript"/>
        </w:rPr>
        <w:t>[42]</w:t>
      </w:r>
      <w:r w:rsidRPr="00915AC8">
        <w:rPr>
          <w:sz w:val="24"/>
        </w:rPr>
        <w:t>。这说明铜参与调节与呼吸相关的酶和功能基因的表达。</w:t>
      </w:r>
    </w:p>
    <w:p w14:paraId="136FA365" w14:textId="77777777" w:rsidR="00B06BC8" w:rsidRDefault="00B06BC8" w:rsidP="00B06BC8">
      <w:pPr>
        <w:spacing w:line="360" w:lineRule="auto"/>
        <w:rPr>
          <w:sz w:val="24"/>
        </w:rPr>
      </w:pPr>
      <w:r w:rsidRPr="006466CF">
        <w:rPr>
          <w:sz w:val="24"/>
        </w:rPr>
        <w:t>3</w:t>
      </w:r>
      <w:r w:rsidRPr="006466CF">
        <w:rPr>
          <w:sz w:val="24"/>
        </w:rPr>
        <w:t>铜源饲料添加剂在水产养殖中的应用</w:t>
      </w:r>
    </w:p>
    <w:p w14:paraId="3CDC0334" w14:textId="77777777" w:rsidR="00B06BC8" w:rsidRDefault="00B06BC8" w:rsidP="00B06BC8">
      <w:pPr>
        <w:spacing w:line="360" w:lineRule="auto"/>
        <w:rPr>
          <w:sz w:val="24"/>
        </w:rPr>
      </w:pPr>
      <w:r w:rsidRPr="006466CF">
        <w:rPr>
          <w:sz w:val="24"/>
        </w:rPr>
        <w:t>3.1</w:t>
      </w:r>
      <w:r w:rsidRPr="006466CF">
        <w:rPr>
          <w:sz w:val="24"/>
        </w:rPr>
        <w:t>水产动物对饲料铜的需求量</w:t>
      </w:r>
    </w:p>
    <w:p w14:paraId="5F73AD7E" w14:textId="77777777" w:rsidR="00B06BC8" w:rsidRDefault="00B06BC8" w:rsidP="00813808">
      <w:pPr>
        <w:autoSpaceDE w:val="0"/>
        <w:spacing w:line="360" w:lineRule="auto"/>
        <w:ind w:firstLineChars="200" w:firstLine="480"/>
        <w:rPr>
          <w:sz w:val="24"/>
        </w:rPr>
      </w:pPr>
      <w:r w:rsidRPr="006466CF">
        <w:rPr>
          <w:sz w:val="24"/>
        </w:rPr>
        <w:t>目前已有大量研究探讨了多种鱼类与甲壳动物对饲料中铜的适宜需求量，结果表明，饲料中添加适量的铜可有效提高水产动物的生长性能和饲料效率（表</w:t>
      </w:r>
      <w:r w:rsidRPr="006466CF">
        <w:rPr>
          <w:sz w:val="24"/>
        </w:rPr>
        <w:t>1</w:t>
      </w:r>
      <w:r w:rsidRPr="006466CF">
        <w:rPr>
          <w:sz w:val="24"/>
        </w:rPr>
        <w:t>）。</w:t>
      </w:r>
      <w:r w:rsidRPr="006466CF">
        <w:rPr>
          <w:sz w:val="24"/>
        </w:rPr>
        <w:t>Tang</w:t>
      </w:r>
      <w:r w:rsidRPr="006466CF">
        <w:rPr>
          <w:sz w:val="24"/>
        </w:rPr>
        <w:t>等</w:t>
      </w:r>
      <w:r w:rsidRPr="006466CF">
        <w:rPr>
          <w:sz w:val="24"/>
          <w:vertAlign w:val="superscript"/>
        </w:rPr>
        <w:t>[43]</w:t>
      </w:r>
      <w:r w:rsidRPr="006466CF">
        <w:rPr>
          <w:sz w:val="24"/>
        </w:rPr>
        <w:t>研究报道，草鱼（</w:t>
      </w:r>
      <w:proofErr w:type="spellStart"/>
      <w:r w:rsidRPr="006466CF">
        <w:rPr>
          <w:i/>
          <w:iCs/>
          <w:sz w:val="24"/>
        </w:rPr>
        <w:t>Ctenopharyngodon</w:t>
      </w:r>
      <w:proofErr w:type="spellEnd"/>
      <w:r w:rsidRPr="006466CF">
        <w:rPr>
          <w:rFonts w:hint="eastAsia"/>
          <w:i/>
          <w:iCs/>
          <w:sz w:val="24"/>
        </w:rPr>
        <w:t xml:space="preserve"> </w:t>
      </w:r>
      <w:proofErr w:type="spellStart"/>
      <w:r w:rsidRPr="006466CF">
        <w:rPr>
          <w:i/>
          <w:iCs/>
          <w:sz w:val="24"/>
        </w:rPr>
        <w:t>idella</w:t>
      </w:r>
      <w:proofErr w:type="spellEnd"/>
      <w:r w:rsidRPr="006466CF">
        <w:rPr>
          <w:sz w:val="24"/>
        </w:rPr>
        <w:t>）对饲料铜的适宜需求量为</w:t>
      </w:r>
      <w:r w:rsidRPr="006466CF">
        <w:rPr>
          <w:sz w:val="24"/>
        </w:rPr>
        <w:t>4.70~4.95</w:t>
      </w:r>
      <w:r>
        <w:rPr>
          <w:rFonts w:hint="eastAsia"/>
          <w:sz w:val="24"/>
        </w:rPr>
        <w:t xml:space="preserve"> </w:t>
      </w:r>
      <w:r w:rsidRPr="006466CF">
        <w:rPr>
          <w:sz w:val="24"/>
        </w:rPr>
        <w:t>mg/kg</w:t>
      </w:r>
      <w:r w:rsidRPr="006466CF">
        <w:rPr>
          <w:sz w:val="24"/>
        </w:rPr>
        <w:t>，该剂量可提升鱼体的抗氧化能力与消化吸收功能，同时降低肝胰脏和肠道丙二醛（</w:t>
      </w:r>
      <w:r w:rsidRPr="006466CF">
        <w:rPr>
          <w:sz w:val="24"/>
        </w:rPr>
        <w:t>malondialdehyde</w:t>
      </w:r>
      <w:r w:rsidRPr="006466CF">
        <w:rPr>
          <w:sz w:val="24"/>
        </w:rPr>
        <w:t>，</w:t>
      </w:r>
      <w:r w:rsidRPr="006466CF">
        <w:rPr>
          <w:sz w:val="24"/>
        </w:rPr>
        <w:t>MDA</w:t>
      </w:r>
      <w:r w:rsidRPr="006466CF">
        <w:rPr>
          <w:sz w:val="24"/>
        </w:rPr>
        <w:t>）及蛋白质羰基（</w:t>
      </w:r>
      <w:r w:rsidRPr="006466CF">
        <w:rPr>
          <w:sz w:val="24"/>
        </w:rPr>
        <w:t>PC</w:t>
      </w:r>
      <w:r w:rsidRPr="006466CF">
        <w:rPr>
          <w:sz w:val="24"/>
        </w:rPr>
        <w:t>）含量。在黄颡鱼（</w:t>
      </w:r>
      <w:proofErr w:type="spellStart"/>
      <w:r w:rsidRPr="006466CF">
        <w:rPr>
          <w:i/>
          <w:iCs/>
          <w:sz w:val="24"/>
        </w:rPr>
        <w:t>Pelteobagrus</w:t>
      </w:r>
      <w:proofErr w:type="spellEnd"/>
      <w:r w:rsidRPr="006466CF">
        <w:rPr>
          <w:rFonts w:hint="eastAsia"/>
          <w:i/>
          <w:iCs/>
          <w:sz w:val="24"/>
        </w:rPr>
        <w:t xml:space="preserve"> </w:t>
      </w:r>
      <w:proofErr w:type="spellStart"/>
      <w:r w:rsidRPr="006466CF">
        <w:rPr>
          <w:i/>
          <w:iCs/>
          <w:sz w:val="24"/>
        </w:rPr>
        <w:t>fulvidraco</w:t>
      </w:r>
      <w:proofErr w:type="spellEnd"/>
      <w:r w:rsidRPr="006466CF">
        <w:rPr>
          <w:sz w:val="24"/>
        </w:rPr>
        <w:t>）中，饲料中铜含量不超过</w:t>
      </w:r>
      <w:r w:rsidRPr="006466CF">
        <w:rPr>
          <w:sz w:val="24"/>
        </w:rPr>
        <w:t>5</w:t>
      </w:r>
      <w:r>
        <w:rPr>
          <w:rFonts w:hint="eastAsia"/>
          <w:sz w:val="24"/>
        </w:rPr>
        <w:t xml:space="preserve"> </w:t>
      </w:r>
      <w:r w:rsidRPr="006466CF">
        <w:rPr>
          <w:sz w:val="24"/>
        </w:rPr>
        <w:t>mg/kg</w:t>
      </w:r>
      <w:r w:rsidRPr="006466CF">
        <w:rPr>
          <w:sz w:val="24"/>
        </w:rPr>
        <w:t>时可改善生长性能和饲料效率（</w:t>
      </w:r>
      <w:r w:rsidRPr="006466CF">
        <w:rPr>
          <w:sz w:val="24"/>
        </w:rPr>
        <w:t>3.13~4.24</w:t>
      </w:r>
      <w:r>
        <w:rPr>
          <w:rFonts w:hint="eastAsia"/>
          <w:sz w:val="24"/>
        </w:rPr>
        <w:t xml:space="preserve"> </w:t>
      </w:r>
      <w:r w:rsidRPr="006466CF">
        <w:rPr>
          <w:sz w:val="24"/>
        </w:rPr>
        <w:t>mg/kg</w:t>
      </w:r>
      <w:r w:rsidRPr="006466CF">
        <w:rPr>
          <w:sz w:val="24"/>
        </w:rPr>
        <w:t>）</w:t>
      </w:r>
      <w:r w:rsidRPr="006466CF">
        <w:rPr>
          <w:sz w:val="24"/>
          <w:vertAlign w:val="superscript"/>
        </w:rPr>
        <w:t>[44]</w:t>
      </w:r>
      <w:r w:rsidRPr="006466CF">
        <w:rPr>
          <w:sz w:val="24"/>
        </w:rPr>
        <w:t>，并能调节脂质代谢相关酶及基因的表达（</w:t>
      </w:r>
      <w:r w:rsidRPr="006466CF">
        <w:rPr>
          <w:sz w:val="24"/>
        </w:rPr>
        <w:t>4.18</w:t>
      </w:r>
      <w:r>
        <w:rPr>
          <w:rFonts w:hint="eastAsia"/>
          <w:sz w:val="24"/>
        </w:rPr>
        <w:t xml:space="preserve"> </w:t>
      </w:r>
      <w:r w:rsidRPr="006466CF">
        <w:rPr>
          <w:sz w:val="24"/>
        </w:rPr>
        <w:t>mg/kg</w:t>
      </w:r>
      <w:r w:rsidRPr="006466CF">
        <w:rPr>
          <w:sz w:val="24"/>
        </w:rPr>
        <w:t>）</w:t>
      </w:r>
      <w:r w:rsidRPr="006466CF">
        <w:rPr>
          <w:sz w:val="24"/>
          <w:vertAlign w:val="superscript"/>
        </w:rPr>
        <w:t>[45]</w:t>
      </w:r>
      <w:r w:rsidRPr="006466CF">
        <w:rPr>
          <w:sz w:val="24"/>
        </w:rPr>
        <w:t>。此外，在大黄鱼（</w:t>
      </w:r>
      <w:proofErr w:type="spellStart"/>
      <w:r w:rsidRPr="006466CF">
        <w:rPr>
          <w:i/>
          <w:iCs/>
          <w:sz w:val="24"/>
        </w:rPr>
        <w:t>Larimichthys</w:t>
      </w:r>
      <w:proofErr w:type="spellEnd"/>
      <w:r w:rsidRPr="006466CF">
        <w:rPr>
          <w:rFonts w:hint="eastAsia"/>
          <w:i/>
          <w:iCs/>
          <w:sz w:val="24"/>
        </w:rPr>
        <w:t xml:space="preserve"> </w:t>
      </w:r>
      <w:r w:rsidRPr="006466CF">
        <w:rPr>
          <w:i/>
          <w:iCs/>
          <w:sz w:val="24"/>
        </w:rPr>
        <w:t>croceus</w:t>
      </w:r>
      <w:r w:rsidRPr="006466CF">
        <w:rPr>
          <w:sz w:val="24"/>
        </w:rPr>
        <w:t>，</w:t>
      </w:r>
      <w:r w:rsidRPr="006466CF">
        <w:rPr>
          <w:sz w:val="24"/>
        </w:rPr>
        <w:t>3.41~7.05</w:t>
      </w:r>
      <w:r>
        <w:rPr>
          <w:rFonts w:hint="eastAsia"/>
          <w:sz w:val="24"/>
        </w:rPr>
        <w:t xml:space="preserve"> </w:t>
      </w:r>
      <w:r w:rsidRPr="006466CF">
        <w:rPr>
          <w:sz w:val="24"/>
        </w:rPr>
        <w:t>mg/kg)</w:t>
      </w:r>
      <w:r w:rsidRPr="006466CF">
        <w:rPr>
          <w:sz w:val="24"/>
          <w:vertAlign w:val="superscript"/>
        </w:rPr>
        <w:t>[29]</w:t>
      </w:r>
      <w:r w:rsidRPr="006466CF">
        <w:rPr>
          <w:sz w:val="24"/>
        </w:rPr>
        <w:t>、俄罗斯鲟（</w:t>
      </w:r>
      <w:r w:rsidRPr="006466CF">
        <w:rPr>
          <w:i/>
          <w:iCs/>
          <w:sz w:val="24"/>
        </w:rPr>
        <w:t>Acipenser</w:t>
      </w:r>
      <w:r w:rsidRPr="006466CF">
        <w:rPr>
          <w:rFonts w:hint="eastAsia"/>
          <w:i/>
          <w:iCs/>
          <w:sz w:val="24"/>
        </w:rPr>
        <w:t xml:space="preserve"> </w:t>
      </w:r>
      <w:proofErr w:type="spellStart"/>
      <w:r w:rsidRPr="006466CF">
        <w:rPr>
          <w:i/>
          <w:iCs/>
          <w:sz w:val="24"/>
        </w:rPr>
        <w:t>gueldenstaedtii</w:t>
      </w:r>
      <w:proofErr w:type="spellEnd"/>
      <w:r w:rsidRPr="006466CF">
        <w:rPr>
          <w:sz w:val="24"/>
        </w:rPr>
        <w:t>，</w:t>
      </w:r>
      <w:r w:rsidRPr="006466CF">
        <w:rPr>
          <w:sz w:val="24"/>
        </w:rPr>
        <w:t>7.00~8.00</w:t>
      </w:r>
      <w:r>
        <w:rPr>
          <w:rFonts w:hint="eastAsia"/>
          <w:sz w:val="24"/>
        </w:rPr>
        <w:t xml:space="preserve"> </w:t>
      </w:r>
      <w:r w:rsidRPr="006466CF">
        <w:rPr>
          <w:sz w:val="24"/>
        </w:rPr>
        <w:t>mg/kg</w:t>
      </w:r>
      <w:r w:rsidRPr="006466CF">
        <w:rPr>
          <w:sz w:val="24"/>
        </w:rPr>
        <w:t>）</w:t>
      </w:r>
      <w:r w:rsidRPr="006466CF">
        <w:rPr>
          <w:sz w:val="24"/>
          <w:vertAlign w:val="superscript"/>
        </w:rPr>
        <w:t>[46]</w:t>
      </w:r>
      <w:r w:rsidRPr="006466CF">
        <w:rPr>
          <w:sz w:val="24"/>
        </w:rPr>
        <w:t>、月鳢（</w:t>
      </w:r>
      <w:r w:rsidRPr="006466CF">
        <w:rPr>
          <w:i/>
          <w:iCs/>
          <w:sz w:val="24"/>
        </w:rPr>
        <w:t>Channa</w:t>
      </w:r>
      <w:r w:rsidRPr="006466CF">
        <w:rPr>
          <w:rFonts w:hint="eastAsia"/>
          <w:i/>
          <w:iCs/>
          <w:sz w:val="24"/>
        </w:rPr>
        <w:t xml:space="preserve"> </w:t>
      </w:r>
      <w:r w:rsidRPr="006466CF">
        <w:rPr>
          <w:i/>
          <w:iCs/>
          <w:sz w:val="24"/>
        </w:rPr>
        <w:t>punctatus</w:t>
      </w:r>
      <w:r w:rsidRPr="006466CF">
        <w:rPr>
          <w:sz w:val="24"/>
        </w:rPr>
        <w:t>，</w:t>
      </w:r>
      <w:r w:rsidRPr="006466CF">
        <w:rPr>
          <w:sz w:val="24"/>
        </w:rPr>
        <w:t>6.66~6.78</w:t>
      </w:r>
      <w:r>
        <w:rPr>
          <w:rFonts w:hint="eastAsia"/>
          <w:sz w:val="24"/>
        </w:rPr>
        <w:t xml:space="preserve"> </w:t>
      </w:r>
      <w:r w:rsidRPr="006466CF">
        <w:rPr>
          <w:sz w:val="24"/>
        </w:rPr>
        <w:t>mg/kg</w:t>
      </w:r>
      <w:r w:rsidRPr="006466CF">
        <w:rPr>
          <w:sz w:val="24"/>
        </w:rPr>
        <w:t>）</w:t>
      </w:r>
      <w:r w:rsidRPr="006466CF">
        <w:rPr>
          <w:sz w:val="24"/>
          <w:vertAlign w:val="superscript"/>
        </w:rPr>
        <w:t>[47]</w:t>
      </w:r>
      <w:r w:rsidRPr="006466CF">
        <w:rPr>
          <w:sz w:val="24"/>
        </w:rPr>
        <w:t>、团头鲂（</w:t>
      </w:r>
      <w:proofErr w:type="spellStart"/>
      <w:r w:rsidRPr="006466CF">
        <w:rPr>
          <w:i/>
          <w:iCs/>
          <w:sz w:val="24"/>
        </w:rPr>
        <w:t>Megalobrama</w:t>
      </w:r>
      <w:proofErr w:type="spellEnd"/>
      <w:r w:rsidRPr="006466CF">
        <w:rPr>
          <w:rFonts w:hint="eastAsia"/>
          <w:i/>
          <w:iCs/>
          <w:sz w:val="24"/>
        </w:rPr>
        <w:t xml:space="preserve"> </w:t>
      </w:r>
      <w:proofErr w:type="spellStart"/>
      <w:r w:rsidRPr="006466CF">
        <w:rPr>
          <w:i/>
          <w:iCs/>
          <w:sz w:val="24"/>
        </w:rPr>
        <w:t>amblycephala</w:t>
      </w:r>
      <w:proofErr w:type="spellEnd"/>
      <w:r w:rsidRPr="006466CF">
        <w:rPr>
          <w:sz w:val="24"/>
        </w:rPr>
        <w:t>，</w:t>
      </w:r>
      <w:r w:rsidRPr="006466CF">
        <w:rPr>
          <w:sz w:val="24"/>
        </w:rPr>
        <w:t>5.21</w:t>
      </w:r>
      <w:r>
        <w:rPr>
          <w:rFonts w:hint="eastAsia"/>
          <w:sz w:val="24"/>
        </w:rPr>
        <w:t xml:space="preserve"> </w:t>
      </w:r>
      <w:r w:rsidRPr="006466CF">
        <w:rPr>
          <w:sz w:val="24"/>
        </w:rPr>
        <w:t>mg/kg</w:t>
      </w:r>
      <w:r w:rsidRPr="006466CF">
        <w:rPr>
          <w:sz w:val="24"/>
        </w:rPr>
        <w:t>）</w:t>
      </w:r>
      <w:r w:rsidRPr="006466CF">
        <w:rPr>
          <w:sz w:val="24"/>
          <w:vertAlign w:val="superscript"/>
        </w:rPr>
        <w:t>[48]</w:t>
      </w:r>
      <w:r w:rsidRPr="006466CF">
        <w:rPr>
          <w:sz w:val="24"/>
        </w:rPr>
        <w:t>、异育银鲫（</w:t>
      </w:r>
      <w:r w:rsidRPr="006466CF">
        <w:rPr>
          <w:i/>
          <w:iCs/>
          <w:sz w:val="24"/>
        </w:rPr>
        <w:t>Carassius</w:t>
      </w:r>
      <w:r w:rsidRPr="006466CF">
        <w:rPr>
          <w:rFonts w:hint="eastAsia"/>
          <w:i/>
          <w:iCs/>
          <w:sz w:val="24"/>
        </w:rPr>
        <w:t xml:space="preserve"> </w:t>
      </w:r>
      <w:r w:rsidRPr="006466CF">
        <w:rPr>
          <w:i/>
          <w:iCs/>
          <w:sz w:val="24"/>
        </w:rPr>
        <w:t>auratus</w:t>
      </w:r>
      <w:r w:rsidRPr="006466CF">
        <w:rPr>
          <w:rFonts w:hint="eastAsia"/>
          <w:i/>
          <w:iCs/>
          <w:sz w:val="24"/>
        </w:rPr>
        <w:t xml:space="preserve"> </w:t>
      </w:r>
      <w:proofErr w:type="spellStart"/>
      <w:r w:rsidRPr="006466CF">
        <w:rPr>
          <w:i/>
          <w:iCs/>
          <w:sz w:val="24"/>
        </w:rPr>
        <w:t>gibelio</w:t>
      </w:r>
      <w:proofErr w:type="spellEnd"/>
      <w:r w:rsidRPr="006466CF">
        <w:rPr>
          <w:sz w:val="24"/>
        </w:rPr>
        <w:t>，</w:t>
      </w:r>
      <w:r w:rsidRPr="006466CF">
        <w:rPr>
          <w:sz w:val="24"/>
        </w:rPr>
        <w:t>6.43~9.47</w:t>
      </w:r>
      <w:r>
        <w:rPr>
          <w:rFonts w:hint="eastAsia"/>
          <w:sz w:val="24"/>
        </w:rPr>
        <w:t xml:space="preserve"> </w:t>
      </w:r>
      <w:r w:rsidRPr="006466CF">
        <w:rPr>
          <w:sz w:val="24"/>
        </w:rPr>
        <w:t>mg/kg</w:t>
      </w:r>
      <w:r w:rsidRPr="006466CF">
        <w:rPr>
          <w:sz w:val="24"/>
        </w:rPr>
        <w:t>）</w:t>
      </w:r>
      <w:r w:rsidRPr="006466CF">
        <w:rPr>
          <w:sz w:val="24"/>
          <w:vertAlign w:val="superscript"/>
        </w:rPr>
        <w:t>[49]</w:t>
      </w:r>
      <w:r w:rsidRPr="006466CF">
        <w:rPr>
          <w:sz w:val="24"/>
        </w:rPr>
        <w:t>和银鲑（</w:t>
      </w:r>
      <w:r w:rsidRPr="006466CF">
        <w:rPr>
          <w:i/>
          <w:iCs/>
          <w:sz w:val="24"/>
        </w:rPr>
        <w:t>Oncorhynchus</w:t>
      </w:r>
      <w:r>
        <w:rPr>
          <w:rFonts w:hint="eastAsia"/>
          <w:sz w:val="24"/>
        </w:rPr>
        <w:t xml:space="preserve"> </w:t>
      </w:r>
      <w:r w:rsidRPr="006466CF">
        <w:rPr>
          <w:i/>
          <w:iCs/>
          <w:sz w:val="24"/>
        </w:rPr>
        <w:t>kisutch</w:t>
      </w:r>
      <w:r w:rsidRPr="006466CF">
        <w:rPr>
          <w:sz w:val="24"/>
        </w:rPr>
        <w:t>，</w:t>
      </w:r>
      <w:r w:rsidRPr="006466CF">
        <w:rPr>
          <w:sz w:val="24"/>
        </w:rPr>
        <w:t>5.29~5.92</w:t>
      </w:r>
      <w:r>
        <w:rPr>
          <w:rFonts w:hint="eastAsia"/>
          <w:sz w:val="24"/>
        </w:rPr>
        <w:t xml:space="preserve"> </w:t>
      </w:r>
      <w:r w:rsidRPr="006466CF">
        <w:rPr>
          <w:sz w:val="24"/>
        </w:rPr>
        <w:t>mg/kg</w:t>
      </w:r>
      <w:r w:rsidRPr="006466CF">
        <w:rPr>
          <w:sz w:val="24"/>
        </w:rPr>
        <w:t>）</w:t>
      </w:r>
      <w:r w:rsidRPr="006466CF">
        <w:rPr>
          <w:sz w:val="24"/>
          <w:vertAlign w:val="superscript"/>
        </w:rPr>
        <w:t>[50]</w:t>
      </w:r>
      <w:r w:rsidRPr="006466CF">
        <w:rPr>
          <w:sz w:val="24"/>
        </w:rPr>
        <w:t>的研究中表明，这些鱼类对饲料铜的最适需求量均不超过</w:t>
      </w:r>
      <w:r w:rsidRPr="006466CF">
        <w:rPr>
          <w:sz w:val="24"/>
        </w:rPr>
        <w:t>10</w:t>
      </w:r>
      <w:r>
        <w:rPr>
          <w:rFonts w:hint="eastAsia"/>
          <w:sz w:val="24"/>
        </w:rPr>
        <w:t xml:space="preserve"> </w:t>
      </w:r>
      <w:r w:rsidRPr="006466CF">
        <w:rPr>
          <w:sz w:val="24"/>
        </w:rPr>
        <w:t>mg/kg</w:t>
      </w:r>
      <w:r w:rsidRPr="006466CF">
        <w:rPr>
          <w:sz w:val="24"/>
        </w:rPr>
        <w:t>。</w:t>
      </w:r>
    </w:p>
    <w:p w14:paraId="73D39F2D" w14:textId="77777777" w:rsidR="00B06BC8" w:rsidRDefault="00B06BC8" w:rsidP="00B06BC8">
      <w:pPr>
        <w:spacing w:line="360" w:lineRule="auto"/>
        <w:ind w:firstLineChars="200" w:firstLine="480"/>
        <w:rPr>
          <w:sz w:val="24"/>
        </w:rPr>
      </w:pPr>
      <w:r w:rsidRPr="006466CF">
        <w:rPr>
          <w:sz w:val="24"/>
        </w:rPr>
        <w:lastRenderedPageBreak/>
        <w:t>甲壳动物对饲料铜的需求量则高于大部分鱼类。研究表明，在斑节对虾（</w:t>
      </w:r>
      <w:r w:rsidRPr="006466CF">
        <w:rPr>
          <w:i/>
          <w:iCs/>
          <w:sz w:val="24"/>
        </w:rPr>
        <w:t>Penaeus</w:t>
      </w:r>
      <w:r w:rsidRPr="006466CF">
        <w:rPr>
          <w:rFonts w:hint="eastAsia"/>
          <w:i/>
          <w:iCs/>
          <w:sz w:val="24"/>
        </w:rPr>
        <w:t xml:space="preserve"> </w:t>
      </w:r>
      <w:r w:rsidRPr="006466CF">
        <w:rPr>
          <w:i/>
          <w:iCs/>
          <w:sz w:val="24"/>
        </w:rPr>
        <w:t>monodon</w:t>
      </w:r>
      <w:r w:rsidRPr="006466CF">
        <w:rPr>
          <w:sz w:val="24"/>
        </w:rPr>
        <w:t>）饲料中添加</w:t>
      </w:r>
      <w:r w:rsidRPr="006466CF">
        <w:rPr>
          <w:sz w:val="24"/>
        </w:rPr>
        <w:t>10~30</w:t>
      </w:r>
      <w:r>
        <w:rPr>
          <w:rFonts w:hint="eastAsia"/>
          <w:sz w:val="24"/>
        </w:rPr>
        <w:t xml:space="preserve"> </w:t>
      </w:r>
      <w:r w:rsidRPr="006466CF">
        <w:rPr>
          <w:sz w:val="24"/>
        </w:rPr>
        <w:t>mg/kg</w:t>
      </w:r>
      <w:r w:rsidRPr="006466CF">
        <w:rPr>
          <w:sz w:val="24"/>
        </w:rPr>
        <w:t>的氯化铜，可以提升其非特异性免疫应答能力</w:t>
      </w:r>
      <w:r w:rsidRPr="006466CF">
        <w:rPr>
          <w:sz w:val="24"/>
          <w:vertAlign w:val="superscript"/>
        </w:rPr>
        <w:t>[51]</w:t>
      </w:r>
      <w:r w:rsidRPr="006466CF">
        <w:rPr>
          <w:sz w:val="24"/>
        </w:rPr>
        <w:t>。凡纳滨对虾对饲料铜的适宜需求量会随铜源添加形式的不同而产生差异。在含</w:t>
      </w:r>
      <w:r w:rsidRPr="006466CF">
        <w:rPr>
          <w:sz w:val="24"/>
        </w:rPr>
        <w:t>1.38%</w:t>
      </w:r>
      <w:r w:rsidRPr="006466CF">
        <w:rPr>
          <w:sz w:val="24"/>
        </w:rPr>
        <w:t>植酸的饲料中添加</w:t>
      </w:r>
      <w:r w:rsidRPr="006466CF">
        <w:rPr>
          <w:sz w:val="24"/>
        </w:rPr>
        <w:t>52~83</w:t>
      </w:r>
      <w:r>
        <w:rPr>
          <w:rFonts w:hint="eastAsia"/>
          <w:sz w:val="24"/>
        </w:rPr>
        <w:t xml:space="preserve"> </w:t>
      </w:r>
      <w:r w:rsidRPr="006466CF">
        <w:rPr>
          <w:sz w:val="24"/>
        </w:rPr>
        <w:t>mg/kg</w:t>
      </w:r>
      <w:r w:rsidRPr="006466CF">
        <w:rPr>
          <w:sz w:val="24"/>
        </w:rPr>
        <w:t>的蛋氨酸羟基类似物螯合铜，可使凡纳滨对虾获得最佳的生长性能与饲料效率，且该有机铜的生物利用率为无机铜的</w:t>
      </w:r>
      <w:r w:rsidRPr="006466CF">
        <w:rPr>
          <w:sz w:val="24"/>
        </w:rPr>
        <w:t>3~4</w:t>
      </w:r>
      <w:r w:rsidRPr="006466CF">
        <w:rPr>
          <w:sz w:val="24"/>
        </w:rPr>
        <w:t>倍</w:t>
      </w:r>
      <w:r w:rsidRPr="006466CF">
        <w:rPr>
          <w:sz w:val="24"/>
          <w:vertAlign w:val="superscript"/>
        </w:rPr>
        <w:t>[6]</w:t>
      </w:r>
      <w:r w:rsidRPr="006466CF">
        <w:rPr>
          <w:sz w:val="24"/>
        </w:rPr>
        <w:t>。此外，在中华鲎（</w:t>
      </w:r>
      <w:proofErr w:type="spellStart"/>
      <w:r w:rsidRPr="006466CF">
        <w:rPr>
          <w:i/>
          <w:iCs/>
          <w:sz w:val="24"/>
        </w:rPr>
        <w:t>Tachypleus</w:t>
      </w:r>
      <w:proofErr w:type="spellEnd"/>
      <w:r w:rsidRPr="006466CF">
        <w:rPr>
          <w:rFonts w:hint="eastAsia"/>
          <w:i/>
          <w:iCs/>
          <w:sz w:val="24"/>
        </w:rPr>
        <w:t xml:space="preserve"> </w:t>
      </w:r>
      <w:proofErr w:type="spellStart"/>
      <w:r w:rsidRPr="006466CF">
        <w:rPr>
          <w:i/>
          <w:iCs/>
          <w:sz w:val="24"/>
        </w:rPr>
        <w:t>tridentatus</w:t>
      </w:r>
      <w:proofErr w:type="spellEnd"/>
      <w:r w:rsidRPr="006466CF">
        <w:rPr>
          <w:sz w:val="24"/>
        </w:rPr>
        <w:t>）</w:t>
      </w:r>
      <w:r w:rsidRPr="006466CF">
        <w:rPr>
          <w:sz w:val="24"/>
          <w:vertAlign w:val="superscript"/>
        </w:rPr>
        <w:t>[52]</w:t>
      </w:r>
      <w:r w:rsidRPr="006466CF">
        <w:rPr>
          <w:sz w:val="24"/>
        </w:rPr>
        <w:t>、中华绒螯蟹（</w:t>
      </w:r>
      <w:proofErr w:type="spellStart"/>
      <w:r w:rsidRPr="006466CF">
        <w:rPr>
          <w:i/>
          <w:iCs/>
          <w:sz w:val="24"/>
        </w:rPr>
        <w:t>Eriocheir</w:t>
      </w:r>
      <w:proofErr w:type="spellEnd"/>
      <w:r w:rsidRPr="006466CF">
        <w:rPr>
          <w:rFonts w:hint="eastAsia"/>
          <w:i/>
          <w:iCs/>
          <w:sz w:val="24"/>
        </w:rPr>
        <w:t xml:space="preserve"> </w:t>
      </w:r>
      <w:r w:rsidRPr="006466CF">
        <w:rPr>
          <w:i/>
          <w:iCs/>
          <w:sz w:val="24"/>
        </w:rPr>
        <w:t>sinensis</w:t>
      </w:r>
      <w:r w:rsidRPr="006466CF">
        <w:rPr>
          <w:sz w:val="24"/>
        </w:rPr>
        <w:t>）</w:t>
      </w:r>
      <w:r w:rsidRPr="006466CF">
        <w:rPr>
          <w:sz w:val="24"/>
          <w:vertAlign w:val="superscript"/>
        </w:rPr>
        <w:t>[53]</w:t>
      </w:r>
      <w:r w:rsidRPr="006466CF">
        <w:rPr>
          <w:sz w:val="24"/>
        </w:rPr>
        <w:t>、日本沼虾（</w:t>
      </w:r>
      <w:r w:rsidRPr="006466CF">
        <w:rPr>
          <w:i/>
          <w:iCs/>
          <w:sz w:val="24"/>
        </w:rPr>
        <w:t>Macrobrachium</w:t>
      </w:r>
      <w:r w:rsidRPr="006466CF">
        <w:rPr>
          <w:rFonts w:hint="eastAsia"/>
          <w:i/>
          <w:iCs/>
          <w:sz w:val="24"/>
        </w:rPr>
        <w:t xml:space="preserve"> </w:t>
      </w:r>
      <w:proofErr w:type="spellStart"/>
      <w:r w:rsidRPr="006466CF">
        <w:rPr>
          <w:i/>
          <w:iCs/>
          <w:sz w:val="24"/>
        </w:rPr>
        <w:t>nipponense</w:t>
      </w:r>
      <w:proofErr w:type="spellEnd"/>
      <w:r w:rsidRPr="006466CF">
        <w:rPr>
          <w:sz w:val="24"/>
        </w:rPr>
        <w:t>）</w:t>
      </w:r>
      <w:r w:rsidRPr="006466CF">
        <w:rPr>
          <w:sz w:val="24"/>
          <w:vertAlign w:val="superscript"/>
        </w:rPr>
        <w:t>[54</w:t>
      </w:r>
      <w:r w:rsidRPr="00352BF5">
        <w:rPr>
          <w:sz w:val="24"/>
          <w:vertAlign w:val="superscript"/>
        </w:rPr>
        <w:t>]</w:t>
      </w:r>
      <w:r w:rsidRPr="006466CF">
        <w:rPr>
          <w:sz w:val="24"/>
        </w:rPr>
        <w:t>和克氏原螯虾（</w:t>
      </w:r>
      <w:r w:rsidRPr="006466CF">
        <w:rPr>
          <w:i/>
          <w:iCs/>
          <w:sz w:val="24"/>
        </w:rPr>
        <w:t>Procambarus</w:t>
      </w:r>
      <w:r w:rsidRPr="006466CF">
        <w:rPr>
          <w:rFonts w:hint="eastAsia"/>
          <w:i/>
          <w:iCs/>
          <w:sz w:val="24"/>
        </w:rPr>
        <w:t xml:space="preserve"> </w:t>
      </w:r>
      <w:r w:rsidRPr="006466CF">
        <w:rPr>
          <w:i/>
          <w:iCs/>
          <w:sz w:val="24"/>
        </w:rPr>
        <w:t>clarkii</w:t>
      </w:r>
      <w:r w:rsidRPr="006466CF">
        <w:rPr>
          <w:sz w:val="24"/>
        </w:rPr>
        <w:t>）</w:t>
      </w:r>
      <w:r w:rsidRPr="006466CF">
        <w:rPr>
          <w:sz w:val="24"/>
          <w:vertAlign w:val="superscript"/>
        </w:rPr>
        <w:t>[55]</w:t>
      </w:r>
      <w:r w:rsidRPr="006466CF">
        <w:rPr>
          <w:sz w:val="24"/>
        </w:rPr>
        <w:t>等甲壳动物的饲料中添加适量铜均能提高其生长性能及抗氧化能力；其中中华绒螯蟹与日本沼虾的抗嗜水气单胞菌（</w:t>
      </w:r>
      <w:r w:rsidRPr="006466CF">
        <w:rPr>
          <w:i/>
          <w:iCs/>
          <w:sz w:val="24"/>
        </w:rPr>
        <w:t>Aeromonas</w:t>
      </w:r>
      <w:r>
        <w:rPr>
          <w:rFonts w:hint="eastAsia"/>
          <w:sz w:val="24"/>
        </w:rPr>
        <w:t xml:space="preserve"> </w:t>
      </w:r>
      <w:proofErr w:type="spellStart"/>
      <w:r w:rsidRPr="006466CF">
        <w:rPr>
          <w:i/>
          <w:iCs/>
          <w:sz w:val="24"/>
        </w:rPr>
        <w:t>hydrophila</w:t>
      </w:r>
      <w:proofErr w:type="spellEnd"/>
      <w:r w:rsidRPr="006466CF">
        <w:rPr>
          <w:sz w:val="24"/>
        </w:rPr>
        <w:t>）感染能力还得到增强。综上可见</w:t>
      </w:r>
      <w:r w:rsidRPr="006466CF">
        <w:rPr>
          <w:sz w:val="24"/>
        </w:rPr>
        <w:t>,</w:t>
      </w:r>
      <w:r w:rsidRPr="006466CF">
        <w:rPr>
          <w:sz w:val="24"/>
        </w:rPr>
        <w:t>甲壳动物铜的需求量明显高于鱼类。</w:t>
      </w:r>
    </w:p>
    <w:p w14:paraId="188E6A7A" w14:textId="77777777" w:rsidR="00B06BC8" w:rsidRDefault="00B06BC8" w:rsidP="00B06BC8">
      <w:pPr>
        <w:spacing w:line="360" w:lineRule="auto"/>
        <w:jc w:val="center"/>
        <w:rPr>
          <w:sz w:val="24"/>
        </w:rPr>
      </w:pPr>
      <w:r>
        <w:rPr>
          <w:noProof/>
        </w:rPr>
        <w:drawing>
          <wp:inline distT="0" distB="0" distL="0" distR="0" wp14:anchorId="6642B704" wp14:editId="63279734">
            <wp:extent cx="4857099" cy="6070437"/>
            <wp:effectExtent l="0" t="0" r="1270" b="6985"/>
            <wp:docPr id="51651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1488" name=""/>
                    <pic:cNvPicPr/>
                  </pic:nvPicPr>
                  <pic:blipFill rotWithShape="1">
                    <a:blip r:embed="rId14"/>
                    <a:srcRect b="12368"/>
                    <a:stretch>
                      <a:fillRect/>
                    </a:stretch>
                  </pic:blipFill>
                  <pic:spPr bwMode="auto">
                    <a:xfrm>
                      <a:off x="0" y="0"/>
                      <a:ext cx="4872638" cy="6089858"/>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4A8CC7B" wp14:editId="5AB93218">
            <wp:extent cx="5274310" cy="4667535"/>
            <wp:effectExtent l="0" t="0" r="2540" b="0"/>
            <wp:docPr id="100316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6183" name=""/>
                    <pic:cNvPicPr/>
                  </pic:nvPicPr>
                  <pic:blipFill rotWithShape="1">
                    <a:blip r:embed="rId15"/>
                    <a:srcRect b="9589"/>
                    <a:stretch>
                      <a:fillRect/>
                    </a:stretch>
                  </pic:blipFill>
                  <pic:spPr bwMode="auto">
                    <a:xfrm>
                      <a:off x="0" y="0"/>
                      <a:ext cx="5274310" cy="4667535"/>
                    </a:xfrm>
                    <a:prstGeom prst="rect">
                      <a:avLst/>
                    </a:prstGeom>
                    <a:ln>
                      <a:noFill/>
                    </a:ln>
                    <a:extLst>
                      <a:ext uri="{53640926-AAD7-44D8-BBD7-CCE9431645EC}">
                        <a14:shadowObscured xmlns:a14="http://schemas.microsoft.com/office/drawing/2010/main"/>
                      </a:ext>
                    </a:extLst>
                  </pic:spPr>
                </pic:pic>
              </a:graphicData>
            </a:graphic>
          </wp:inline>
        </w:drawing>
      </w:r>
    </w:p>
    <w:p w14:paraId="2A9777CE" w14:textId="77777777" w:rsidR="00B06BC8" w:rsidRDefault="00B06BC8" w:rsidP="00B06BC8">
      <w:pPr>
        <w:spacing w:line="360" w:lineRule="auto"/>
        <w:rPr>
          <w:sz w:val="24"/>
        </w:rPr>
      </w:pPr>
      <w:r w:rsidRPr="00352BF5">
        <w:rPr>
          <w:sz w:val="24"/>
        </w:rPr>
        <w:t>3.2</w:t>
      </w:r>
      <w:r w:rsidRPr="00352BF5">
        <w:rPr>
          <w:sz w:val="24"/>
        </w:rPr>
        <w:t>无机铜对水产动物生长、免疫及抗氧化能力的影响</w:t>
      </w:r>
    </w:p>
    <w:p w14:paraId="0FDBD721" w14:textId="77777777" w:rsidR="00B06BC8" w:rsidRPr="00352BF5" w:rsidRDefault="00B06BC8" w:rsidP="00B06BC8">
      <w:pPr>
        <w:spacing w:line="360" w:lineRule="auto"/>
        <w:ind w:firstLineChars="200" w:firstLine="480"/>
        <w:rPr>
          <w:sz w:val="24"/>
        </w:rPr>
      </w:pPr>
      <w:r w:rsidRPr="00352BF5">
        <w:rPr>
          <w:sz w:val="24"/>
        </w:rPr>
        <w:t>大量研究证实，相较于未额外添加铜的基础饲料，饲料中添加铜可对水产动物的生长性能及健康状况产生积极影响。在鱼类研究中发现，连续投喂</w:t>
      </w:r>
      <w:r w:rsidRPr="00352BF5">
        <w:rPr>
          <w:sz w:val="24"/>
        </w:rPr>
        <w:t>4</w:t>
      </w:r>
      <w:r w:rsidRPr="00352BF5">
        <w:rPr>
          <w:sz w:val="24"/>
        </w:rPr>
        <w:t>周</w:t>
      </w:r>
      <w:r w:rsidRPr="00352BF5">
        <w:rPr>
          <w:sz w:val="24"/>
        </w:rPr>
        <w:t>80</w:t>
      </w:r>
      <w:r>
        <w:rPr>
          <w:rFonts w:hint="eastAsia"/>
          <w:sz w:val="24"/>
        </w:rPr>
        <w:t xml:space="preserve"> </w:t>
      </w:r>
      <w:r w:rsidRPr="00352BF5">
        <w:rPr>
          <w:sz w:val="24"/>
        </w:rPr>
        <w:t>mg/kg</w:t>
      </w:r>
      <w:r w:rsidRPr="00352BF5">
        <w:rPr>
          <w:sz w:val="24"/>
        </w:rPr>
        <w:t>的硫酸铜（</w:t>
      </w:r>
      <w:r w:rsidRPr="00352BF5">
        <w:rPr>
          <w:sz w:val="24"/>
        </w:rPr>
        <w:t>CuSO</w:t>
      </w:r>
      <w:r w:rsidRPr="007666B0">
        <w:rPr>
          <w:sz w:val="24"/>
          <w:vertAlign w:val="subscript"/>
        </w:rPr>
        <w:t>4</w:t>
      </w:r>
      <w:r w:rsidRPr="00352BF5">
        <w:rPr>
          <w:sz w:val="24"/>
        </w:rPr>
        <w:t>）可增强斑点叉尾（</w:t>
      </w:r>
      <w:proofErr w:type="spellStart"/>
      <w:r w:rsidRPr="007666B0">
        <w:rPr>
          <w:i/>
          <w:iCs/>
          <w:sz w:val="24"/>
        </w:rPr>
        <w:t>Ictalurus</w:t>
      </w:r>
      <w:proofErr w:type="spellEnd"/>
      <w:r w:rsidRPr="007666B0">
        <w:rPr>
          <w:rFonts w:hint="eastAsia"/>
          <w:i/>
          <w:iCs/>
          <w:sz w:val="24"/>
        </w:rPr>
        <w:t xml:space="preserve"> </w:t>
      </w:r>
      <w:r w:rsidRPr="007666B0">
        <w:rPr>
          <w:i/>
          <w:iCs/>
          <w:sz w:val="24"/>
        </w:rPr>
        <w:t>punctatus</w:t>
      </w:r>
      <w:r w:rsidRPr="00352BF5">
        <w:rPr>
          <w:sz w:val="24"/>
        </w:rPr>
        <w:t>）对柱状黄杆菌（</w:t>
      </w:r>
      <w:r w:rsidRPr="007666B0">
        <w:rPr>
          <w:i/>
          <w:iCs/>
          <w:sz w:val="24"/>
        </w:rPr>
        <w:t>Flavobacterium</w:t>
      </w:r>
      <w:r w:rsidRPr="007666B0">
        <w:rPr>
          <w:rFonts w:hint="eastAsia"/>
          <w:i/>
          <w:iCs/>
          <w:sz w:val="24"/>
        </w:rPr>
        <w:t xml:space="preserve"> </w:t>
      </w:r>
      <w:proofErr w:type="spellStart"/>
      <w:r w:rsidRPr="007666B0">
        <w:rPr>
          <w:i/>
          <w:iCs/>
          <w:sz w:val="24"/>
        </w:rPr>
        <w:t>columnare</w:t>
      </w:r>
      <w:proofErr w:type="spellEnd"/>
      <w:r w:rsidRPr="00352BF5">
        <w:rPr>
          <w:sz w:val="24"/>
        </w:rPr>
        <w:t>）的抵抗力</w:t>
      </w:r>
      <w:r w:rsidRPr="007666B0">
        <w:rPr>
          <w:sz w:val="24"/>
          <w:vertAlign w:val="superscript"/>
        </w:rPr>
        <w:t>[56]</w:t>
      </w:r>
      <w:r w:rsidRPr="00352BF5">
        <w:rPr>
          <w:sz w:val="24"/>
        </w:rPr>
        <w:t>。</w:t>
      </w:r>
      <w:r w:rsidRPr="00352BF5">
        <w:rPr>
          <w:sz w:val="24"/>
        </w:rPr>
        <w:t>Yu</w:t>
      </w:r>
      <w:r w:rsidRPr="00352BF5">
        <w:rPr>
          <w:sz w:val="24"/>
        </w:rPr>
        <w:t>等</w:t>
      </w:r>
      <w:r w:rsidRPr="007666B0">
        <w:rPr>
          <w:sz w:val="24"/>
          <w:vertAlign w:val="superscript"/>
        </w:rPr>
        <w:t>[50]</w:t>
      </w:r>
      <w:r w:rsidRPr="00352BF5">
        <w:rPr>
          <w:sz w:val="24"/>
        </w:rPr>
        <w:t>的研究也发现，饲料中铜含量升高会诱导银鲑（</w:t>
      </w:r>
      <w:r w:rsidRPr="007666B0">
        <w:rPr>
          <w:i/>
          <w:iCs/>
          <w:sz w:val="24"/>
        </w:rPr>
        <w:t>Oncorhynchus</w:t>
      </w:r>
      <w:r w:rsidRPr="007666B0">
        <w:rPr>
          <w:rFonts w:hint="eastAsia"/>
          <w:i/>
          <w:iCs/>
          <w:sz w:val="24"/>
        </w:rPr>
        <w:t xml:space="preserve"> </w:t>
      </w:r>
      <w:r w:rsidRPr="007666B0">
        <w:rPr>
          <w:i/>
          <w:iCs/>
          <w:sz w:val="24"/>
        </w:rPr>
        <w:t>kisutch</w:t>
      </w:r>
      <w:r w:rsidRPr="00352BF5">
        <w:rPr>
          <w:sz w:val="24"/>
        </w:rPr>
        <w:t>）组织中铜的积累，且与基础饲料相比，添加无机铜能增强其肝脏和血清的抗氧化能力，同时降低肝脏丙二醛（</w:t>
      </w:r>
      <w:r w:rsidRPr="00352BF5">
        <w:rPr>
          <w:sz w:val="24"/>
        </w:rPr>
        <w:t>malondialdehyde</w:t>
      </w:r>
      <w:r w:rsidRPr="00352BF5">
        <w:rPr>
          <w:sz w:val="24"/>
        </w:rPr>
        <w:t>，</w:t>
      </w:r>
      <w:r w:rsidRPr="00352BF5">
        <w:rPr>
          <w:sz w:val="24"/>
        </w:rPr>
        <w:t>MDA</w:t>
      </w:r>
      <w:r w:rsidRPr="00352BF5">
        <w:rPr>
          <w:sz w:val="24"/>
        </w:rPr>
        <w:t>）含量。在甲壳动物中，相关研究同样证实了饲料中添加铜的积极作用：</w:t>
      </w:r>
      <w:r w:rsidRPr="00352BF5">
        <w:rPr>
          <w:sz w:val="24"/>
        </w:rPr>
        <w:t>Sun</w:t>
      </w:r>
      <w:r w:rsidRPr="00352BF5">
        <w:rPr>
          <w:sz w:val="24"/>
        </w:rPr>
        <w:t>等</w:t>
      </w:r>
      <w:r w:rsidRPr="007666B0">
        <w:rPr>
          <w:sz w:val="24"/>
          <w:vertAlign w:val="superscript"/>
        </w:rPr>
        <w:t>[53]</w:t>
      </w:r>
      <w:r w:rsidRPr="00352BF5">
        <w:rPr>
          <w:sz w:val="24"/>
        </w:rPr>
        <w:t>研究表明，给中华绒螯蟹投喂铜含量为</w:t>
      </w:r>
      <w:r w:rsidRPr="00352BF5">
        <w:rPr>
          <w:sz w:val="24"/>
        </w:rPr>
        <w:t>1.88~40.34</w:t>
      </w:r>
      <w:r>
        <w:rPr>
          <w:rFonts w:hint="eastAsia"/>
          <w:sz w:val="24"/>
        </w:rPr>
        <w:t xml:space="preserve"> </w:t>
      </w:r>
      <w:r w:rsidRPr="00352BF5">
        <w:rPr>
          <w:sz w:val="24"/>
        </w:rPr>
        <w:t>mg/kg</w:t>
      </w:r>
      <w:r w:rsidRPr="00352BF5">
        <w:rPr>
          <w:sz w:val="24"/>
        </w:rPr>
        <w:t>的饲粮</w:t>
      </w:r>
      <w:r w:rsidRPr="00352BF5">
        <w:rPr>
          <w:sz w:val="24"/>
        </w:rPr>
        <w:t>8</w:t>
      </w:r>
      <w:r w:rsidRPr="00352BF5">
        <w:rPr>
          <w:sz w:val="24"/>
        </w:rPr>
        <w:t>周后，其生长性能、血清</w:t>
      </w:r>
      <w:r w:rsidRPr="00352BF5">
        <w:rPr>
          <w:sz w:val="24"/>
        </w:rPr>
        <w:t>Cu/</w:t>
      </w:r>
      <w:proofErr w:type="spellStart"/>
      <w:r w:rsidRPr="00352BF5">
        <w:rPr>
          <w:sz w:val="24"/>
        </w:rPr>
        <w:t>Zn⁃SOD</w:t>
      </w:r>
      <w:proofErr w:type="spellEnd"/>
      <w:r w:rsidRPr="00352BF5">
        <w:rPr>
          <w:sz w:val="24"/>
        </w:rPr>
        <w:t>活性、血淋巴酚氧化酶（</w:t>
      </w:r>
      <w:proofErr w:type="spellStart"/>
      <w:r w:rsidRPr="00352BF5">
        <w:rPr>
          <w:sz w:val="24"/>
        </w:rPr>
        <w:t>phenoloxidase</w:t>
      </w:r>
      <w:proofErr w:type="spellEnd"/>
      <w:r w:rsidRPr="00352BF5">
        <w:rPr>
          <w:sz w:val="24"/>
        </w:rPr>
        <w:t>，</w:t>
      </w:r>
      <w:r w:rsidRPr="00352BF5">
        <w:rPr>
          <w:sz w:val="24"/>
        </w:rPr>
        <w:t>PO</w:t>
      </w:r>
      <w:r w:rsidRPr="00352BF5">
        <w:rPr>
          <w:sz w:val="24"/>
        </w:rPr>
        <w:t>）活性、总血细胞计数（</w:t>
      </w:r>
      <w:r w:rsidRPr="00352BF5">
        <w:rPr>
          <w:sz w:val="24"/>
        </w:rPr>
        <w:t>total</w:t>
      </w:r>
      <w:r>
        <w:rPr>
          <w:rFonts w:hint="eastAsia"/>
          <w:sz w:val="24"/>
        </w:rPr>
        <w:t xml:space="preserve"> </w:t>
      </w:r>
      <w:r w:rsidRPr="00352BF5">
        <w:rPr>
          <w:sz w:val="24"/>
        </w:rPr>
        <w:t>hemocyte</w:t>
      </w:r>
      <w:r>
        <w:rPr>
          <w:rFonts w:hint="eastAsia"/>
          <w:sz w:val="24"/>
        </w:rPr>
        <w:t xml:space="preserve"> </w:t>
      </w:r>
      <w:r w:rsidRPr="00352BF5">
        <w:rPr>
          <w:sz w:val="24"/>
        </w:rPr>
        <w:t>count</w:t>
      </w:r>
      <w:r w:rsidRPr="00352BF5">
        <w:rPr>
          <w:sz w:val="24"/>
        </w:rPr>
        <w:t>，</w:t>
      </w:r>
      <w:r w:rsidRPr="00352BF5">
        <w:rPr>
          <w:sz w:val="24"/>
        </w:rPr>
        <w:t>THC</w:t>
      </w:r>
      <w:r w:rsidRPr="00352BF5">
        <w:rPr>
          <w:sz w:val="24"/>
        </w:rPr>
        <w:t>）、抗嗜水气单胞菌的能力及存活率均得到提高；</w:t>
      </w:r>
      <w:r w:rsidRPr="00352BF5">
        <w:rPr>
          <w:sz w:val="24"/>
        </w:rPr>
        <w:t>Kong</w:t>
      </w:r>
      <w:r w:rsidRPr="00352BF5">
        <w:rPr>
          <w:sz w:val="24"/>
        </w:rPr>
        <w:t>等</w:t>
      </w:r>
      <w:r w:rsidRPr="007666B0">
        <w:rPr>
          <w:sz w:val="24"/>
          <w:vertAlign w:val="superscript"/>
        </w:rPr>
        <w:t>[54]</w:t>
      </w:r>
      <w:r w:rsidRPr="00352BF5">
        <w:rPr>
          <w:sz w:val="24"/>
        </w:rPr>
        <w:t>以嗜水气单胞菌攻毒后的死亡率和全虾铜沉积量为评价指标，确定日本沼虾饲料铜的最适需求量为</w:t>
      </w:r>
      <w:r w:rsidRPr="00352BF5">
        <w:rPr>
          <w:sz w:val="24"/>
        </w:rPr>
        <w:t>26.90~27.80</w:t>
      </w:r>
      <w:r>
        <w:rPr>
          <w:rFonts w:hint="eastAsia"/>
          <w:sz w:val="24"/>
        </w:rPr>
        <w:t xml:space="preserve"> </w:t>
      </w:r>
      <w:r w:rsidRPr="00352BF5">
        <w:rPr>
          <w:sz w:val="24"/>
        </w:rPr>
        <w:t>mg/kg</w:t>
      </w:r>
      <w:r w:rsidRPr="00352BF5">
        <w:rPr>
          <w:sz w:val="24"/>
        </w:rPr>
        <w:t>，且其组织铜含量随饲料铜添加量的增加而上升。此外，</w:t>
      </w:r>
      <w:r w:rsidRPr="00352BF5">
        <w:rPr>
          <w:sz w:val="24"/>
        </w:rPr>
        <w:t>Naqeebullah</w:t>
      </w:r>
      <w:r w:rsidRPr="00352BF5">
        <w:rPr>
          <w:sz w:val="24"/>
        </w:rPr>
        <w:t>等</w:t>
      </w:r>
      <w:r w:rsidRPr="007666B0">
        <w:rPr>
          <w:sz w:val="24"/>
          <w:vertAlign w:val="superscript"/>
        </w:rPr>
        <w:t>[55]</w:t>
      </w:r>
      <w:r w:rsidRPr="00352BF5">
        <w:rPr>
          <w:sz w:val="24"/>
        </w:rPr>
        <w:t>的最新研究发现，在亚成年克氏原螯虾饲料中添加适量的</w:t>
      </w:r>
      <w:r w:rsidRPr="00352BF5">
        <w:rPr>
          <w:sz w:val="24"/>
        </w:rPr>
        <w:lastRenderedPageBreak/>
        <w:t>CuSO</w:t>
      </w:r>
      <w:r w:rsidRPr="007666B0">
        <w:rPr>
          <w:sz w:val="24"/>
          <w:vertAlign w:val="subscript"/>
        </w:rPr>
        <w:t>4</w:t>
      </w:r>
      <w:r w:rsidRPr="00352BF5">
        <w:rPr>
          <w:sz w:val="24"/>
        </w:rPr>
        <w:t>·5H</w:t>
      </w:r>
      <w:r w:rsidRPr="007666B0">
        <w:rPr>
          <w:sz w:val="24"/>
          <w:vertAlign w:val="subscript"/>
        </w:rPr>
        <w:t>2</w:t>
      </w:r>
      <w:r w:rsidRPr="00352BF5">
        <w:rPr>
          <w:sz w:val="24"/>
        </w:rPr>
        <w:t>O</w:t>
      </w:r>
      <w:r w:rsidRPr="00352BF5">
        <w:rPr>
          <w:sz w:val="24"/>
        </w:rPr>
        <w:t>（饲料铜含量</w:t>
      </w:r>
      <w:r w:rsidRPr="00352BF5">
        <w:rPr>
          <w:sz w:val="24"/>
        </w:rPr>
        <w:t>30</w:t>
      </w:r>
      <w:r>
        <w:rPr>
          <w:rFonts w:hint="eastAsia"/>
          <w:sz w:val="24"/>
        </w:rPr>
        <w:t xml:space="preserve"> </w:t>
      </w:r>
      <w:r w:rsidRPr="00352BF5">
        <w:rPr>
          <w:sz w:val="24"/>
        </w:rPr>
        <w:t>mg/kg</w:t>
      </w:r>
      <w:r w:rsidRPr="00352BF5">
        <w:rPr>
          <w:sz w:val="24"/>
        </w:rPr>
        <w:t>），可促进其生长、提升免疫与抗氧化能力，而铜含量过高（</w:t>
      </w:r>
      <w:r w:rsidRPr="00352BF5">
        <w:rPr>
          <w:sz w:val="24"/>
        </w:rPr>
        <w:t>120</w:t>
      </w:r>
      <w:r>
        <w:rPr>
          <w:rFonts w:hint="eastAsia"/>
          <w:sz w:val="24"/>
        </w:rPr>
        <w:t xml:space="preserve"> </w:t>
      </w:r>
      <w:r w:rsidRPr="00352BF5">
        <w:rPr>
          <w:sz w:val="24"/>
        </w:rPr>
        <w:t>mg/kg</w:t>
      </w:r>
      <w:r w:rsidRPr="00352BF5">
        <w:rPr>
          <w:sz w:val="24"/>
        </w:rPr>
        <w:t>）则可能破坏其肠道微生态平衡；基于增重率（</w:t>
      </w:r>
      <w:r w:rsidRPr="00352BF5">
        <w:rPr>
          <w:sz w:val="24"/>
        </w:rPr>
        <w:t>WGR</w:t>
      </w:r>
      <w:r w:rsidRPr="00352BF5">
        <w:rPr>
          <w:sz w:val="24"/>
        </w:rPr>
        <w:t>）和特定生长率（</w:t>
      </w:r>
      <w:r w:rsidRPr="00352BF5">
        <w:rPr>
          <w:sz w:val="24"/>
        </w:rPr>
        <w:t>SGR</w:t>
      </w:r>
      <w:r w:rsidRPr="00352BF5">
        <w:rPr>
          <w:sz w:val="24"/>
        </w:rPr>
        <w:t>）的二次回归分析，该研究确定亚成年克氏原螯虾的最适铜需要量为</w:t>
      </w:r>
      <w:r w:rsidRPr="00352BF5">
        <w:rPr>
          <w:sz w:val="24"/>
        </w:rPr>
        <w:t>46.24~47.86</w:t>
      </w:r>
      <w:r>
        <w:rPr>
          <w:rFonts w:hint="eastAsia"/>
          <w:sz w:val="24"/>
        </w:rPr>
        <w:t xml:space="preserve"> </w:t>
      </w:r>
      <w:r w:rsidRPr="00352BF5">
        <w:rPr>
          <w:sz w:val="24"/>
        </w:rPr>
        <w:t>mg/kg</w:t>
      </w:r>
      <w:r w:rsidRPr="00352BF5">
        <w:rPr>
          <w:sz w:val="24"/>
        </w:rPr>
        <w:t>。</w:t>
      </w:r>
    </w:p>
    <w:p w14:paraId="7FD8D6CA" w14:textId="00E09B62" w:rsidR="00B06BC8" w:rsidRDefault="00B06BC8" w:rsidP="00B06BC8">
      <w:pPr>
        <w:spacing w:line="360" w:lineRule="auto"/>
        <w:rPr>
          <w:sz w:val="24"/>
        </w:rPr>
      </w:pPr>
      <w:r w:rsidRPr="007666B0">
        <w:rPr>
          <w:sz w:val="24"/>
        </w:rPr>
        <w:t>3.3</w:t>
      </w:r>
      <w:r w:rsidRPr="007666B0">
        <w:rPr>
          <w:sz w:val="24"/>
        </w:rPr>
        <w:t>有机铜对水产动物生长、免疫及抗氧化能力的影响</w:t>
      </w:r>
    </w:p>
    <w:p w14:paraId="3CB5005D" w14:textId="77777777" w:rsidR="00B06BC8" w:rsidRPr="007666B0" w:rsidRDefault="00B06BC8" w:rsidP="00B06BC8">
      <w:pPr>
        <w:spacing w:line="360" w:lineRule="auto"/>
        <w:ind w:firstLineChars="200" w:firstLine="480"/>
        <w:rPr>
          <w:sz w:val="24"/>
        </w:rPr>
      </w:pPr>
      <w:r w:rsidRPr="007666B0">
        <w:rPr>
          <w:sz w:val="24"/>
        </w:rPr>
        <w:t>Lin</w:t>
      </w:r>
      <w:r w:rsidRPr="007666B0">
        <w:rPr>
          <w:sz w:val="24"/>
        </w:rPr>
        <w:t>等</w:t>
      </w:r>
      <w:r w:rsidRPr="007666B0">
        <w:rPr>
          <w:sz w:val="24"/>
          <w:vertAlign w:val="superscript"/>
        </w:rPr>
        <w:t>[15]</w:t>
      </w:r>
      <w:r w:rsidRPr="007666B0">
        <w:rPr>
          <w:sz w:val="24"/>
        </w:rPr>
        <w:t>研究发现，石斑鱼（</w:t>
      </w:r>
      <w:r w:rsidRPr="007666B0">
        <w:rPr>
          <w:i/>
          <w:iCs/>
          <w:sz w:val="24"/>
        </w:rPr>
        <w:t>Epinephelus</w:t>
      </w:r>
      <w:r w:rsidRPr="007666B0">
        <w:rPr>
          <w:rFonts w:hint="eastAsia"/>
          <w:i/>
          <w:iCs/>
          <w:sz w:val="24"/>
        </w:rPr>
        <w:t xml:space="preserve"> </w:t>
      </w:r>
      <w:r w:rsidRPr="007666B0">
        <w:rPr>
          <w:i/>
          <w:iCs/>
          <w:sz w:val="24"/>
        </w:rPr>
        <w:t>malabaricus</w:t>
      </w:r>
      <w:r w:rsidRPr="007666B0">
        <w:rPr>
          <w:sz w:val="24"/>
        </w:rPr>
        <w:t>）摄食添加</w:t>
      </w:r>
      <w:r w:rsidRPr="007666B0">
        <w:rPr>
          <w:sz w:val="24"/>
        </w:rPr>
        <w:t>2~3</w:t>
      </w:r>
      <w:r>
        <w:rPr>
          <w:rFonts w:hint="eastAsia"/>
          <w:sz w:val="24"/>
        </w:rPr>
        <w:t xml:space="preserve"> </w:t>
      </w:r>
      <w:r w:rsidRPr="007666B0">
        <w:rPr>
          <w:sz w:val="24"/>
        </w:rPr>
        <w:t>mg/kg</w:t>
      </w:r>
      <w:r w:rsidRPr="007666B0">
        <w:rPr>
          <w:sz w:val="24"/>
        </w:rPr>
        <w:t>铜肽的饲料</w:t>
      </w:r>
      <w:r w:rsidRPr="007666B0">
        <w:rPr>
          <w:sz w:val="24"/>
        </w:rPr>
        <w:t>8</w:t>
      </w:r>
      <w:r w:rsidRPr="007666B0">
        <w:rPr>
          <w:sz w:val="24"/>
        </w:rPr>
        <w:t>周后，其生长性能、饲料转化率（</w:t>
      </w:r>
      <w:r w:rsidRPr="007666B0">
        <w:rPr>
          <w:sz w:val="24"/>
        </w:rPr>
        <w:t>FCR</w:t>
      </w:r>
      <w:r w:rsidRPr="007666B0">
        <w:rPr>
          <w:sz w:val="24"/>
        </w:rPr>
        <w:t>）和肝脏</w:t>
      </w:r>
      <w:r w:rsidRPr="007666B0">
        <w:rPr>
          <w:sz w:val="24"/>
        </w:rPr>
        <w:t>Cu/</w:t>
      </w:r>
      <w:proofErr w:type="spellStart"/>
      <w:r w:rsidRPr="007666B0">
        <w:rPr>
          <w:sz w:val="24"/>
        </w:rPr>
        <w:t>Zn⁃SOD</w:t>
      </w:r>
      <w:proofErr w:type="spellEnd"/>
      <w:r w:rsidRPr="007666B0">
        <w:rPr>
          <w:sz w:val="24"/>
        </w:rPr>
        <w:t>活性均显著提高，肝脏硫代巴比妥酸反应物（</w:t>
      </w:r>
      <w:r w:rsidRPr="007666B0">
        <w:rPr>
          <w:sz w:val="24"/>
        </w:rPr>
        <w:t>TBARS</w:t>
      </w:r>
      <w:r w:rsidRPr="007666B0">
        <w:rPr>
          <w:sz w:val="24"/>
        </w:rPr>
        <w:t>）含量显著降低。</w:t>
      </w:r>
      <w:r w:rsidRPr="007666B0">
        <w:rPr>
          <w:sz w:val="24"/>
        </w:rPr>
        <w:t>Shao</w:t>
      </w:r>
      <w:r w:rsidRPr="007666B0">
        <w:rPr>
          <w:sz w:val="24"/>
        </w:rPr>
        <w:t>等</w:t>
      </w:r>
      <w:r w:rsidRPr="007666B0">
        <w:rPr>
          <w:sz w:val="24"/>
          <w:vertAlign w:val="superscript"/>
        </w:rPr>
        <w:t>[49]</w:t>
      </w:r>
      <w:r w:rsidRPr="007666B0">
        <w:rPr>
          <w:sz w:val="24"/>
        </w:rPr>
        <w:t>在异育银鲫饲料中分别添加</w:t>
      </w:r>
      <w:r w:rsidRPr="007666B0">
        <w:rPr>
          <w:sz w:val="24"/>
        </w:rPr>
        <w:t>1.18~1.73</w:t>
      </w:r>
      <w:r>
        <w:rPr>
          <w:rFonts w:hint="eastAsia"/>
          <w:sz w:val="24"/>
        </w:rPr>
        <w:t xml:space="preserve"> </w:t>
      </w:r>
      <w:r w:rsidRPr="007666B0">
        <w:rPr>
          <w:sz w:val="24"/>
        </w:rPr>
        <w:t>mg/kg</w:t>
      </w:r>
      <w:r w:rsidRPr="007666B0">
        <w:rPr>
          <w:sz w:val="24"/>
        </w:rPr>
        <w:t>三碱式氯化铜（</w:t>
      </w:r>
      <w:r w:rsidRPr="007666B0">
        <w:rPr>
          <w:sz w:val="24"/>
        </w:rPr>
        <w:t>TBCC</w:t>
      </w:r>
      <w:r w:rsidRPr="007666B0">
        <w:rPr>
          <w:sz w:val="24"/>
        </w:rPr>
        <w:t>）、铜氨基酸螯合物（</w:t>
      </w:r>
      <w:proofErr w:type="spellStart"/>
      <w:r w:rsidRPr="007666B0">
        <w:rPr>
          <w:sz w:val="24"/>
        </w:rPr>
        <w:t>Cu⁃AA</w:t>
      </w:r>
      <w:proofErr w:type="spellEnd"/>
      <w:r w:rsidRPr="007666B0">
        <w:rPr>
          <w:sz w:val="24"/>
        </w:rPr>
        <w:t>）和</w:t>
      </w:r>
      <w:r w:rsidRPr="007666B0">
        <w:rPr>
          <w:sz w:val="24"/>
        </w:rPr>
        <w:t>CuSO</w:t>
      </w:r>
      <w:r w:rsidRPr="007666B0">
        <w:rPr>
          <w:sz w:val="24"/>
          <w:vertAlign w:val="subscript"/>
        </w:rPr>
        <w:t>4</w:t>
      </w:r>
      <w:r w:rsidRPr="007666B0">
        <w:rPr>
          <w:sz w:val="24"/>
        </w:rPr>
        <w:t>后发现，</w:t>
      </w:r>
      <w:r w:rsidRPr="007666B0">
        <w:rPr>
          <w:sz w:val="24"/>
        </w:rPr>
        <w:t>TBCC</w:t>
      </w:r>
      <w:r w:rsidRPr="007666B0">
        <w:rPr>
          <w:sz w:val="24"/>
        </w:rPr>
        <w:t>能够提高生长性能和饲料效率，是一种有效的铜源添加剂。类似地，给牙鲆（</w:t>
      </w:r>
      <w:proofErr w:type="spellStart"/>
      <w:r w:rsidRPr="00133C6A">
        <w:rPr>
          <w:i/>
          <w:iCs/>
          <w:sz w:val="24"/>
        </w:rPr>
        <w:t>Paralichthyls</w:t>
      </w:r>
      <w:proofErr w:type="spellEnd"/>
      <w:r w:rsidRPr="00133C6A">
        <w:rPr>
          <w:rFonts w:hint="eastAsia"/>
          <w:i/>
          <w:iCs/>
          <w:sz w:val="24"/>
        </w:rPr>
        <w:t xml:space="preserve"> </w:t>
      </w:r>
      <w:r w:rsidRPr="00133C6A">
        <w:rPr>
          <w:i/>
          <w:iCs/>
          <w:sz w:val="24"/>
        </w:rPr>
        <w:t>olivaceus</w:t>
      </w:r>
      <w:r w:rsidRPr="007666B0">
        <w:rPr>
          <w:sz w:val="24"/>
        </w:rPr>
        <w:t>）投喂添加</w:t>
      </w:r>
      <w:r w:rsidRPr="007666B0">
        <w:rPr>
          <w:sz w:val="24"/>
        </w:rPr>
        <w:t>286</w:t>
      </w:r>
      <w:r>
        <w:rPr>
          <w:rFonts w:hint="eastAsia"/>
          <w:sz w:val="24"/>
        </w:rPr>
        <w:t xml:space="preserve"> </w:t>
      </w:r>
      <w:r w:rsidRPr="007666B0">
        <w:rPr>
          <w:sz w:val="24"/>
        </w:rPr>
        <w:t>mg/kg</w:t>
      </w:r>
      <w:r w:rsidRPr="007666B0">
        <w:rPr>
          <w:sz w:val="24"/>
        </w:rPr>
        <w:t>螯合铜的饲料</w:t>
      </w:r>
      <w:r w:rsidRPr="007666B0">
        <w:rPr>
          <w:sz w:val="24"/>
        </w:rPr>
        <w:t>12</w:t>
      </w:r>
      <w:r w:rsidRPr="007666B0">
        <w:rPr>
          <w:sz w:val="24"/>
        </w:rPr>
        <w:t>周后，其生长性能、饲料效率和存活率均显著提升</w:t>
      </w:r>
      <w:r w:rsidRPr="007666B0">
        <w:rPr>
          <w:sz w:val="24"/>
          <w:vertAlign w:val="superscript"/>
        </w:rPr>
        <w:t>[57]</w:t>
      </w:r>
      <w:r w:rsidRPr="007666B0">
        <w:rPr>
          <w:sz w:val="24"/>
        </w:rPr>
        <w:t>；给日本花鲈（</w:t>
      </w:r>
      <w:proofErr w:type="spellStart"/>
      <w:r w:rsidRPr="00133C6A">
        <w:rPr>
          <w:i/>
          <w:iCs/>
          <w:sz w:val="24"/>
        </w:rPr>
        <w:t>Lateolabrax</w:t>
      </w:r>
      <w:proofErr w:type="spellEnd"/>
      <w:r w:rsidRPr="00133C6A">
        <w:rPr>
          <w:rFonts w:hint="eastAsia"/>
          <w:i/>
          <w:iCs/>
          <w:sz w:val="24"/>
        </w:rPr>
        <w:t xml:space="preserve"> </w:t>
      </w:r>
      <w:r w:rsidRPr="00133C6A">
        <w:rPr>
          <w:i/>
          <w:iCs/>
          <w:sz w:val="24"/>
        </w:rPr>
        <w:t>japonicus</w:t>
      </w:r>
      <w:r w:rsidRPr="007666B0">
        <w:rPr>
          <w:sz w:val="24"/>
        </w:rPr>
        <w:t>）投喂添加</w:t>
      </w:r>
      <w:r w:rsidRPr="007666B0">
        <w:rPr>
          <w:sz w:val="24"/>
        </w:rPr>
        <w:t>4</w:t>
      </w:r>
      <w:r>
        <w:rPr>
          <w:rFonts w:hint="eastAsia"/>
          <w:sz w:val="24"/>
        </w:rPr>
        <w:t xml:space="preserve"> </w:t>
      </w:r>
      <w:r w:rsidRPr="007666B0">
        <w:rPr>
          <w:sz w:val="24"/>
        </w:rPr>
        <w:t>mg/kg</w:t>
      </w:r>
      <w:r w:rsidRPr="007666B0">
        <w:rPr>
          <w:sz w:val="24"/>
        </w:rPr>
        <w:t>螯合铜的饲料</w:t>
      </w:r>
      <w:r w:rsidRPr="007666B0">
        <w:rPr>
          <w:sz w:val="24"/>
        </w:rPr>
        <w:t>8</w:t>
      </w:r>
      <w:r w:rsidRPr="007666B0">
        <w:rPr>
          <w:sz w:val="24"/>
        </w:rPr>
        <w:t>周后，其生长性能和饲料效率显著提高</w:t>
      </w:r>
      <w:r w:rsidRPr="007666B0">
        <w:rPr>
          <w:sz w:val="24"/>
          <w:vertAlign w:val="superscript"/>
        </w:rPr>
        <w:t>[58]</w:t>
      </w:r>
      <w:r w:rsidRPr="007666B0">
        <w:rPr>
          <w:sz w:val="24"/>
        </w:rPr>
        <w:t>；在俄罗斯鲟饲料中添加</w:t>
      </w:r>
      <w:r w:rsidRPr="007666B0">
        <w:rPr>
          <w:rFonts w:hint="eastAsia"/>
          <w:sz w:val="24"/>
        </w:rPr>
        <w:t>5</w:t>
      </w:r>
      <w:r>
        <w:rPr>
          <w:rFonts w:hint="eastAsia"/>
          <w:sz w:val="24"/>
        </w:rPr>
        <w:t xml:space="preserve"> </w:t>
      </w:r>
      <w:r w:rsidRPr="007666B0">
        <w:rPr>
          <w:rFonts w:hint="eastAsia"/>
          <w:sz w:val="24"/>
        </w:rPr>
        <w:t>mg/kg</w:t>
      </w:r>
      <w:r w:rsidRPr="007666B0">
        <w:rPr>
          <w:rFonts w:hint="eastAsia"/>
          <w:sz w:val="24"/>
        </w:rPr>
        <w:t>蛋氨酸铜并连续投喂</w:t>
      </w:r>
      <w:r w:rsidRPr="007666B0">
        <w:rPr>
          <w:sz w:val="24"/>
        </w:rPr>
        <w:t>8</w:t>
      </w:r>
      <w:r w:rsidRPr="007666B0">
        <w:rPr>
          <w:sz w:val="24"/>
        </w:rPr>
        <w:t>周，其生长性能、肝脏</w:t>
      </w:r>
      <w:r w:rsidRPr="007666B0">
        <w:rPr>
          <w:sz w:val="24"/>
        </w:rPr>
        <w:t>Cu/</w:t>
      </w:r>
      <w:proofErr w:type="spellStart"/>
      <w:r w:rsidRPr="007666B0">
        <w:rPr>
          <w:sz w:val="24"/>
        </w:rPr>
        <w:t>Zn⁃SOD</w:t>
      </w:r>
      <w:proofErr w:type="spellEnd"/>
      <w:r w:rsidRPr="007666B0">
        <w:rPr>
          <w:sz w:val="24"/>
        </w:rPr>
        <w:t>活性、总抗氧化能力（</w:t>
      </w:r>
      <w:r w:rsidRPr="007666B0">
        <w:rPr>
          <w:sz w:val="24"/>
        </w:rPr>
        <w:t>T⁃AOC</w:t>
      </w:r>
      <w:r w:rsidRPr="007666B0">
        <w:rPr>
          <w:sz w:val="24"/>
        </w:rPr>
        <w:t>）和血清溶菌酶（</w:t>
      </w:r>
      <w:r w:rsidRPr="007666B0">
        <w:rPr>
          <w:sz w:val="24"/>
        </w:rPr>
        <w:t>lysozyme</w:t>
      </w:r>
      <w:r w:rsidRPr="007666B0">
        <w:rPr>
          <w:sz w:val="24"/>
        </w:rPr>
        <w:t>，</w:t>
      </w:r>
      <w:r w:rsidRPr="007666B0">
        <w:rPr>
          <w:sz w:val="24"/>
        </w:rPr>
        <w:t>LSZ</w:t>
      </w:r>
      <w:r w:rsidRPr="007666B0">
        <w:rPr>
          <w:sz w:val="24"/>
        </w:rPr>
        <w:t>）活性、免疫球蛋白</w:t>
      </w:r>
      <w:r w:rsidRPr="007666B0">
        <w:rPr>
          <w:sz w:val="24"/>
        </w:rPr>
        <w:t>M</w:t>
      </w:r>
      <w:r w:rsidRPr="007666B0">
        <w:rPr>
          <w:sz w:val="24"/>
        </w:rPr>
        <w:t>（</w:t>
      </w:r>
      <w:r w:rsidRPr="007666B0">
        <w:rPr>
          <w:sz w:val="24"/>
        </w:rPr>
        <w:t>IgM</w:t>
      </w:r>
      <w:r w:rsidRPr="007666B0">
        <w:rPr>
          <w:sz w:val="24"/>
        </w:rPr>
        <w:t>）含量以及对嗜水气单胞菌的抵抗力均显著提高</w:t>
      </w:r>
      <w:r w:rsidRPr="007666B0">
        <w:rPr>
          <w:sz w:val="24"/>
          <w:vertAlign w:val="superscript"/>
        </w:rPr>
        <w:t>[21]</w:t>
      </w:r>
      <w:r w:rsidRPr="007666B0">
        <w:rPr>
          <w:sz w:val="24"/>
        </w:rPr>
        <w:t>。然而，</w:t>
      </w:r>
      <w:r w:rsidRPr="007666B0">
        <w:rPr>
          <w:sz w:val="24"/>
        </w:rPr>
        <w:t>Chen</w:t>
      </w:r>
      <w:r w:rsidRPr="007666B0">
        <w:rPr>
          <w:sz w:val="24"/>
        </w:rPr>
        <w:t>等</w:t>
      </w:r>
      <w:r w:rsidRPr="007666B0">
        <w:rPr>
          <w:sz w:val="24"/>
          <w:vertAlign w:val="superscript"/>
        </w:rPr>
        <w:t>[59]</w:t>
      </w:r>
      <w:r w:rsidRPr="007666B0">
        <w:rPr>
          <w:sz w:val="24"/>
        </w:rPr>
        <w:t>研究发现，在红鼓鱼（</w:t>
      </w:r>
      <w:r w:rsidRPr="00133C6A">
        <w:rPr>
          <w:i/>
          <w:iCs/>
          <w:sz w:val="24"/>
        </w:rPr>
        <w:t>Sciaenops</w:t>
      </w:r>
      <w:r w:rsidRPr="00133C6A">
        <w:rPr>
          <w:rFonts w:hint="eastAsia"/>
          <w:i/>
          <w:iCs/>
          <w:sz w:val="24"/>
        </w:rPr>
        <w:t xml:space="preserve"> </w:t>
      </w:r>
      <w:r w:rsidRPr="00133C6A">
        <w:rPr>
          <w:i/>
          <w:iCs/>
          <w:sz w:val="24"/>
        </w:rPr>
        <w:t>ocellatus</w:t>
      </w:r>
      <w:r w:rsidRPr="007666B0">
        <w:rPr>
          <w:sz w:val="24"/>
        </w:rPr>
        <w:t>）饲料中添加</w:t>
      </w:r>
      <w:r w:rsidRPr="007666B0">
        <w:rPr>
          <w:sz w:val="24"/>
        </w:rPr>
        <w:t>3</w:t>
      </w:r>
      <w:r>
        <w:rPr>
          <w:rFonts w:hint="eastAsia"/>
          <w:sz w:val="24"/>
        </w:rPr>
        <w:t xml:space="preserve"> </w:t>
      </w:r>
      <w:r w:rsidRPr="007666B0">
        <w:rPr>
          <w:sz w:val="24"/>
        </w:rPr>
        <w:t>mg/kg</w:t>
      </w:r>
      <w:r w:rsidRPr="007666B0">
        <w:rPr>
          <w:sz w:val="24"/>
        </w:rPr>
        <w:t>铜乙醇胺对其生长性能无显著影响。也有研究发现，给尼罗罗非鱼（</w:t>
      </w:r>
      <w:r w:rsidRPr="00133C6A">
        <w:rPr>
          <w:i/>
          <w:iCs/>
          <w:sz w:val="24"/>
        </w:rPr>
        <w:t>Oreochromis</w:t>
      </w:r>
      <w:r w:rsidRPr="00133C6A">
        <w:rPr>
          <w:rFonts w:hint="eastAsia"/>
          <w:i/>
          <w:iCs/>
          <w:sz w:val="24"/>
        </w:rPr>
        <w:t xml:space="preserve"> </w:t>
      </w:r>
      <w:r w:rsidRPr="00133C6A">
        <w:rPr>
          <w:i/>
          <w:iCs/>
          <w:sz w:val="24"/>
        </w:rPr>
        <w:t>niloticus</w:t>
      </w:r>
      <w:r w:rsidRPr="007666B0">
        <w:rPr>
          <w:sz w:val="24"/>
        </w:rPr>
        <w:t>）投喂添加</w:t>
      </w:r>
      <w:r w:rsidRPr="007666B0">
        <w:rPr>
          <w:sz w:val="24"/>
        </w:rPr>
        <w:t>30</w:t>
      </w:r>
      <w:r>
        <w:rPr>
          <w:rFonts w:hint="eastAsia"/>
          <w:sz w:val="24"/>
        </w:rPr>
        <w:t xml:space="preserve"> </w:t>
      </w:r>
      <w:r w:rsidRPr="007666B0">
        <w:rPr>
          <w:sz w:val="24"/>
        </w:rPr>
        <w:t>mg/kg</w:t>
      </w:r>
      <w:r w:rsidRPr="007666B0">
        <w:rPr>
          <w:sz w:val="24"/>
        </w:rPr>
        <w:t>生物相容性</w:t>
      </w:r>
      <w:r w:rsidRPr="007666B0">
        <w:rPr>
          <w:sz w:val="24"/>
        </w:rPr>
        <w:t>N-</w:t>
      </w:r>
      <w:r w:rsidRPr="007666B0">
        <w:rPr>
          <w:sz w:val="24"/>
        </w:rPr>
        <w:t>氨基甲酰甲硫氨酸铜（</w:t>
      </w:r>
      <w:proofErr w:type="spellStart"/>
      <w:r w:rsidRPr="007666B0">
        <w:rPr>
          <w:sz w:val="24"/>
        </w:rPr>
        <w:t>NCM⁃Cu</w:t>
      </w:r>
      <w:proofErr w:type="spellEnd"/>
      <w:r w:rsidRPr="007666B0">
        <w:rPr>
          <w:sz w:val="24"/>
        </w:rPr>
        <w:t>）的饲料</w:t>
      </w:r>
      <w:r w:rsidRPr="007666B0">
        <w:rPr>
          <w:sz w:val="24"/>
        </w:rPr>
        <w:t>60</w:t>
      </w:r>
      <w:r>
        <w:rPr>
          <w:rFonts w:hint="eastAsia"/>
          <w:sz w:val="24"/>
        </w:rPr>
        <w:t xml:space="preserve"> </w:t>
      </w:r>
      <w:r w:rsidRPr="007666B0">
        <w:rPr>
          <w:sz w:val="24"/>
        </w:rPr>
        <w:t>d</w:t>
      </w:r>
      <w:r w:rsidRPr="007666B0">
        <w:rPr>
          <w:sz w:val="24"/>
        </w:rPr>
        <w:t>，其生长性能、抗氧化能力显著提高，脂质过氧化程度减轻，免疫反应增强</w:t>
      </w:r>
      <w:r w:rsidRPr="00133C6A">
        <w:rPr>
          <w:sz w:val="24"/>
          <w:vertAlign w:val="superscript"/>
        </w:rPr>
        <w:t>[60]</w:t>
      </w:r>
      <w:r w:rsidRPr="007666B0">
        <w:rPr>
          <w:sz w:val="24"/>
        </w:rPr>
        <w:t>；在中华鲎饲料中添加</w:t>
      </w:r>
      <w:r w:rsidRPr="007666B0">
        <w:rPr>
          <w:sz w:val="24"/>
        </w:rPr>
        <w:t>50</w:t>
      </w:r>
      <w:r>
        <w:rPr>
          <w:rFonts w:hint="eastAsia"/>
          <w:sz w:val="24"/>
        </w:rPr>
        <w:t xml:space="preserve"> </w:t>
      </w:r>
      <w:r w:rsidRPr="007666B0">
        <w:rPr>
          <w:sz w:val="24"/>
        </w:rPr>
        <w:t>mg/kg</w:t>
      </w:r>
      <w:r w:rsidRPr="007666B0">
        <w:rPr>
          <w:sz w:val="24"/>
        </w:rPr>
        <w:t>铜氨基酸螯合物并连续投喂</w:t>
      </w:r>
      <w:r w:rsidRPr="007666B0">
        <w:rPr>
          <w:sz w:val="24"/>
        </w:rPr>
        <w:t>28</w:t>
      </w:r>
      <w:r>
        <w:rPr>
          <w:rFonts w:hint="eastAsia"/>
          <w:sz w:val="24"/>
        </w:rPr>
        <w:t xml:space="preserve"> </w:t>
      </w:r>
      <w:r w:rsidRPr="007666B0">
        <w:rPr>
          <w:sz w:val="24"/>
        </w:rPr>
        <w:t>d</w:t>
      </w:r>
      <w:r w:rsidRPr="007666B0">
        <w:rPr>
          <w:sz w:val="24"/>
        </w:rPr>
        <w:t>，其生长性能、饲料效率、血清</w:t>
      </w:r>
      <w:r w:rsidRPr="007666B0">
        <w:rPr>
          <w:sz w:val="24"/>
        </w:rPr>
        <w:t>T⁃AOC</w:t>
      </w:r>
      <w:r w:rsidRPr="007666B0">
        <w:rPr>
          <w:sz w:val="24"/>
        </w:rPr>
        <w:t>及</w:t>
      </w:r>
      <w:r w:rsidRPr="007666B0">
        <w:rPr>
          <w:sz w:val="24"/>
        </w:rPr>
        <w:t>Cu/</w:t>
      </w:r>
      <w:proofErr w:type="spellStart"/>
      <w:r w:rsidRPr="007666B0">
        <w:rPr>
          <w:sz w:val="24"/>
        </w:rPr>
        <w:t>Zn⁃SOD</w:t>
      </w:r>
      <w:proofErr w:type="spellEnd"/>
      <w:r w:rsidRPr="007666B0">
        <w:rPr>
          <w:sz w:val="24"/>
        </w:rPr>
        <w:t>、过氧化氢酶（</w:t>
      </w:r>
      <w:r w:rsidRPr="007666B0">
        <w:rPr>
          <w:sz w:val="24"/>
        </w:rPr>
        <w:t>catalase</w:t>
      </w:r>
      <w:r w:rsidRPr="007666B0">
        <w:rPr>
          <w:sz w:val="24"/>
        </w:rPr>
        <w:t>，</w:t>
      </w:r>
      <w:r w:rsidRPr="007666B0">
        <w:rPr>
          <w:sz w:val="24"/>
        </w:rPr>
        <w:t>CAT</w:t>
      </w:r>
      <w:r w:rsidRPr="007666B0">
        <w:rPr>
          <w:sz w:val="24"/>
        </w:rPr>
        <w:t>）、谷胱甘肽过氧化物酶（</w:t>
      </w:r>
      <w:r w:rsidRPr="007666B0">
        <w:rPr>
          <w:sz w:val="24"/>
        </w:rPr>
        <w:t>glutathione</w:t>
      </w:r>
      <w:r>
        <w:rPr>
          <w:rFonts w:hint="eastAsia"/>
          <w:sz w:val="24"/>
        </w:rPr>
        <w:t xml:space="preserve"> </w:t>
      </w:r>
      <w:r w:rsidRPr="007666B0">
        <w:rPr>
          <w:sz w:val="24"/>
        </w:rPr>
        <w:t>peroxidase</w:t>
      </w:r>
      <w:r w:rsidRPr="007666B0">
        <w:rPr>
          <w:sz w:val="24"/>
        </w:rPr>
        <w:t>，</w:t>
      </w:r>
      <w:proofErr w:type="spellStart"/>
      <w:r w:rsidRPr="007666B0">
        <w:rPr>
          <w:sz w:val="24"/>
        </w:rPr>
        <w:t>GPx</w:t>
      </w:r>
      <w:proofErr w:type="spellEnd"/>
      <w:r w:rsidRPr="007666B0">
        <w:rPr>
          <w:sz w:val="24"/>
        </w:rPr>
        <w:t>）、</w:t>
      </w:r>
      <w:r w:rsidRPr="007666B0">
        <w:rPr>
          <w:sz w:val="24"/>
        </w:rPr>
        <w:t>LSZ</w:t>
      </w:r>
      <w:r w:rsidRPr="007666B0">
        <w:rPr>
          <w:sz w:val="24"/>
        </w:rPr>
        <w:t>、碱性磷酸酶（</w:t>
      </w:r>
      <w:r w:rsidRPr="007666B0">
        <w:rPr>
          <w:sz w:val="24"/>
        </w:rPr>
        <w:t>AKP</w:t>
      </w:r>
      <w:r w:rsidRPr="007666B0">
        <w:rPr>
          <w:sz w:val="24"/>
        </w:rPr>
        <w:t>）和酸性磷酸酶（</w:t>
      </w:r>
      <w:r w:rsidRPr="007666B0">
        <w:rPr>
          <w:sz w:val="24"/>
        </w:rPr>
        <w:t>ACP</w:t>
      </w:r>
      <w:r w:rsidRPr="007666B0">
        <w:rPr>
          <w:sz w:val="24"/>
        </w:rPr>
        <w:t>）活性均显著提高，</w:t>
      </w:r>
      <w:r w:rsidRPr="007666B0">
        <w:rPr>
          <w:sz w:val="24"/>
        </w:rPr>
        <w:t>MDA</w:t>
      </w:r>
      <w:r w:rsidRPr="007666B0">
        <w:rPr>
          <w:sz w:val="24"/>
        </w:rPr>
        <w:t>、甘油三酯（</w:t>
      </w:r>
      <w:r w:rsidRPr="007666B0">
        <w:rPr>
          <w:sz w:val="24"/>
        </w:rPr>
        <w:t>TG</w:t>
      </w:r>
      <w:r w:rsidRPr="007666B0">
        <w:rPr>
          <w:sz w:val="24"/>
        </w:rPr>
        <w:t>）和胆固醇（</w:t>
      </w:r>
      <w:r w:rsidRPr="007666B0">
        <w:rPr>
          <w:sz w:val="24"/>
        </w:rPr>
        <w:t>CHO</w:t>
      </w:r>
      <w:r w:rsidRPr="007666B0">
        <w:rPr>
          <w:sz w:val="24"/>
        </w:rPr>
        <w:t>）含量显著降低</w:t>
      </w:r>
      <w:r w:rsidRPr="00133C6A">
        <w:rPr>
          <w:sz w:val="24"/>
          <w:vertAlign w:val="superscript"/>
        </w:rPr>
        <w:t>[52]</w:t>
      </w:r>
      <w:r w:rsidRPr="007666B0">
        <w:rPr>
          <w:sz w:val="24"/>
        </w:rPr>
        <w:t>。已有多项试验研究了有机铜对凡纳滨对虾长性能的影响。</w:t>
      </w:r>
      <w:r w:rsidRPr="007666B0">
        <w:rPr>
          <w:sz w:val="24"/>
        </w:rPr>
        <w:t>Yuan</w:t>
      </w:r>
      <w:r w:rsidRPr="007666B0">
        <w:rPr>
          <w:sz w:val="24"/>
        </w:rPr>
        <w:t>等</w:t>
      </w:r>
      <w:r w:rsidRPr="00133C6A">
        <w:rPr>
          <w:sz w:val="24"/>
          <w:vertAlign w:val="superscript"/>
        </w:rPr>
        <w:t>[61]</w:t>
      </w:r>
      <w:r w:rsidRPr="007666B0">
        <w:rPr>
          <w:sz w:val="24"/>
        </w:rPr>
        <w:t>研究表明，给凡纳滨对虾投喂添加</w:t>
      </w:r>
      <w:r w:rsidRPr="007666B0">
        <w:rPr>
          <w:sz w:val="24"/>
        </w:rPr>
        <w:t>15</w:t>
      </w:r>
      <w:r>
        <w:rPr>
          <w:rFonts w:hint="eastAsia"/>
          <w:sz w:val="24"/>
        </w:rPr>
        <w:t xml:space="preserve"> </w:t>
      </w:r>
      <w:r w:rsidRPr="007666B0">
        <w:rPr>
          <w:sz w:val="24"/>
        </w:rPr>
        <w:t>mg/kg</w:t>
      </w:r>
      <w:r w:rsidRPr="007666B0">
        <w:rPr>
          <w:sz w:val="24"/>
        </w:rPr>
        <w:t>铜氨基酸螯合物</w:t>
      </w:r>
      <w:r w:rsidRPr="007666B0">
        <w:rPr>
          <w:sz w:val="24"/>
        </w:rPr>
        <w:t>Availa</w:t>
      </w:r>
      <w:r w:rsidRPr="00133C6A">
        <w:rPr>
          <w:sz w:val="24"/>
          <w:vertAlign w:val="superscript"/>
        </w:rPr>
        <w:t>®</w:t>
      </w:r>
      <w:r>
        <w:rPr>
          <w:rFonts w:hint="eastAsia"/>
          <w:sz w:val="24"/>
        </w:rPr>
        <w:t xml:space="preserve"> </w:t>
      </w:r>
      <w:r w:rsidRPr="007666B0">
        <w:rPr>
          <w:sz w:val="24"/>
        </w:rPr>
        <w:t>Cu100</w:t>
      </w:r>
      <w:r w:rsidRPr="007666B0">
        <w:rPr>
          <w:sz w:val="24"/>
        </w:rPr>
        <w:t>的饲料</w:t>
      </w:r>
      <w:r w:rsidRPr="007666B0">
        <w:rPr>
          <w:sz w:val="24"/>
        </w:rPr>
        <w:t>8</w:t>
      </w:r>
      <w:r w:rsidRPr="007666B0">
        <w:rPr>
          <w:sz w:val="24"/>
        </w:rPr>
        <w:t>周，其生长性能和肠道菌群多样性显著提高。</w:t>
      </w:r>
      <w:r w:rsidRPr="007666B0">
        <w:rPr>
          <w:sz w:val="24"/>
        </w:rPr>
        <w:t>Zhou</w:t>
      </w:r>
      <w:r w:rsidRPr="007666B0">
        <w:rPr>
          <w:sz w:val="24"/>
        </w:rPr>
        <w:t>等</w:t>
      </w:r>
      <w:r w:rsidRPr="00133C6A">
        <w:rPr>
          <w:sz w:val="24"/>
          <w:vertAlign w:val="superscript"/>
        </w:rPr>
        <w:t>[62]</w:t>
      </w:r>
      <w:r w:rsidRPr="007666B0">
        <w:rPr>
          <w:sz w:val="24"/>
        </w:rPr>
        <w:t>、</w:t>
      </w:r>
      <w:r w:rsidRPr="007666B0">
        <w:rPr>
          <w:sz w:val="24"/>
        </w:rPr>
        <w:t>Bharadwaj</w:t>
      </w:r>
      <w:r w:rsidRPr="007666B0">
        <w:rPr>
          <w:sz w:val="24"/>
        </w:rPr>
        <w:t>等</w:t>
      </w:r>
      <w:r w:rsidRPr="00133C6A">
        <w:rPr>
          <w:sz w:val="24"/>
          <w:vertAlign w:val="superscript"/>
        </w:rPr>
        <w:t>[6]</w:t>
      </w:r>
      <w:r w:rsidRPr="007666B0">
        <w:rPr>
          <w:sz w:val="24"/>
        </w:rPr>
        <w:t>和</w:t>
      </w:r>
      <w:r w:rsidRPr="007666B0">
        <w:rPr>
          <w:sz w:val="24"/>
        </w:rPr>
        <w:t>Shi</w:t>
      </w:r>
      <w:r w:rsidRPr="007666B0">
        <w:rPr>
          <w:sz w:val="24"/>
        </w:rPr>
        <w:t>等</w:t>
      </w:r>
      <w:r w:rsidRPr="00133C6A">
        <w:rPr>
          <w:sz w:val="24"/>
          <w:vertAlign w:val="superscript"/>
        </w:rPr>
        <w:t>[63]</w:t>
      </w:r>
      <w:r w:rsidRPr="007666B0">
        <w:rPr>
          <w:sz w:val="24"/>
        </w:rPr>
        <w:t>研究发现，添加</w:t>
      </w:r>
      <w:r w:rsidRPr="007666B0">
        <w:rPr>
          <w:sz w:val="24"/>
        </w:rPr>
        <w:t>6~24</w:t>
      </w:r>
      <w:r>
        <w:rPr>
          <w:rFonts w:hint="eastAsia"/>
          <w:sz w:val="24"/>
        </w:rPr>
        <w:t xml:space="preserve"> </w:t>
      </w:r>
      <w:r w:rsidRPr="007666B0">
        <w:rPr>
          <w:sz w:val="24"/>
        </w:rPr>
        <w:t>mg/kg</w:t>
      </w:r>
      <w:r>
        <w:rPr>
          <w:rFonts w:hint="eastAsia"/>
          <w:sz w:val="24"/>
        </w:rPr>
        <w:t xml:space="preserve"> </w:t>
      </w:r>
      <w:r w:rsidRPr="007666B0">
        <w:rPr>
          <w:sz w:val="24"/>
        </w:rPr>
        <w:t>TBCC</w:t>
      </w:r>
      <w:r w:rsidRPr="007666B0">
        <w:rPr>
          <w:sz w:val="24"/>
        </w:rPr>
        <w:t>、</w:t>
      </w:r>
      <w:r w:rsidRPr="007666B0">
        <w:rPr>
          <w:sz w:val="24"/>
        </w:rPr>
        <w:t>52~83</w:t>
      </w:r>
      <w:r>
        <w:rPr>
          <w:rFonts w:hint="eastAsia"/>
          <w:sz w:val="24"/>
        </w:rPr>
        <w:t xml:space="preserve"> </w:t>
      </w:r>
      <w:r w:rsidRPr="007666B0">
        <w:rPr>
          <w:sz w:val="24"/>
        </w:rPr>
        <w:t>mg/kg</w:t>
      </w:r>
      <w:r w:rsidRPr="007666B0">
        <w:rPr>
          <w:sz w:val="24"/>
        </w:rPr>
        <w:t>铜氨基酸螯合物</w:t>
      </w:r>
      <w:proofErr w:type="spellStart"/>
      <w:r w:rsidRPr="007666B0">
        <w:rPr>
          <w:sz w:val="24"/>
        </w:rPr>
        <w:t>Mintrex</w:t>
      </w:r>
      <w:r w:rsidRPr="00133C6A">
        <w:rPr>
          <w:sz w:val="24"/>
          <w:vertAlign w:val="superscript"/>
        </w:rPr>
        <w:t>TM</w:t>
      </w:r>
      <w:proofErr w:type="spellEnd"/>
      <w:r>
        <w:rPr>
          <w:rFonts w:hint="eastAsia"/>
          <w:sz w:val="24"/>
        </w:rPr>
        <w:t xml:space="preserve"> </w:t>
      </w:r>
      <w:r w:rsidRPr="007666B0">
        <w:rPr>
          <w:sz w:val="24"/>
        </w:rPr>
        <w:t>Cu</w:t>
      </w:r>
      <w:r w:rsidRPr="007666B0">
        <w:rPr>
          <w:sz w:val="24"/>
        </w:rPr>
        <w:t>和</w:t>
      </w:r>
      <w:r w:rsidRPr="007666B0">
        <w:rPr>
          <w:sz w:val="24"/>
        </w:rPr>
        <w:t>50</w:t>
      </w:r>
      <w:r>
        <w:rPr>
          <w:rFonts w:hint="eastAsia"/>
          <w:sz w:val="24"/>
        </w:rPr>
        <w:t xml:space="preserve"> </w:t>
      </w:r>
      <w:r w:rsidRPr="007666B0">
        <w:rPr>
          <w:sz w:val="24"/>
        </w:rPr>
        <w:t>mg/kg</w:t>
      </w:r>
      <w:r w:rsidRPr="007666B0">
        <w:rPr>
          <w:sz w:val="24"/>
        </w:rPr>
        <w:t>铜氨基酸螯合物</w:t>
      </w:r>
      <w:r w:rsidRPr="007666B0">
        <w:rPr>
          <w:sz w:val="24"/>
        </w:rPr>
        <w:t>Availa</w:t>
      </w:r>
      <w:r w:rsidRPr="00133C6A">
        <w:rPr>
          <w:sz w:val="24"/>
          <w:vertAlign w:val="superscript"/>
        </w:rPr>
        <w:t>®</w:t>
      </w:r>
      <w:r>
        <w:rPr>
          <w:rFonts w:hint="eastAsia"/>
          <w:sz w:val="24"/>
        </w:rPr>
        <w:t xml:space="preserve"> </w:t>
      </w:r>
      <w:r w:rsidRPr="007666B0">
        <w:rPr>
          <w:sz w:val="24"/>
        </w:rPr>
        <w:t>Cu100</w:t>
      </w:r>
      <w:r w:rsidRPr="007666B0">
        <w:rPr>
          <w:sz w:val="24"/>
        </w:rPr>
        <w:t>可提高凡纳滨对虾的生长性能和饲料转化率。以上研究结果表明，不同种类有机铜源的应用效果存在差异，且同种有机铜源在同一物种饲料中的最佳添加量也不同，这可能是由于同一物种在不同的生长阶段对铜的需求量不同。</w:t>
      </w:r>
      <w:r w:rsidRPr="007666B0">
        <w:rPr>
          <w:sz w:val="24"/>
        </w:rPr>
        <w:t>Katya</w:t>
      </w:r>
      <w:r w:rsidRPr="007666B0">
        <w:rPr>
          <w:sz w:val="24"/>
        </w:rPr>
        <w:t>等</w:t>
      </w:r>
      <w:r w:rsidRPr="00133C6A">
        <w:rPr>
          <w:sz w:val="24"/>
          <w:vertAlign w:val="superscript"/>
        </w:rPr>
        <w:t>[64]</w:t>
      </w:r>
      <w:r w:rsidRPr="007666B0">
        <w:rPr>
          <w:sz w:val="24"/>
        </w:rPr>
        <w:t>研究发现，在植物蛋白质饲料中添加</w:t>
      </w:r>
      <w:r w:rsidRPr="007666B0">
        <w:rPr>
          <w:sz w:val="24"/>
        </w:rPr>
        <w:t>2.5~8.5</w:t>
      </w:r>
      <w:r>
        <w:rPr>
          <w:rFonts w:hint="eastAsia"/>
          <w:sz w:val="24"/>
        </w:rPr>
        <w:t xml:space="preserve"> </w:t>
      </w:r>
      <w:r w:rsidRPr="007666B0">
        <w:rPr>
          <w:sz w:val="24"/>
        </w:rPr>
        <w:t>g/kg</w:t>
      </w:r>
      <w:r w:rsidRPr="007666B0">
        <w:rPr>
          <w:sz w:val="24"/>
        </w:rPr>
        <w:t>铜氨基酸螯合物</w:t>
      </w:r>
      <w:proofErr w:type="spellStart"/>
      <w:r w:rsidRPr="007666B0">
        <w:rPr>
          <w:sz w:val="24"/>
        </w:rPr>
        <w:t>Mintrex</w:t>
      </w:r>
      <w:proofErr w:type="spellEnd"/>
      <w:r w:rsidRPr="00133C6A">
        <w:rPr>
          <w:sz w:val="24"/>
          <w:vertAlign w:val="superscript"/>
        </w:rPr>
        <w:t>®</w:t>
      </w:r>
      <w:r>
        <w:rPr>
          <w:rFonts w:hint="eastAsia"/>
          <w:sz w:val="24"/>
        </w:rPr>
        <w:t xml:space="preserve"> </w:t>
      </w:r>
      <w:r w:rsidRPr="007666B0">
        <w:rPr>
          <w:sz w:val="24"/>
        </w:rPr>
        <w:t>Cu</w:t>
      </w:r>
      <w:r w:rsidRPr="007666B0">
        <w:rPr>
          <w:sz w:val="24"/>
        </w:rPr>
        <w:t>，显著提升了凡纳滨对虾幼虾</w:t>
      </w:r>
      <w:r w:rsidRPr="007666B0">
        <w:rPr>
          <w:sz w:val="24"/>
        </w:rPr>
        <w:lastRenderedPageBreak/>
        <w:t>的生长性能和饲料效率，且添加</w:t>
      </w:r>
      <w:r w:rsidRPr="007666B0">
        <w:rPr>
          <w:sz w:val="24"/>
        </w:rPr>
        <w:t>2.5</w:t>
      </w:r>
      <w:r>
        <w:rPr>
          <w:rFonts w:hint="eastAsia"/>
          <w:sz w:val="24"/>
        </w:rPr>
        <w:t xml:space="preserve"> </w:t>
      </w:r>
      <w:r w:rsidRPr="007666B0">
        <w:rPr>
          <w:sz w:val="24"/>
        </w:rPr>
        <w:t>g/kg</w:t>
      </w:r>
      <w:r>
        <w:rPr>
          <w:rFonts w:hint="eastAsia"/>
          <w:sz w:val="24"/>
        </w:rPr>
        <w:t xml:space="preserve"> </w:t>
      </w:r>
      <w:proofErr w:type="spellStart"/>
      <w:r w:rsidRPr="007666B0">
        <w:rPr>
          <w:sz w:val="24"/>
        </w:rPr>
        <w:t>Mintrex</w:t>
      </w:r>
      <w:proofErr w:type="spellEnd"/>
      <w:r w:rsidRPr="00133C6A">
        <w:rPr>
          <w:sz w:val="24"/>
          <w:vertAlign w:val="superscript"/>
        </w:rPr>
        <w:t>®</w:t>
      </w:r>
      <w:r>
        <w:rPr>
          <w:rFonts w:hint="eastAsia"/>
          <w:sz w:val="24"/>
        </w:rPr>
        <w:t xml:space="preserve"> </w:t>
      </w:r>
      <w:r w:rsidRPr="007666B0">
        <w:rPr>
          <w:sz w:val="24"/>
        </w:rPr>
        <w:t>Cu</w:t>
      </w:r>
      <w:r w:rsidRPr="007666B0">
        <w:rPr>
          <w:sz w:val="24"/>
        </w:rPr>
        <w:t>的对虾增重率显著高于添加</w:t>
      </w:r>
      <w:r w:rsidRPr="007666B0">
        <w:rPr>
          <w:sz w:val="24"/>
        </w:rPr>
        <w:t>5</w:t>
      </w:r>
      <w:r>
        <w:rPr>
          <w:rFonts w:hint="eastAsia"/>
          <w:sz w:val="24"/>
        </w:rPr>
        <w:t xml:space="preserve"> </w:t>
      </w:r>
      <w:r w:rsidRPr="007666B0">
        <w:rPr>
          <w:sz w:val="24"/>
        </w:rPr>
        <w:t>g/kg</w:t>
      </w:r>
      <w:r w:rsidRPr="007666B0">
        <w:rPr>
          <w:sz w:val="24"/>
        </w:rPr>
        <w:t>无机铜组，并与添加</w:t>
      </w:r>
      <w:r w:rsidRPr="007666B0">
        <w:rPr>
          <w:sz w:val="24"/>
        </w:rPr>
        <w:t>20</w:t>
      </w:r>
      <w:r>
        <w:rPr>
          <w:rFonts w:hint="eastAsia"/>
          <w:sz w:val="24"/>
        </w:rPr>
        <w:t xml:space="preserve"> </w:t>
      </w:r>
      <w:r w:rsidRPr="007666B0">
        <w:rPr>
          <w:sz w:val="24"/>
        </w:rPr>
        <w:t>g/kg</w:t>
      </w:r>
      <w:r w:rsidRPr="007666B0">
        <w:rPr>
          <w:sz w:val="24"/>
        </w:rPr>
        <w:t>无机铜组效果相当。这表明在植物蛋白质饲料中添加有机螯合矿物元素可能通过形成更加稳定的复合物，减少植酸等抗营养因子的结合，从而提高了矿物元素在对虾体内的吸收效率，促进其生长，达到优于无机矿物元素添加形式的效果。</w:t>
      </w:r>
    </w:p>
    <w:p w14:paraId="06DBC8BB" w14:textId="77777777" w:rsidR="00B06BC8" w:rsidRDefault="00B06BC8" w:rsidP="00B06BC8">
      <w:pPr>
        <w:spacing w:line="360" w:lineRule="auto"/>
        <w:rPr>
          <w:sz w:val="24"/>
        </w:rPr>
      </w:pPr>
      <w:r w:rsidRPr="00133C6A">
        <w:rPr>
          <w:sz w:val="24"/>
        </w:rPr>
        <w:t>3.4</w:t>
      </w:r>
      <w:r w:rsidRPr="00133C6A">
        <w:rPr>
          <w:sz w:val="24"/>
        </w:rPr>
        <w:t>纳米铜对水产动物生长、免疫及抗氧化能力的影响</w:t>
      </w:r>
    </w:p>
    <w:p w14:paraId="38B05259" w14:textId="77777777" w:rsidR="00B06BC8" w:rsidRDefault="00B06BC8" w:rsidP="00813808">
      <w:pPr>
        <w:autoSpaceDE w:val="0"/>
        <w:spacing w:line="360" w:lineRule="auto"/>
        <w:ind w:firstLineChars="200" w:firstLine="480"/>
        <w:rPr>
          <w:sz w:val="24"/>
        </w:rPr>
      </w:pPr>
      <w:r w:rsidRPr="00133C6A">
        <w:rPr>
          <w:sz w:val="24"/>
        </w:rPr>
        <w:t>与无机铜和有机铜相关研究相比，关于水产动物对纳米铜最佳需求量的研究较少。</w:t>
      </w:r>
      <w:r w:rsidRPr="00133C6A">
        <w:rPr>
          <w:sz w:val="24"/>
        </w:rPr>
        <w:t>El</w:t>
      </w:r>
      <w:r>
        <w:rPr>
          <w:rFonts w:hint="eastAsia"/>
          <w:sz w:val="24"/>
        </w:rPr>
        <w:t xml:space="preserve"> </w:t>
      </w:r>
      <w:proofErr w:type="spellStart"/>
      <w:r w:rsidRPr="00133C6A">
        <w:rPr>
          <w:sz w:val="24"/>
        </w:rPr>
        <w:t>Basuini</w:t>
      </w:r>
      <w:proofErr w:type="spellEnd"/>
      <w:r w:rsidRPr="00133C6A">
        <w:rPr>
          <w:sz w:val="24"/>
        </w:rPr>
        <w:t>等</w:t>
      </w:r>
      <w:r w:rsidRPr="00133C6A">
        <w:rPr>
          <w:sz w:val="24"/>
          <w:vertAlign w:val="superscript"/>
        </w:rPr>
        <w:t>[65]</w:t>
      </w:r>
      <w:r w:rsidRPr="00133C6A">
        <w:rPr>
          <w:sz w:val="24"/>
        </w:rPr>
        <w:t>研究表明，在真鲷（</w:t>
      </w:r>
      <w:proofErr w:type="spellStart"/>
      <w:r w:rsidRPr="00133C6A">
        <w:rPr>
          <w:i/>
          <w:iCs/>
          <w:sz w:val="24"/>
        </w:rPr>
        <w:t>Pagrus</w:t>
      </w:r>
      <w:proofErr w:type="spellEnd"/>
      <w:r w:rsidRPr="00133C6A">
        <w:rPr>
          <w:rFonts w:hint="eastAsia"/>
          <w:i/>
          <w:iCs/>
          <w:sz w:val="24"/>
        </w:rPr>
        <w:t xml:space="preserve"> </w:t>
      </w:r>
      <w:r w:rsidRPr="00133C6A">
        <w:rPr>
          <w:i/>
          <w:iCs/>
          <w:sz w:val="24"/>
        </w:rPr>
        <w:t>major</w:t>
      </w:r>
      <w:r w:rsidRPr="00133C6A">
        <w:rPr>
          <w:sz w:val="24"/>
        </w:rPr>
        <w:t>）饲料中添加</w:t>
      </w:r>
      <w:r w:rsidRPr="00133C6A">
        <w:rPr>
          <w:sz w:val="24"/>
        </w:rPr>
        <w:t>2</w:t>
      </w:r>
      <w:r>
        <w:rPr>
          <w:rFonts w:hint="eastAsia"/>
          <w:sz w:val="24"/>
        </w:rPr>
        <w:t xml:space="preserve"> </w:t>
      </w:r>
      <w:r w:rsidRPr="00133C6A">
        <w:rPr>
          <w:sz w:val="24"/>
        </w:rPr>
        <w:t>mg/kg</w:t>
      </w:r>
      <w:r w:rsidRPr="00133C6A">
        <w:rPr>
          <w:sz w:val="24"/>
        </w:rPr>
        <w:t>纳米铜并持续饲喂</w:t>
      </w:r>
      <w:r w:rsidRPr="00133C6A">
        <w:rPr>
          <w:sz w:val="24"/>
        </w:rPr>
        <w:t>60</w:t>
      </w:r>
      <w:r>
        <w:rPr>
          <w:rFonts w:hint="eastAsia"/>
          <w:sz w:val="24"/>
        </w:rPr>
        <w:t xml:space="preserve"> </w:t>
      </w:r>
      <w:r w:rsidRPr="00133C6A">
        <w:rPr>
          <w:sz w:val="24"/>
        </w:rPr>
        <w:t>d</w:t>
      </w:r>
      <w:r w:rsidRPr="00133C6A">
        <w:rPr>
          <w:sz w:val="24"/>
        </w:rPr>
        <w:t>，其生长性能、饲料效率和免疫反应均得到显著提升。</w:t>
      </w:r>
      <w:r w:rsidRPr="00133C6A">
        <w:rPr>
          <w:sz w:val="24"/>
        </w:rPr>
        <w:t>Dawood</w:t>
      </w:r>
      <w:r w:rsidRPr="00133C6A">
        <w:rPr>
          <w:sz w:val="24"/>
        </w:rPr>
        <w:t>等</w:t>
      </w:r>
      <w:r w:rsidRPr="00133C6A">
        <w:rPr>
          <w:sz w:val="24"/>
          <w:vertAlign w:val="superscript"/>
        </w:rPr>
        <w:t>[66]</w:t>
      </w:r>
      <w:r w:rsidRPr="00133C6A">
        <w:rPr>
          <w:sz w:val="24"/>
        </w:rPr>
        <w:t>研究发现，给鲤鱼（</w:t>
      </w:r>
      <w:r w:rsidRPr="00133C6A">
        <w:rPr>
          <w:i/>
          <w:iCs/>
          <w:sz w:val="24"/>
        </w:rPr>
        <w:t>Cyprinus</w:t>
      </w:r>
      <w:r w:rsidRPr="00133C6A">
        <w:rPr>
          <w:rFonts w:hint="eastAsia"/>
          <w:i/>
          <w:iCs/>
          <w:sz w:val="24"/>
        </w:rPr>
        <w:t xml:space="preserve"> </w:t>
      </w:r>
      <w:r w:rsidRPr="00133C6A">
        <w:rPr>
          <w:i/>
          <w:iCs/>
          <w:sz w:val="24"/>
        </w:rPr>
        <w:t>carpio</w:t>
      </w:r>
      <w:r w:rsidRPr="00133C6A">
        <w:rPr>
          <w:sz w:val="24"/>
        </w:rPr>
        <w:t>）投喂纳米铜含量为</w:t>
      </w:r>
      <w:r w:rsidRPr="00133C6A">
        <w:rPr>
          <w:sz w:val="24"/>
        </w:rPr>
        <w:t>2.19~2.91</w:t>
      </w:r>
      <w:r>
        <w:rPr>
          <w:rFonts w:hint="eastAsia"/>
          <w:sz w:val="24"/>
        </w:rPr>
        <w:t xml:space="preserve"> </w:t>
      </w:r>
      <w:r w:rsidRPr="00133C6A">
        <w:rPr>
          <w:sz w:val="24"/>
        </w:rPr>
        <w:t>mg/kg</w:t>
      </w:r>
      <w:r w:rsidRPr="00133C6A">
        <w:rPr>
          <w:sz w:val="24"/>
        </w:rPr>
        <w:t>的饲料</w:t>
      </w:r>
      <w:r w:rsidRPr="00133C6A">
        <w:rPr>
          <w:sz w:val="24"/>
        </w:rPr>
        <w:t>8</w:t>
      </w:r>
      <w:r w:rsidRPr="00133C6A">
        <w:rPr>
          <w:sz w:val="24"/>
        </w:rPr>
        <w:t>周，其生长性能、饲料效率与血清</w:t>
      </w:r>
      <w:r w:rsidRPr="00133C6A">
        <w:rPr>
          <w:sz w:val="24"/>
        </w:rPr>
        <w:t>IgM</w:t>
      </w:r>
      <w:r w:rsidRPr="00133C6A">
        <w:rPr>
          <w:sz w:val="24"/>
        </w:rPr>
        <w:t>含量显著提高，同时血清</w:t>
      </w:r>
      <w:r w:rsidRPr="00133C6A">
        <w:rPr>
          <w:sz w:val="24"/>
        </w:rPr>
        <w:t>MDA</w:t>
      </w:r>
      <w:r w:rsidRPr="00133C6A">
        <w:rPr>
          <w:sz w:val="24"/>
        </w:rPr>
        <w:t>含量明显降低。</w:t>
      </w:r>
      <w:r w:rsidRPr="00133C6A">
        <w:rPr>
          <w:sz w:val="24"/>
        </w:rPr>
        <w:t>Afshari</w:t>
      </w:r>
      <w:r w:rsidRPr="00133C6A">
        <w:rPr>
          <w:sz w:val="24"/>
        </w:rPr>
        <w:t>等</w:t>
      </w:r>
      <w:r w:rsidRPr="00133C6A">
        <w:rPr>
          <w:sz w:val="24"/>
          <w:vertAlign w:val="superscript"/>
        </w:rPr>
        <w:t>[67]</w:t>
      </w:r>
      <w:r w:rsidRPr="00133C6A">
        <w:rPr>
          <w:sz w:val="24"/>
        </w:rPr>
        <w:t>研究报道，在雪鳟（</w:t>
      </w:r>
      <w:proofErr w:type="spellStart"/>
      <w:r w:rsidRPr="00133C6A">
        <w:rPr>
          <w:i/>
          <w:iCs/>
          <w:sz w:val="24"/>
        </w:rPr>
        <w:t>Schizothorax</w:t>
      </w:r>
      <w:proofErr w:type="spellEnd"/>
      <w:r w:rsidRPr="00133C6A">
        <w:rPr>
          <w:rFonts w:hint="eastAsia"/>
          <w:i/>
          <w:iCs/>
          <w:sz w:val="24"/>
        </w:rPr>
        <w:t xml:space="preserve"> </w:t>
      </w:r>
      <w:proofErr w:type="spellStart"/>
      <w:r w:rsidRPr="00133C6A">
        <w:rPr>
          <w:i/>
          <w:iCs/>
          <w:sz w:val="24"/>
        </w:rPr>
        <w:t>zarudnyi</w:t>
      </w:r>
      <w:proofErr w:type="spellEnd"/>
      <w:r w:rsidRPr="00133C6A">
        <w:rPr>
          <w:sz w:val="24"/>
        </w:rPr>
        <w:t>）饲料中添加</w:t>
      </w:r>
      <w:r w:rsidRPr="00133C6A">
        <w:rPr>
          <w:sz w:val="24"/>
        </w:rPr>
        <w:t>3</w:t>
      </w:r>
      <w:r>
        <w:rPr>
          <w:rFonts w:hint="eastAsia"/>
          <w:sz w:val="24"/>
        </w:rPr>
        <w:t xml:space="preserve"> </w:t>
      </w:r>
      <w:r w:rsidRPr="00133C6A">
        <w:rPr>
          <w:sz w:val="24"/>
        </w:rPr>
        <w:t>mg/kg</w:t>
      </w:r>
      <w:r w:rsidRPr="00133C6A">
        <w:rPr>
          <w:rFonts w:hint="eastAsia"/>
          <w:sz w:val="24"/>
        </w:rPr>
        <w:t>纳米铜可提高其生长性能､</w:t>
      </w:r>
      <w:r w:rsidRPr="00133C6A">
        <w:rPr>
          <w:sz w:val="24"/>
        </w:rPr>
        <w:t>THC</w:t>
      </w:r>
      <w:r w:rsidRPr="00133C6A">
        <w:rPr>
          <w:sz w:val="24"/>
        </w:rPr>
        <w:t>及血清超氧化物歧化酶（</w:t>
      </w:r>
      <w:r w:rsidRPr="00133C6A">
        <w:rPr>
          <w:sz w:val="24"/>
        </w:rPr>
        <w:t>superoxide</w:t>
      </w:r>
      <w:r w:rsidRPr="00133C6A">
        <w:rPr>
          <w:rFonts w:hint="eastAsia"/>
          <w:sz w:val="24"/>
        </w:rPr>
        <w:t xml:space="preserve"> </w:t>
      </w:r>
      <w:r w:rsidRPr="00133C6A">
        <w:rPr>
          <w:sz w:val="24"/>
        </w:rPr>
        <w:t>dismutase</w:t>
      </w:r>
      <w:r w:rsidRPr="00133C6A">
        <w:rPr>
          <w:sz w:val="24"/>
        </w:rPr>
        <w:t>，</w:t>
      </w:r>
      <w:r w:rsidRPr="00133C6A">
        <w:rPr>
          <w:sz w:val="24"/>
        </w:rPr>
        <w:t>SOD</w:t>
      </w:r>
      <w:r w:rsidRPr="00133C6A">
        <w:rPr>
          <w:sz w:val="24"/>
        </w:rPr>
        <w:t>）、</w:t>
      </w:r>
      <w:r w:rsidRPr="00133C6A">
        <w:rPr>
          <w:sz w:val="24"/>
        </w:rPr>
        <w:t>CAT</w:t>
      </w:r>
      <w:r w:rsidRPr="00133C6A">
        <w:rPr>
          <w:sz w:val="24"/>
        </w:rPr>
        <w:t>、</w:t>
      </w:r>
      <w:proofErr w:type="spellStart"/>
      <w:r w:rsidRPr="00133C6A">
        <w:rPr>
          <w:sz w:val="24"/>
        </w:rPr>
        <w:t>GPx</w:t>
      </w:r>
      <w:proofErr w:type="spellEnd"/>
      <w:r w:rsidRPr="00133C6A">
        <w:rPr>
          <w:sz w:val="24"/>
        </w:rPr>
        <w:t>和</w:t>
      </w:r>
      <w:r w:rsidRPr="00133C6A">
        <w:rPr>
          <w:sz w:val="24"/>
        </w:rPr>
        <w:t>LSZ</w:t>
      </w:r>
      <w:r w:rsidRPr="00133C6A">
        <w:rPr>
          <w:sz w:val="24"/>
        </w:rPr>
        <w:t>活性，同时降低血清葡萄糖和</w:t>
      </w:r>
      <w:r w:rsidRPr="00133C6A">
        <w:rPr>
          <w:sz w:val="24"/>
        </w:rPr>
        <w:t>MDA</w:t>
      </w:r>
      <w:r w:rsidRPr="00133C6A">
        <w:rPr>
          <w:sz w:val="24"/>
        </w:rPr>
        <w:t>含量。在其他水产动物如俄罗斯鲟</w:t>
      </w:r>
      <w:r w:rsidRPr="00133C6A">
        <w:rPr>
          <w:sz w:val="24"/>
          <w:vertAlign w:val="superscript"/>
        </w:rPr>
        <w:t>[21]</w:t>
      </w:r>
      <w:r w:rsidRPr="00133C6A">
        <w:rPr>
          <w:sz w:val="24"/>
        </w:rPr>
        <w:t>和淡水鲨鱼（</w:t>
      </w:r>
      <w:proofErr w:type="spellStart"/>
      <w:r w:rsidRPr="00133C6A">
        <w:rPr>
          <w:i/>
          <w:iCs/>
          <w:sz w:val="24"/>
        </w:rPr>
        <w:t>Pangasianodon</w:t>
      </w:r>
      <w:proofErr w:type="spellEnd"/>
      <w:r w:rsidRPr="00133C6A">
        <w:rPr>
          <w:rFonts w:hint="eastAsia"/>
          <w:i/>
          <w:iCs/>
          <w:sz w:val="24"/>
        </w:rPr>
        <w:t xml:space="preserve"> </w:t>
      </w:r>
      <w:proofErr w:type="spellStart"/>
      <w:r w:rsidRPr="00133C6A">
        <w:rPr>
          <w:i/>
          <w:iCs/>
          <w:sz w:val="24"/>
        </w:rPr>
        <w:t>hypophthalmus</w:t>
      </w:r>
      <w:proofErr w:type="spellEnd"/>
      <w:r w:rsidRPr="00133C6A">
        <w:rPr>
          <w:sz w:val="24"/>
        </w:rPr>
        <w:t>）</w:t>
      </w:r>
      <w:r w:rsidRPr="00133C6A">
        <w:rPr>
          <w:sz w:val="24"/>
          <w:vertAlign w:val="superscript"/>
        </w:rPr>
        <w:t>[68]</w:t>
      </w:r>
      <w:r w:rsidRPr="00133C6A">
        <w:rPr>
          <w:sz w:val="24"/>
        </w:rPr>
        <w:t>的研究中也证实，投喂纳米铜对其生长性能、饲料转化率、抗氧化酶活性及抗菌能力具有积极影响。在罗氏沼虾的研究中发现，饲喂添加</w:t>
      </w:r>
      <w:r w:rsidRPr="00133C6A">
        <w:rPr>
          <w:sz w:val="24"/>
        </w:rPr>
        <w:t>20</w:t>
      </w:r>
      <w:r>
        <w:rPr>
          <w:rFonts w:hint="eastAsia"/>
          <w:sz w:val="24"/>
        </w:rPr>
        <w:t xml:space="preserve"> </w:t>
      </w:r>
      <w:r w:rsidRPr="00133C6A">
        <w:rPr>
          <w:sz w:val="24"/>
        </w:rPr>
        <w:t>mg/kg</w:t>
      </w:r>
      <w:r w:rsidRPr="00133C6A">
        <w:rPr>
          <w:sz w:val="24"/>
        </w:rPr>
        <w:t>纳米铜的饲料</w:t>
      </w:r>
      <w:r w:rsidRPr="00133C6A">
        <w:rPr>
          <w:sz w:val="24"/>
        </w:rPr>
        <w:t>90</w:t>
      </w:r>
      <w:r>
        <w:rPr>
          <w:rFonts w:hint="eastAsia"/>
          <w:sz w:val="24"/>
        </w:rPr>
        <w:t xml:space="preserve"> </w:t>
      </w:r>
      <w:r w:rsidRPr="00133C6A">
        <w:rPr>
          <w:sz w:val="24"/>
        </w:rPr>
        <w:t>d</w:t>
      </w:r>
      <w:r w:rsidRPr="00133C6A">
        <w:rPr>
          <w:sz w:val="24"/>
        </w:rPr>
        <w:t>，其生长性能、饲料转化率、消化酶活性及免疫应答水平均有所提高</w:t>
      </w:r>
      <w:r w:rsidRPr="00133C6A">
        <w:rPr>
          <w:sz w:val="24"/>
          <w:vertAlign w:val="superscript"/>
        </w:rPr>
        <w:t>[69]</w:t>
      </w:r>
      <w:r w:rsidRPr="00133C6A">
        <w:rPr>
          <w:sz w:val="24"/>
        </w:rPr>
        <w:t>。尽管已有研究证实了纳米铜作为饲料添加剂在水产养殖中表现出一定的潜力，但纳米铜的潜在生物安全性与毒性风险同样不容忽视。研究发现，在斑马鱼胚胎中小尺寸的铜纳米颗粒比大尺寸的铜纳米颗粒具有更高的毒性</w:t>
      </w:r>
      <w:r w:rsidRPr="00133C6A">
        <w:rPr>
          <w:sz w:val="24"/>
          <w:vertAlign w:val="superscript"/>
        </w:rPr>
        <w:t>[70]</w:t>
      </w:r>
      <w:r w:rsidRPr="00133C6A">
        <w:rPr>
          <w:sz w:val="24"/>
        </w:rPr>
        <w:t>，这可能是由于小尺寸纳米颗粒具有更大的比表面积与更强的组织穿透能力，进而表现出更高的毒性效应。黄鳍鲷（</w:t>
      </w:r>
      <w:r w:rsidRPr="00445ECA">
        <w:rPr>
          <w:i/>
          <w:iCs/>
          <w:sz w:val="24"/>
        </w:rPr>
        <w:t>Epinephelus</w:t>
      </w:r>
      <w:r w:rsidRPr="00445ECA">
        <w:rPr>
          <w:rFonts w:hint="eastAsia"/>
          <w:i/>
          <w:iCs/>
          <w:sz w:val="24"/>
        </w:rPr>
        <w:t xml:space="preserve"> </w:t>
      </w:r>
      <w:proofErr w:type="spellStart"/>
      <w:r w:rsidRPr="00445ECA">
        <w:rPr>
          <w:i/>
          <w:iCs/>
          <w:sz w:val="24"/>
        </w:rPr>
        <w:t>coioides</w:t>
      </w:r>
      <w:proofErr w:type="spellEnd"/>
      <w:r w:rsidRPr="00133C6A">
        <w:rPr>
          <w:sz w:val="24"/>
        </w:rPr>
        <w:t>）摄入纳米铜后，可通过线粒体途径诱导肠道细胞发生凋亡；且随着纳米铜含量增加，机体氧化应激损伤程度加剧，白细胞介素</w:t>
      </w:r>
      <w:r w:rsidRPr="00133C6A">
        <w:rPr>
          <w:sz w:val="24"/>
        </w:rPr>
        <w:t>-1β</w:t>
      </w:r>
      <w:r w:rsidRPr="00133C6A">
        <w:rPr>
          <w:sz w:val="24"/>
        </w:rPr>
        <w:t>（</w:t>
      </w:r>
      <w:r w:rsidRPr="00445ECA">
        <w:rPr>
          <w:i/>
          <w:iCs/>
          <w:sz w:val="24"/>
        </w:rPr>
        <w:t>IL</w:t>
      </w:r>
      <w:r w:rsidRPr="00133C6A">
        <w:rPr>
          <w:sz w:val="24"/>
        </w:rPr>
        <w:t>⁃1</w:t>
      </w:r>
      <w:r w:rsidRPr="00445ECA">
        <w:rPr>
          <w:i/>
          <w:iCs/>
          <w:sz w:val="24"/>
        </w:rPr>
        <w:t>β</w:t>
      </w:r>
      <w:r w:rsidRPr="00133C6A">
        <w:rPr>
          <w:sz w:val="24"/>
        </w:rPr>
        <w:t>）与肿瘤坏死因子</w:t>
      </w:r>
      <w:r w:rsidRPr="00133C6A">
        <w:rPr>
          <w:sz w:val="24"/>
        </w:rPr>
        <w:t>-α</w:t>
      </w:r>
      <w:r w:rsidRPr="00133C6A">
        <w:rPr>
          <w:sz w:val="24"/>
        </w:rPr>
        <w:t>（</w:t>
      </w:r>
      <w:r w:rsidRPr="00445ECA">
        <w:rPr>
          <w:i/>
          <w:iCs/>
          <w:sz w:val="24"/>
        </w:rPr>
        <w:t>TNF⁃α</w:t>
      </w:r>
      <w:r w:rsidRPr="00133C6A">
        <w:rPr>
          <w:sz w:val="24"/>
        </w:rPr>
        <w:t>）的表达呈剂量依赖性上调</w:t>
      </w:r>
      <w:r w:rsidRPr="00445ECA">
        <w:rPr>
          <w:sz w:val="24"/>
          <w:vertAlign w:val="superscript"/>
        </w:rPr>
        <w:t>[71]</w:t>
      </w:r>
      <w:r w:rsidRPr="00133C6A">
        <w:rPr>
          <w:sz w:val="24"/>
        </w:rPr>
        <w:t>。</w:t>
      </w:r>
      <w:r w:rsidRPr="00133C6A">
        <w:rPr>
          <w:sz w:val="24"/>
        </w:rPr>
        <w:t>Noureen</w:t>
      </w:r>
      <w:r w:rsidRPr="00133C6A">
        <w:rPr>
          <w:sz w:val="24"/>
        </w:rPr>
        <w:t>等</w:t>
      </w:r>
      <w:r w:rsidRPr="00445ECA">
        <w:rPr>
          <w:sz w:val="24"/>
          <w:vertAlign w:val="superscript"/>
        </w:rPr>
        <w:t>[72]</w:t>
      </w:r>
      <w:r w:rsidRPr="00133C6A">
        <w:rPr>
          <w:sz w:val="24"/>
        </w:rPr>
        <w:t>的研究也表明，纳米铜对鲤鱼也表现出显著的剂量依赖性毒性，可诱导鳃组织发生剂量依赖性病变及氧化应激损伤。由此可见，精准控制纳米铜的尺寸大小和添加剂量是最大化其应用效益、规避潜在毒性的关键。此外，还应开展更多有关纳米铜作为水产饲料添加剂的应用研究，重点关注其在水产动物体内的组织蓄积与残留动态、对肠道微生物群落及其代谢产物的影响等方面。这些研究将有助于丰富纳米铜在水产养殖中的应用数据，优化其添加剂量，从而为更系统评估其生物安全性与毒理效应提供科学依据。</w:t>
      </w:r>
    </w:p>
    <w:p w14:paraId="0FECA7D2" w14:textId="77777777" w:rsidR="00813808" w:rsidRDefault="00813808" w:rsidP="00B06BC8">
      <w:pPr>
        <w:spacing w:line="360" w:lineRule="auto"/>
        <w:rPr>
          <w:sz w:val="24"/>
        </w:rPr>
      </w:pPr>
    </w:p>
    <w:p w14:paraId="5F5404CF" w14:textId="131B0DCA" w:rsidR="00B06BC8" w:rsidRDefault="00B06BC8" w:rsidP="00B06BC8">
      <w:pPr>
        <w:spacing w:line="360" w:lineRule="auto"/>
        <w:rPr>
          <w:sz w:val="24"/>
        </w:rPr>
      </w:pPr>
      <w:r w:rsidRPr="00133C6A">
        <w:rPr>
          <w:sz w:val="24"/>
        </w:rPr>
        <w:lastRenderedPageBreak/>
        <w:t>４小结与展望</w:t>
      </w:r>
    </w:p>
    <w:p w14:paraId="3549694B" w14:textId="77777777" w:rsidR="00B06BC8" w:rsidRDefault="00B06BC8" w:rsidP="00B06BC8">
      <w:pPr>
        <w:spacing w:line="360" w:lineRule="auto"/>
        <w:ind w:firstLineChars="200" w:firstLine="480"/>
        <w:rPr>
          <w:sz w:val="24"/>
        </w:rPr>
      </w:pPr>
      <w:r w:rsidRPr="00133C6A">
        <w:rPr>
          <w:sz w:val="24"/>
        </w:rPr>
        <w:t>铜作为水产动物健康养殖中的关键微量营养元素，在促进生长、增强免疫与抗氧化能力等方面具有重要作用。当前，铜源饲料添加剂在水产动物中的研究还面临较多亟待解决的问题与挑战：</w:t>
      </w:r>
      <w:r w:rsidRPr="00133C6A">
        <w:rPr>
          <w:sz w:val="24"/>
        </w:rPr>
        <w:t>1</w:t>
      </w:r>
      <w:r w:rsidRPr="00133C6A">
        <w:rPr>
          <w:sz w:val="24"/>
        </w:rPr>
        <w:t>）不同铜源的生物利用率、稳定性和质量安全性缺乏系统评价与标准规范；</w:t>
      </w:r>
      <w:r w:rsidRPr="00133C6A">
        <w:rPr>
          <w:sz w:val="24"/>
        </w:rPr>
        <w:t>2</w:t>
      </w:r>
      <w:r w:rsidRPr="00133C6A">
        <w:rPr>
          <w:sz w:val="24"/>
        </w:rPr>
        <w:t>）不同物种及其生长阶段的精准铜需求量研究及代谢机制还不明确；</w:t>
      </w:r>
      <w:r w:rsidRPr="00133C6A">
        <w:rPr>
          <w:sz w:val="24"/>
        </w:rPr>
        <w:t>3</w:t>
      </w:r>
      <w:r w:rsidRPr="00133C6A">
        <w:rPr>
          <w:sz w:val="24"/>
        </w:rPr>
        <w:t>）铜调控甲壳动物的免疫、抗氧化、肠道健康及能量代谢的分子通路与信号网络尚未阐明；</w:t>
      </w:r>
      <w:r w:rsidRPr="00133C6A">
        <w:rPr>
          <w:sz w:val="24"/>
        </w:rPr>
        <w:t>4</w:t>
      </w:r>
      <w:r w:rsidRPr="00133C6A">
        <w:rPr>
          <w:sz w:val="24"/>
        </w:rPr>
        <w:t>）高性价比、低排放的新型铜源在研发与实际推广之间存在差距，尤其是在高植物蛋白质饲料中的拮抗效应问题亟待解决。未来的研究应重点聚焦以下几个方面：</w:t>
      </w:r>
      <w:r w:rsidRPr="00133C6A">
        <w:rPr>
          <w:sz w:val="24"/>
        </w:rPr>
        <w:t>1</w:t>
      </w:r>
      <w:r w:rsidRPr="00133C6A">
        <w:rPr>
          <w:sz w:val="24"/>
        </w:rPr>
        <w:t>）探究铜的精准营养机制，建立基于肠道微生态和抗逆功能的铜营养策略，并结合多组学技术解析其代谢调控途径；</w:t>
      </w:r>
      <w:r w:rsidRPr="00133C6A">
        <w:rPr>
          <w:sz w:val="24"/>
        </w:rPr>
        <w:t>2</w:t>
      </w:r>
      <w:r w:rsidRPr="00133C6A">
        <w:rPr>
          <w:sz w:val="24"/>
        </w:rPr>
        <w:t>）研发新型高效、安全稳定、低排放的有机铜和纳米铜源添加剂，并优化制备工艺以降低成本，提高养殖经济效益；</w:t>
      </w:r>
      <w:r w:rsidRPr="00133C6A">
        <w:rPr>
          <w:sz w:val="24"/>
        </w:rPr>
        <w:t>3</w:t>
      </w:r>
      <w:r w:rsidRPr="00133C6A">
        <w:rPr>
          <w:sz w:val="24"/>
        </w:rPr>
        <w:t>）加强铜与多类营养素的互作研究，构建营养协同调控策略；</w:t>
      </w:r>
      <w:r w:rsidRPr="00133C6A">
        <w:rPr>
          <w:sz w:val="24"/>
        </w:rPr>
        <w:t>4</w:t>
      </w:r>
      <w:r w:rsidRPr="00133C6A">
        <w:rPr>
          <w:sz w:val="24"/>
        </w:rPr>
        <w:t>）建立基于铜高效利用（铜高沉积、低排放）的精准投喂模型，推动饲料铜的绿色应用，保障水产养殖业的可持续发展。</w:t>
      </w:r>
    </w:p>
    <w:p w14:paraId="5C5931E5" w14:textId="77777777" w:rsidR="00B06BC8" w:rsidRDefault="00B06BC8" w:rsidP="00B06BC8">
      <w:pPr>
        <w:rPr>
          <w:rFonts w:ascii="宋体" w:hAnsi="宋体" w:cs="宋体" w:hint="eastAsia"/>
          <w:sz w:val="24"/>
        </w:rPr>
      </w:pPr>
      <w:r>
        <w:rPr>
          <w:rFonts w:ascii="宋体" w:hAnsi="宋体" w:cs="宋体" w:hint="eastAsia"/>
          <w:sz w:val="24"/>
        </w:rPr>
        <w:t>参考文献：略</w:t>
      </w:r>
    </w:p>
    <w:p w14:paraId="018B1930" w14:textId="050E8907" w:rsidR="00B06BC8" w:rsidRPr="00B06BC8" w:rsidRDefault="00B06BC8" w:rsidP="00B06BC8">
      <w:pPr>
        <w:spacing w:line="360" w:lineRule="auto"/>
        <w:jc w:val="right"/>
        <w:rPr>
          <w:szCs w:val="21"/>
        </w:rPr>
      </w:pPr>
      <w:r w:rsidRPr="009A4349">
        <w:rPr>
          <w:szCs w:val="21"/>
        </w:rPr>
        <w:t>原文刊登在《</w:t>
      </w:r>
      <w:r w:rsidRPr="009A4349">
        <w:rPr>
          <w:rFonts w:hint="eastAsia"/>
          <w:szCs w:val="21"/>
        </w:rPr>
        <w:t>动物营养学报</w:t>
      </w:r>
      <w:r w:rsidRPr="009A4349">
        <w:rPr>
          <w:szCs w:val="21"/>
        </w:rPr>
        <w:t>》</w:t>
      </w:r>
      <w:r w:rsidRPr="009A4349">
        <w:rPr>
          <w:rFonts w:hint="eastAsia"/>
          <w:szCs w:val="21"/>
        </w:rPr>
        <w:t>2026</w:t>
      </w:r>
      <w:r w:rsidRPr="009A4349">
        <w:rPr>
          <w:rFonts w:hint="eastAsia"/>
          <w:szCs w:val="21"/>
        </w:rPr>
        <w:t>年第</w:t>
      </w:r>
      <w:r w:rsidRPr="009A4349">
        <w:rPr>
          <w:rFonts w:hint="eastAsia"/>
          <w:szCs w:val="21"/>
        </w:rPr>
        <w:t>3</w:t>
      </w:r>
      <w:r w:rsidRPr="009A4349">
        <w:rPr>
          <w:rFonts w:hint="eastAsia"/>
          <w:szCs w:val="21"/>
        </w:rPr>
        <w:t>期</w:t>
      </w:r>
    </w:p>
    <w:p w14:paraId="316C85C6" w14:textId="77777777" w:rsidR="00B06BC8" w:rsidRDefault="00B06BC8" w:rsidP="00B06BC8">
      <w:pPr>
        <w:spacing w:line="360" w:lineRule="auto"/>
        <w:ind w:right="1281"/>
        <w:outlineLvl w:val="0"/>
        <w:rPr>
          <w:rFonts w:eastAsia="黑体"/>
          <w:b/>
          <w:bCs/>
          <w:sz w:val="32"/>
          <w:szCs w:val="32"/>
          <w:bdr w:val="single" w:sz="4" w:space="0" w:color="auto"/>
        </w:rPr>
      </w:pPr>
      <w:bookmarkStart w:id="25" w:name="_Toc225807401"/>
      <w:bookmarkStart w:id="26" w:name="_Toc229603698"/>
      <w:r w:rsidRPr="00613669">
        <w:rPr>
          <w:rFonts w:eastAsia="黑体"/>
          <w:b/>
          <w:bCs/>
          <w:sz w:val="32"/>
          <w:szCs w:val="32"/>
          <w:bdr w:val="single" w:sz="4" w:space="0" w:color="auto"/>
        </w:rPr>
        <w:t>科学研究</w:t>
      </w:r>
      <w:bookmarkEnd w:id="25"/>
      <w:bookmarkEnd w:id="26"/>
    </w:p>
    <w:p w14:paraId="2B8247E9" w14:textId="77777777" w:rsidR="00B06BC8" w:rsidRDefault="00B06BC8" w:rsidP="004E515B">
      <w:pPr>
        <w:jc w:val="center"/>
        <w:outlineLvl w:val="1"/>
        <w:rPr>
          <w:rFonts w:ascii="黑体" w:eastAsia="黑体" w:hAnsi="黑体" w:hint="eastAsia"/>
          <w:b/>
          <w:bCs/>
          <w:sz w:val="32"/>
          <w:szCs w:val="32"/>
        </w:rPr>
      </w:pPr>
      <w:bookmarkStart w:id="27" w:name="_Toc229603699"/>
      <w:r w:rsidRPr="00610DA0">
        <w:rPr>
          <w:rFonts w:ascii="黑体" w:eastAsia="黑体" w:hAnsi="黑体"/>
          <w:b/>
          <w:bCs/>
          <w:sz w:val="32"/>
          <w:szCs w:val="32"/>
        </w:rPr>
        <w:t>不同开口饵料对厚唇裸重唇鱼仔鱼生长和存活的影响</w:t>
      </w:r>
      <w:bookmarkEnd w:id="27"/>
    </w:p>
    <w:p w14:paraId="400D8CDD" w14:textId="49C40BA2" w:rsidR="00B06BC8" w:rsidRPr="00C76CE2" w:rsidRDefault="00B06BC8" w:rsidP="00B06BC8">
      <w:pPr>
        <w:jc w:val="center"/>
        <w:rPr>
          <w:szCs w:val="21"/>
        </w:rPr>
      </w:pPr>
      <w:r w:rsidRPr="00C76CE2">
        <w:rPr>
          <w:rFonts w:hint="eastAsia"/>
          <w:szCs w:val="21"/>
        </w:rPr>
        <w:t>邓竣文</w:t>
      </w:r>
      <w:r w:rsidRPr="00C76CE2">
        <w:rPr>
          <w:rFonts w:hint="eastAsia"/>
          <w:szCs w:val="21"/>
          <w:vertAlign w:val="superscript"/>
        </w:rPr>
        <w:t>1</w:t>
      </w:r>
      <w:r w:rsidRPr="00C76CE2">
        <w:rPr>
          <w:rFonts w:hint="eastAsia"/>
          <w:szCs w:val="21"/>
        </w:rPr>
        <w:t>,</w:t>
      </w:r>
      <w:r w:rsidR="00813808">
        <w:rPr>
          <w:rFonts w:hint="eastAsia"/>
          <w:szCs w:val="21"/>
        </w:rPr>
        <w:t xml:space="preserve"> </w:t>
      </w:r>
      <w:r w:rsidRPr="00C76CE2">
        <w:rPr>
          <w:rFonts w:hint="eastAsia"/>
          <w:szCs w:val="21"/>
        </w:rPr>
        <w:t>吴欢欢</w:t>
      </w:r>
      <w:r w:rsidRPr="00C76CE2">
        <w:rPr>
          <w:rFonts w:hint="eastAsia"/>
          <w:szCs w:val="21"/>
          <w:vertAlign w:val="superscript"/>
        </w:rPr>
        <w:t>2,3</w:t>
      </w:r>
      <w:r w:rsidRPr="00C76CE2">
        <w:rPr>
          <w:rFonts w:hint="eastAsia"/>
          <w:szCs w:val="21"/>
        </w:rPr>
        <w:t>,</w:t>
      </w:r>
      <w:r w:rsidR="00813808">
        <w:rPr>
          <w:rFonts w:hint="eastAsia"/>
          <w:szCs w:val="21"/>
        </w:rPr>
        <w:t xml:space="preserve"> </w:t>
      </w:r>
      <w:r w:rsidRPr="00C76CE2">
        <w:rPr>
          <w:rFonts w:hint="eastAsia"/>
          <w:szCs w:val="21"/>
        </w:rPr>
        <w:t>刘茂春</w:t>
      </w:r>
      <w:r w:rsidRPr="00C76CE2">
        <w:rPr>
          <w:rFonts w:hint="eastAsia"/>
          <w:szCs w:val="21"/>
          <w:vertAlign w:val="superscript"/>
        </w:rPr>
        <w:t>2,3</w:t>
      </w:r>
      <w:r w:rsidRPr="00C76CE2">
        <w:rPr>
          <w:rFonts w:hint="eastAsia"/>
          <w:szCs w:val="21"/>
        </w:rPr>
        <w:t>,</w:t>
      </w:r>
      <w:r w:rsidR="00813808">
        <w:rPr>
          <w:rFonts w:hint="eastAsia"/>
          <w:szCs w:val="21"/>
        </w:rPr>
        <w:t xml:space="preserve"> </w:t>
      </w:r>
      <w:r w:rsidRPr="00C76CE2">
        <w:rPr>
          <w:rFonts w:hint="eastAsia"/>
          <w:szCs w:val="21"/>
        </w:rPr>
        <w:t>黄学潇</w:t>
      </w:r>
      <w:r w:rsidRPr="00C76CE2">
        <w:rPr>
          <w:rFonts w:hint="eastAsia"/>
          <w:szCs w:val="21"/>
          <w:vertAlign w:val="superscript"/>
        </w:rPr>
        <w:t>2,3</w:t>
      </w:r>
      <w:r w:rsidRPr="00C76CE2">
        <w:rPr>
          <w:rFonts w:hint="eastAsia"/>
          <w:szCs w:val="21"/>
        </w:rPr>
        <w:t>,</w:t>
      </w:r>
      <w:r w:rsidR="00813808">
        <w:rPr>
          <w:rFonts w:hint="eastAsia"/>
          <w:szCs w:val="21"/>
        </w:rPr>
        <w:t xml:space="preserve"> </w:t>
      </w:r>
      <w:r w:rsidRPr="00C76CE2">
        <w:rPr>
          <w:rFonts w:hint="eastAsia"/>
          <w:szCs w:val="21"/>
        </w:rPr>
        <w:t>穆娴</w:t>
      </w:r>
      <w:r w:rsidRPr="00C76CE2">
        <w:rPr>
          <w:rFonts w:hint="eastAsia"/>
          <w:szCs w:val="21"/>
          <w:vertAlign w:val="superscript"/>
        </w:rPr>
        <w:t>2,3</w:t>
      </w:r>
      <w:r w:rsidRPr="00C76CE2">
        <w:rPr>
          <w:rFonts w:hint="eastAsia"/>
          <w:szCs w:val="21"/>
        </w:rPr>
        <w:t>,</w:t>
      </w:r>
      <w:r w:rsidR="00813808">
        <w:rPr>
          <w:rFonts w:hint="eastAsia"/>
          <w:szCs w:val="21"/>
        </w:rPr>
        <w:t xml:space="preserve"> </w:t>
      </w:r>
      <w:r w:rsidRPr="00C76CE2">
        <w:rPr>
          <w:rFonts w:hint="eastAsia"/>
          <w:szCs w:val="21"/>
        </w:rPr>
        <w:t>顾正选</w:t>
      </w:r>
      <w:r w:rsidRPr="00C76CE2">
        <w:rPr>
          <w:rFonts w:hint="eastAsia"/>
          <w:szCs w:val="21"/>
          <w:vertAlign w:val="superscript"/>
        </w:rPr>
        <w:t>2,3</w:t>
      </w:r>
      <w:r w:rsidRPr="00C76CE2">
        <w:rPr>
          <w:rFonts w:hint="eastAsia"/>
          <w:szCs w:val="21"/>
        </w:rPr>
        <w:t>,</w:t>
      </w:r>
      <w:r w:rsidR="00813808">
        <w:rPr>
          <w:rFonts w:hint="eastAsia"/>
          <w:szCs w:val="21"/>
        </w:rPr>
        <w:t xml:space="preserve"> </w:t>
      </w:r>
      <w:r w:rsidRPr="00C76CE2">
        <w:rPr>
          <w:rFonts w:hint="eastAsia"/>
          <w:szCs w:val="21"/>
        </w:rPr>
        <w:t>张欢</w:t>
      </w:r>
      <w:r w:rsidRPr="00C76CE2">
        <w:rPr>
          <w:rFonts w:hint="eastAsia"/>
          <w:szCs w:val="21"/>
          <w:vertAlign w:val="superscript"/>
        </w:rPr>
        <w:t>2,3</w:t>
      </w:r>
      <w:r w:rsidRPr="00C76CE2">
        <w:rPr>
          <w:rFonts w:hint="eastAsia"/>
          <w:szCs w:val="21"/>
        </w:rPr>
        <w:t>,</w:t>
      </w:r>
      <w:r w:rsidR="00813808">
        <w:rPr>
          <w:rFonts w:hint="eastAsia"/>
          <w:szCs w:val="21"/>
        </w:rPr>
        <w:t xml:space="preserve"> </w:t>
      </w:r>
      <w:r w:rsidRPr="00C76CE2">
        <w:rPr>
          <w:rFonts w:hint="eastAsia"/>
          <w:szCs w:val="21"/>
        </w:rPr>
        <w:t>徐华建</w:t>
      </w:r>
      <w:r w:rsidRPr="00C76CE2">
        <w:rPr>
          <w:rFonts w:hint="eastAsia"/>
          <w:szCs w:val="21"/>
          <w:vertAlign w:val="superscript"/>
        </w:rPr>
        <w:t>2,3</w:t>
      </w:r>
      <w:r w:rsidRPr="00C76CE2">
        <w:rPr>
          <w:rFonts w:hint="eastAsia"/>
          <w:szCs w:val="21"/>
        </w:rPr>
        <w:t>,</w:t>
      </w:r>
      <w:r w:rsidR="00813808">
        <w:rPr>
          <w:rFonts w:hint="eastAsia"/>
          <w:szCs w:val="21"/>
        </w:rPr>
        <w:t xml:space="preserve"> </w:t>
      </w:r>
      <w:r w:rsidRPr="00C76CE2">
        <w:rPr>
          <w:rFonts w:hint="eastAsia"/>
          <w:szCs w:val="21"/>
        </w:rPr>
        <w:t>丁瑶</w:t>
      </w:r>
      <w:r w:rsidRPr="00C76CE2">
        <w:rPr>
          <w:rFonts w:hint="eastAsia"/>
          <w:szCs w:val="21"/>
          <w:vertAlign w:val="superscript"/>
        </w:rPr>
        <w:t>2,3</w:t>
      </w:r>
      <w:r w:rsidRPr="00C76CE2">
        <w:rPr>
          <w:rFonts w:hint="eastAsia"/>
          <w:szCs w:val="21"/>
        </w:rPr>
        <w:t>,</w:t>
      </w:r>
      <w:r w:rsidR="00813808">
        <w:rPr>
          <w:rFonts w:hint="eastAsia"/>
          <w:szCs w:val="21"/>
        </w:rPr>
        <w:t xml:space="preserve"> </w:t>
      </w:r>
      <w:r w:rsidRPr="00C76CE2">
        <w:rPr>
          <w:rFonts w:hint="eastAsia"/>
          <w:szCs w:val="21"/>
        </w:rPr>
        <w:t>刘勇</w:t>
      </w:r>
      <w:r w:rsidRPr="00C76CE2">
        <w:rPr>
          <w:rFonts w:hint="eastAsia"/>
          <w:szCs w:val="21"/>
          <w:vertAlign w:val="superscript"/>
        </w:rPr>
        <w:t>2,3</w:t>
      </w:r>
      <w:r w:rsidRPr="00C76CE2">
        <w:rPr>
          <w:rFonts w:hint="eastAsia"/>
          <w:szCs w:val="21"/>
        </w:rPr>
        <w:t>,</w:t>
      </w:r>
      <w:r w:rsidR="00813808">
        <w:rPr>
          <w:rFonts w:hint="eastAsia"/>
          <w:szCs w:val="21"/>
        </w:rPr>
        <w:t xml:space="preserve"> </w:t>
      </w:r>
      <w:r w:rsidRPr="00C76CE2">
        <w:rPr>
          <w:rFonts w:hint="eastAsia"/>
          <w:szCs w:val="21"/>
        </w:rPr>
        <w:t>袁海林</w:t>
      </w:r>
      <w:r w:rsidRPr="00C76CE2">
        <w:rPr>
          <w:rFonts w:hint="eastAsia"/>
          <w:szCs w:val="21"/>
          <w:vertAlign w:val="superscript"/>
        </w:rPr>
        <w:t>1</w:t>
      </w:r>
      <w:r w:rsidRPr="00C76CE2">
        <w:rPr>
          <w:rFonts w:hint="eastAsia"/>
          <w:szCs w:val="21"/>
        </w:rPr>
        <w:t>,</w:t>
      </w:r>
      <w:r w:rsidR="00813808">
        <w:rPr>
          <w:rFonts w:hint="eastAsia"/>
          <w:szCs w:val="21"/>
        </w:rPr>
        <w:t xml:space="preserve"> </w:t>
      </w:r>
      <w:r w:rsidRPr="00C76CE2">
        <w:rPr>
          <w:rFonts w:hint="eastAsia"/>
          <w:szCs w:val="21"/>
        </w:rPr>
        <w:t>邓俊强</w:t>
      </w:r>
      <w:r w:rsidRPr="00C76CE2">
        <w:rPr>
          <w:rFonts w:hint="eastAsia"/>
          <w:szCs w:val="21"/>
          <w:vertAlign w:val="superscript"/>
        </w:rPr>
        <w:t>2,3</w:t>
      </w:r>
    </w:p>
    <w:p w14:paraId="62E1BE3E" w14:textId="77777777" w:rsidR="00B06BC8" w:rsidRPr="00C76CE2" w:rsidRDefault="00B06BC8" w:rsidP="00B06BC8">
      <w:pPr>
        <w:jc w:val="center"/>
        <w:rPr>
          <w:szCs w:val="21"/>
        </w:rPr>
      </w:pPr>
      <w:r w:rsidRPr="00C76CE2">
        <w:rPr>
          <w:rFonts w:hint="eastAsia"/>
          <w:szCs w:val="21"/>
        </w:rPr>
        <w:t>(1.</w:t>
      </w:r>
      <w:r w:rsidRPr="00C76CE2">
        <w:rPr>
          <w:rFonts w:hint="eastAsia"/>
          <w:szCs w:val="21"/>
        </w:rPr>
        <w:t>国家能源集团青海电力有限公司玛尔挡分公司</w:t>
      </w:r>
      <w:r w:rsidRPr="00C76CE2">
        <w:rPr>
          <w:rFonts w:hint="eastAsia"/>
          <w:szCs w:val="21"/>
        </w:rPr>
        <w:t>,</w:t>
      </w:r>
      <w:r w:rsidRPr="00C76CE2">
        <w:rPr>
          <w:rFonts w:hint="eastAsia"/>
          <w:szCs w:val="21"/>
        </w:rPr>
        <w:t>青海</w:t>
      </w:r>
      <w:r w:rsidRPr="00C76CE2">
        <w:rPr>
          <w:rFonts w:hint="eastAsia"/>
          <w:szCs w:val="21"/>
        </w:rPr>
        <w:t xml:space="preserve"> </w:t>
      </w:r>
      <w:r w:rsidRPr="00C76CE2">
        <w:rPr>
          <w:rFonts w:hint="eastAsia"/>
          <w:szCs w:val="21"/>
        </w:rPr>
        <w:t>果洛</w:t>
      </w:r>
      <w:r w:rsidRPr="00C76CE2">
        <w:rPr>
          <w:rFonts w:hint="eastAsia"/>
          <w:szCs w:val="21"/>
        </w:rPr>
        <w:t xml:space="preserve"> 814099;2.</w:t>
      </w:r>
      <w:r w:rsidRPr="00C76CE2">
        <w:rPr>
          <w:rFonts w:hint="eastAsia"/>
          <w:szCs w:val="21"/>
        </w:rPr>
        <w:t>武汉中科瑞华生态科技股份有限公司</w:t>
      </w:r>
      <w:r w:rsidRPr="00C76CE2">
        <w:rPr>
          <w:rFonts w:hint="eastAsia"/>
          <w:szCs w:val="21"/>
        </w:rPr>
        <w:t>,</w:t>
      </w:r>
      <w:r w:rsidRPr="00C76CE2">
        <w:rPr>
          <w:rFonts w:hint="eastAsia"/>
          <w:szCs w:val="21"/>
        </w:rPr>
        <w:t>湖北</w:t>
      </w:r>
      <w:r w:rsidRPr="00C76CE2">
        <w:rPr>
          <w:rFonts w:hint="eastAsia"/>
          <w:szCs w:val="21"/>
        </w:rPr>
        <w:t xml:space="preserve"> </w:t>
      </w:r>
      <w:r w:rsidRPr="00C76CE2">
        <w:rPr>
          <w:rFonts w:hint="eastAsia"/>
          <w:szCs w:val="21"/>
        </w:rPr>
        <w:t>武汉</w:t>
      </w:r>
      <w:r w:rsidRPr="00C76CE2">
        <w:rPr>
          <w:rFonts w:hint="eastAsia"/>
          <w:szCs w:val="21"/>
        </w:rPr>
        <w:t xml:space="preserve"> 430000;3.</w:t>
      </w:r>
      <w:r w:rsidRPr="00C76CE2">
        <w:rPr>
          <w:rFonts w:hint="eastAsia"/>
          <w:szCs w:val="21"/>
        </w:rPr>
        <w:t>四川律贝生物科技有限公司</w:t>
      </w:r>
      <w:r w:rsidRPr="00C76CE2">
        <w:rPr>
          <w:rFonts w:hint="eastAsia"/>
          <w:szCs w:val="21"/>
        </w:rPr>
        <w:t>,</w:t>
      </w:r>
      <w:r w:rsidRPr="00C76CE2">
        <w:rPr>
          <w:rFonts w:hint="eastAsia"/>
          <w:szCs w:val="21"/>
        </w:rPr>
        <w:t>四川</w:t>
      </w:r>
      <w:r w:rsidRPr="00C76CE2">
        <w:rPr>
          <w:rFonts w:hint="eastAsia"/>
          <w:szCs w:val="21"/>
        </w:rPr>
        <w:t xml:space="preserve"> </w:t>
      </w:r>
      <w:r w:rsidRPr="00C76CE2">
        <w:rPr>
          <w:rFonts w:hint="eastAsia"/>
          <w:szCs w:val="21"/>
        </w:rPr>
        <w:t>成都</w:t>
      </w:r>
      <w:r w:rsidRPr="00C76CE2">
        <w:rPr>
          <w:rFonts w:hint="eastAsia"/>
          <w:szCs w:val="21"/>
        </w:rPr>
        <w:t xml:space="preserve"> 610000)</w:t>
      </w:r>
    </w:p>
    <w:p w14:paraId="094C4710" w14:textId="390A7BB6" w:rsidR="00B06BC8" w:rsidRPr="00C76CE2" w:rsidRDefault="00B06BC8" w:rsidP="00B06BC8">
      <w:pPr>
        <w:rPr>
          <w:szCs w:val="21"/>
        </w:rPr>
      </w:pPr>
      <w:r w:rsidRPr="00C76CE2">
        <w:rPr>
          <w:b/>
          <w:bCs/>
          <w:szCs w:val="21"/>
        </w:rPr>
        <w:t>摘要</w:t>
      </w:r>
      <w:r w:rsidR="00A61222" w:rsidRPr="00C76CE2">
        <w:rPr>
          <w:rFonts w:hint="eastAsia"/>
          <w:b/>
          <w:bCs/>
          <w:szCs w:val="21"/>
        </w:rPr>
        <w:t>：</w:t>
      </w:r>
      <w:r w:rsidRPr="00C76CE2">
        <w:rPr>
          <w:szCs w:val="21"/>
        </w:rPr>
        <w:t>厚唇裸重唇鱼属于国家二级保护野生动物，被列为易危物种，在黄河上游鱼类生物多样性维护中占据关键地位。本研究旨在探究开口饵料对其早期生长和存活的影响，以提升苗种培育中仔鱼的存活率与生长性能。选取卤虫、冰冻轮虫和商品配合饲料这</w:t>
      </w:r>
      <w:r w:rsidRPr="00C76CE2">
        <w:rPr>
          <w:szCs w:val="21"/>
        </w:rPr>
        <w:t>3</w:t>
      </w:r>
      <w:r w:rsidRPr="00C76CE2">
        <w:rPr>
          <w:szCs w:val="21"/>
        </w:rPr>
        <w:t>种开口饵料，作为单一营养来源投喂刚平游的厚唇裸重唇鱼仔鱼，开展为期</w:t>
      </w:r>
      <w:r w:rsidRPr="00C76CE2">
        <w:rPr>
          <w:szCs w:val="21"/>
        </w:rPr>
        <w:t>21d</w:t>
      </w:r>
      <w:r w:rsidRPr="00C76CE2">
        <w:rPr>
          <w:szCs w:val="21"/>
        </w:rPr>
        <w:t>的试验。结果显示</w:t>
      </w:r>
      <w:r w:rsidRPr="00C76CE2">
        <w:rPr>
          <w:szCs w:val="21"/>
        </w:rPr>
        <w:t>:</w:t>
      </w:r>
      <w:r w:rsidRPr="00C76CE2">
        <w:rPr>
          <w:szCs w:val="21"/>
        </w:rPr>
        <w:t>在</w:t>
      </w:r>
      <w:r w:rsidRPr="00C76CE2">
        <w:rPr>
          <w:szCs w:val="21"/>
        </w:rPr>
        <w:t>0~7d</w:t>
      </w:r>
      <w:r w:rsidRPr="00C76CE2">
        <w:rPr>
          <w:szCs w:val="21"/>
        </w:rPr>
        <w:t>阶段，卤虫和轮虫组仔鱼的体质量、全长增长率显著高于饲料组</w:t>
      </w:r>
      <w:r w:rsidRPr="00C76CE2">
        <w:rPr>
          <w:szCs w:val="21"/>
        </w:rPr>
        <w:t>(</w:t>
      </w:r>
      <w:r w:rsidRPr="00C76CE2">
        <w:rPr>
          <w:i/>
          <w:iCs/>
          <w:szCs w:val="21"/>
        </w:rPr>
        <w:t>P</w:t>
      </w:r>
      <w:r w:rsidRPr="00C76CE2">
        <w:rPr>
          <w:szCs w:val="21"/>
        </w:rPr>
        <w:t>&lt;0.05)</w:t>
      </w:r>
      <w:r w:rsidRPr="00C76CE2">
        <w:rPr>
          <w:szCs w:val="21"/>
        </w:rPr>
        <w:t>，此时宜优先选用生物饵料</w:t>
      </w:r>
      <w:r w:rsidRPr="00C76CE2">
        <w:rPr>
          <w:szCs w:val="21"/>
        </w:rPr>
        <w:t>;7d</w:t>
      </w:r>
      <w:r w:rsidRPr="00C76CE2">
        <w:rPr>
          <w:szCs w:val="21"/>
        </w:rPr>
        <w:t>后，卤虫组仍维持</w:t>
      </w:r>
      <w:r w:rsidRPr="00C76CE2">
        <w:rPr>
          <w:szCs w:val="21"/>
        </w:rPr>
        <w:t>6.79%/d</w:t>
      </w:r>
      <w:r w:rsidRPr="00C76CE2">
        <w:rPr>
          <w:szCs w:val="21"/>
        </w:rPr>
        <w:t>的高特定生长率，而轮虫组特定生长率从</w:t>
      </w:r>
      <w:r w:rsidRPr="00C76CE2">
        <w:rPr>
          <w:szCs w:val="21"/>
        </w:rPr>
        <w:t>0~7d</w:t>
      </w:r>
      <w:r w:rsidRPr="00C76CE2">
        <w:rPr>
          <w:szCs w:val="21"/>
        </w:rPr>
        <w:t>的</w:t>
      </w:r>
      <w:r w:rsidRPr="00C76CE2">
        <w:rPr>
          <w:szCs w:val="21"/>
        </w:rPr>
        <w:t>5.83%/d</w:t>
      </w:r>
      <w:r w:rsidRPr="00C76CE2">
        <w:rPr>
          <w:szCs w:val="21"/>
        </w:rPr>
        <w:t>跌至</w:t>
      </w:r>
      <w:r w:rsidRPr="00C76CE2">
        <w:rPr>
          <w:szCs w:val="21"/>
        </w:rPr>
        <w:t>7~14d</w:t>
      </w:r>
      <w:r w:rsidRPr="00C76CE2">
        <w:rPr>
          <w:szCs w:val="21"/>
        </w:rPr>
        <w:t>的</w:t>
      </w:r>
      <w:r w:rsidRPr="00C76CE2">
        <w:rPr>
          <w:szCs w:val="21"/>
        </w:rPr>
        <w:t>2.12%/d</w:t>
      </w:r>
      <w:r w:rsidRPr="00C76CE2">
        <w:rPr>
          <w:szCs w:val="21"/>
        </w:rPr>
        <w:t>，表明冰冻轮虫在</w:t>
      </w:r>
      <w:r w:rsidRPr="00C76CE2">
        <w:rPr>
          <w:szCs w:val="21"/>
        </w:rPr>
        <w:t>7d</w:t>
      </w:r>
      <w:r w:rsidRPr="00C76CE2">
        <w:rPr>
          <w:szCs w:val="21"/>
        </w:rPr>
        <w:t>后适用性骤降</w:t>
      </w:r>
      <w:r w:rsidRPr="00C76CE2">
        <w:rPr>
          <w:szCs w:val="21"/>
        </w:rPr>
        <w:t>;0~21d</w:t>
      </w:r>
      <w:r w:rsidRPr="00C76CE2">
        <w:rPr>
          <w:szCs w:val="21"/>
        </w:rPr>
        <w:t>，卤虫组存活率高达</w:t>
      </w:r>
      <w:r w:rsidRPr="00C76CE2">
        <w:rPr>
          <w:szCs w:val="21"/>
        </w:rPr>
        <w:t>90.17%</w:t>
      </w:r>
      <w:r w:rsidRPr="00C76CE2">
        <w:rPr>
          <w:szCs w:val="21"/>
        </w:rPr>
        <w:t>，显著优于其他组</w:t>
      </w:r>
      <w:r w:rsidRPr="00C76CE2">
        <w:rPr>
          <w:szCs w:val="21"/>
        </w:rPr>
        <w:t>(</w:t>
      </w:r>
      <w:r w:rsidRPr="00C76CE2">
        <w:rPr>
          <w:i/>
          <w:iCs/>
          <w:szCs w:val="21"/>
        </w:rPr>
        <w:t>P</w:t>
      </w:r>
      <w:r w:rsidRPr="00C76CE2">
        <w:rPr>
          <w:szCs w:val="21"/>
        </w:rPr>
        <w:t>=0.015)</w:t>
      </w:r>
      <w:r w:rsidRPr="00C76CE2">
        <w:rPr>
          <w:szCs w:val="21"/>
        </w:rPr>
        <w:t>。综上，推荐采用两阶段饵料转换策略</w:t>
      </w:r>
      <w:r w:rsidRPr="00C76CE2">
        <w:rPr>
          <w:szCs w:val="21"/>
        </w:rPr>
        <w:t>:0~7d</w:t>
      </w:r>
      <w:r w:rsidRPr="00C76CE2">
        <w:rPr>
          <w:szCs w:val="21"/>
        </w:rPr>
        <w:t>使用卤虫或冰冻轮虫投喂，</w:t>
      </w:r>
      <w:r w:rsidRPr="00C76CE2">
        <w:rPr>
          <w:szCs w:val="21"/>
        </w:rPr>
        <w:t>7~21d</w:t>
      </w:r>
      <w:r w:rsidRPr="00C76CE2">
        <w:rPr>
          <w:szCs w:val="21"/>
        </w:rPr>
        <w:t>则转换为卤虫单一投喂，如此既能保障厚唇裸重唇鱼仔鱼的生长速度，又能最大程度减少死亡率。</w:t>
      </w:r>
    </w:p>
    <w:p w14:paraId="4E4EF1ED" w14:textId="644A4446" w:rsidR="00B06BC8" w:rsidRPr="00C76CE2" w:rsidRDefault="00B06BC8" w:rsidP="00B06BC8">
      <w:pPr>
        <w:rPr>
          <w:szCs w:val="21"/>
        </w:rPr>
      </w:pPr>
      <w:r w:rsidRPr="00C76CE2">
        <w:rPr>
          <w:b/>
          <w:bCs/>
          <w:szCs w:val="21"/>
        </w:rPr>
        <w:t>关键词</w:t>
      </w:r>
      <w:r w:rsidR="00A61222" w:rsidRPr="00C76CE2">
        <w:rPr>
          <w:rFonts w:hint="eastAsia"/>
          <w:b/>
          <w:bCs/>
          <w:szCs w:val="21"/>
        </w:rPr>
        <w:t>：</w:t>
      </w:r>
      <w:r w:rsidRPr="00C76CE2">
        <w:rPr>
          <w:szCs w:val="21"/>
        </w:rPr>
        <w:t>厚唇裸重唇鱼</w:t>
      </w:r>
      <w:r w:rsidR="00A61222" w:rsidRPr="00C76CE2">
        <w:rPr>
          <w:rFonts w:hint="eastAsia"/>
          <w:szCs w:val="21"/>
        </w:rPr>
        <w:t>；</w:t>
      </w:r>
      <w:r w:rsidRPr="00C76CE2">
        <w:rPr>
          <w:szCs w:val="21"/>
        </w:rPr>
        <w:t>开口饵料</w:t>
      </w:r>
      <w:r w:rsidR="00A61222" w:rsidRPr="00C76CE2">
        <w:rPr>
          <w:rFonts w:hint="eastAsia"/>
          <w:szCs w:val="21"/>
        </w:rPr>
        <w:t>；</w:t>
      </w:r>
      <w:r w:rsidRPr="00C76CE2">
        <w:rPr>
          <w:szCs w:val="21"/>
        </w:rPr>
        <w:t>卤虫</w:t>
      </w:r>
      <w:r w:rsidR="00A61222" w:rsidRPr="00C76CE2">
        <w:rPr>
          <w:rFonts w:hint="eastAsia"/>
          <w:szCs w:val="21"/>
        </w:rPr>
        <w:t>；</w:t>
      </w:r>
      <w:r w:rsidRPr="00C76CE2">
        <w:rPr>
          <w:szCs w:val="21"/>
        </w:rPr>
        <w:t>轮虫</w:t>
      </w:r>
      <w:r w:rsidR="00A61222" w:rsidRPr="00C76CE2">
        <w:rPr>
          <w:rFonts w:hint="eastAsia"/>
          <w:szCs w:val="21"/>
        </w:rPr>
        <w:t>；</w:t>
      </w:r>
      <w:r w:rsidRPr="00C76CE2">
        <w:rPr>
          <w:szCs w:val="21"/>
        </w:rPr>
        <w:t>转食策略</w:t>
      </w:r>
      <w:r w:rsidR="00A61222" w:rsidRPr="00C76CE2">
        <w:rPr>
          <w:rFonts w:hint="eastAsia"/>
          <w:szCs w:val="21"/>
        </w:rPr>
        <w:t>；</w:t>
      </w:r>
      <w:r w:rsidRPr="00C76CE2">
        <w:rPr>
          <w:szCs w:val="21"/>
        </w:rPr>
        <w:t>存活率</w:t>
      </w:r>
    </w:p>
    <w:p w14:paraId="45A3E504" w14:textId="77777777" w:rsidR="00B06BC8" w:rsidRPr="00813808" w:rsidRDefault="00B06BC8" w:rsidP="00B06BC8">
      <w:pPr>
        <w:jc w:val="center"/>
        <w:rPr>
          <w:b/>
          <w:bCs/>
          <w:i/>
          <w:iCs/>
          <w:sz w:val="24"/>
        </w:rPr>
      </w:pPr>
      <w:r w:rsidRPr="00813808">
        <w:rPr>
          <w:b/>
          <w:bCs/>
          <w:sz w:val="24"/>
        </w:rPr>
        <w:t>Effects of</w:t>
      </w:r>
      <w:r w:rsidRPr="00813808">
        <w:rPr>
          <w:rFonts w:hint="eastAsia"/>
          <w:b/>
          <w:bCs/>
          <w:sz w:val="24"/>
        </w:rPr>
        <w:t xml:space="preserve"> </w:t>
      </w:r>
      <w:r w:rsidRPr="00813808">
        <w:rPr>
          <w:b/>
          <w:bCs/>
          <w:sz w:val="24"/>
        </w:rPr>
        <w:t>Different</w:t>
      </w:r>
      <w:r w:rsidRPr="00813808">
        <w:rPr>
          <w:rFonts w:hint="eastAsia"/>
          <w:b/>
          <w:bCs/>
          <w:sz w:val="24"/>
        </w:rPr>
        <w:t xml:space="preserve"> </w:t>
      </w:r>
      <w:r w:rsidRPr="00813808">
        <w:rPr>
          <w:b/>
          <w:bCs/>
          <w:sz w:val="24"/>
        </w:rPr>
        <w:t>Weaning</w:t>
      </w:r>
      <w:r w:rsidRPr="00813808">
        <w:rPr>
          <w:rFonts w:hint="eastAsia"/>
          <w:b/>
          <w:bCs/>
          <w:sz w:val="24"/>
        </w:rPr>
        <w:t xml:space="preserve"> </w:t>
      </w:r>
      <w:r w:rsidRPr="00813808">
        <w:rPr>
          <w:b/>
          <w:bCs/>
          <w:sz w:val="24"/>
        </w:rPr>
        <w:t>Diets on</w:t>
      </w:r>
      <w:r w:rsidRPr="00813808">
        <w:rPr>
          <w:rFonts w:hint="eastAsia"/>
          <w:b/>
          <w:bCs/>
          <w:sz w:val="24"/>
        </w:rPr>
        <w:t xml:space="preserve"> </w:t>
      </w:r>
      <w:r w:rsidRPr="00813808">
        <w:rPr>
          <w:b/>
          <w:bCs/>
          <w:sz w:val="24"/>
        </w:rPr>
        <w:t>Growth and</w:t>
      </w:r>
      <w:r w:rsidRPr="00813808">
        <w:rPr>
          <w:rFonts w:hint="eastAsia"/>
          <w:b/>
          <w:bCs/>
          <w:sz w:val="24"/>
        </w:rPr>
        <w:t xml:space="preserve"> </w:t>
      </w:r>
      <w:r w:rsidRPr="00813808">
        <w:rPr>
          <w:b/>
          <w:bCs/>
          <w:sz w:val="24"/>
        </w:rPr>
        <w:t>Survival</w:t>
      </w:r>
      <w:r w:rsidRPr="00813808">
        <w:rPr>
          <w:rFonts w:hint="eastAsia"/>
          <w:b/>
          <w:bCs/>
          <w:sz w:val="24"/>
        </w:rPr>
        <w:t xml:space="preserve"> </w:t>
      </w:r>
      <w:r w:rsidRPr="00813808">
        <w:rPr>
          <w:b/>
          <w:bCs/>
          <w:sz w:val="24"/>
        </w:rPr>
        <w:t>of</w:t>
      </w:r>
      <w:r w:rsidRPr="00813808">
        <w:rPr>
          <w:rFonts w:hint="eastAsia"/>
          <w:b/>
          <w:bCs/>
          <w:sz w:val="24"/>
        </w:rPr>
        <w:t xml:space="preserve"> </w:t>
      </w:r>
      <w:r w:rsidRPr="00813808">
        <w:rPr>
          <w:b/>
          <w:bCs/>
          <w:sz w:val="24"/>
        </w:rPr>
        <w:t>Larval</w:t>
      </w:r>
      <w:r w:rsidRPr="00813808">
        <w:rPr>
          <w:rFonts w:hint="eastAsia"/>
          <w:b/>
          <w:bCs/>
          <w:sz w:val="24"/>
        </w:rPr>
        <w:t xml:space="preserve"> </w:t>
      </w:r>
      <w:proofErr w:type="spellStart"/>
      <w:r w:rsidRPr="00813808">
        <w:rPr>
          <w:b/>
          <w:bCs/>
          <w:i/>
          <w:iCs/>
          <w:sz w:val="24"/>
        </w:rPr>
        <w:t>Gymnodiptychus</w:t>
      </w:r>
      <w:proofErr w:type="spellEnd"/>
      <w:r w:rsidRPr="00813808">
        <w:rPr>
          <w:rFonts w:hint="eastAsia"/>
          <w:b/>
          <w:bCs/>
          <w:i/>
          <w:iCs/>
          <w:sz w:val="24"/>
        </w:rPr>
        <w:t xml:space="preserve"> </w:t>
      </w:r>
      <w:proofErr w:type="spellStart"/>
      <w:r w:rsidRPr="00813808">
        <w:rPr>
          <w:b/>
          <w:bCs/>
          <w:i/>
          <w:iCs/>
          <w:sz w:val="24"/>
        </w:rPr>
        <w:t>pachycheilus</w:t>
      </w:r>
      <w:proofErr w:type="spellEnd"/>
    </w:p>
    <w:p w14:paraId="3B95B514" w14:textId="77777777" w:rsidR="00B06BC8" w:rsidRPr="00C76CE2" w:rsidRDefault="00B06BC8" w:rsidP="00B06BC8">
      <w:pPr>
        <w:jc w:val="center"/>
        <w:rPr>
          <w:szCs w:val="21"/>
          <w:vertAlign w:val="superscript"/>
        </w:rPr>
      </w:pPr>
      <w:r w:rsidRPr="00C76CE2">
        <w:rPr>
          <w:rFonts w:hint="eastAsia"/>
          <w:szCs w:val="21"/>
        </w:rPr>
        <w:t>DENG Junwen</w:t>
      </w:r>
      <w:r w:rsidRPr="00C76CE2">
        <w:rPr>
          <w:rFonts w:hint="eastAsia"/>
          <w:szCs w:val="21"/>
          <w:vertAlign w:val="superscript"/>
        </w:rPr>
        <w:t>1</w:t>
      </w:r>
      <w:r w:rsidRPr="00C76CE2">
        <w:rPr>
          <w:rFonts w:hint="eastAsia"/>
          <w:szCs w:val="21"/>
        </w:rPr>
        <w:t>, WU Huanhuan</w:t>
      </w:r>
      <w:r w:rsidRPr="00C76CE2">
        <w:rPr>
          <w:rFonts w:hint="eastAsia"/>
          <w:szCs w:val="21"/>
          <w:vertAlign w:val="superscript"/>
        </w:rPr>
        <w:t>2,3</w:t>
      </w:r>
      <w:r w:rsidRPr="00C76CE2">
        <w:rPr>
          <w:rFonts w:hint="eastAsia"/>
          <w:szCs w:val="21"/>
        </w:rPr>
        <w:t>, LIU Maochun</w:t>
      </w:r>
      <w:r w:rsidRPr="00C76CE2">
        <w:rPr>
          <w:rFonts w:hint="eastAsia"/>
          <w:szCs w:val="21"/>
          <w:vertAlign w:val="superscript"/>
        </w:rPr>
        <w:t>2,3</w:t>
      </w:r>
      <w:r w:rsidRPr="00C76CE2">
        <w:rPr>
          <w:rFonts w:hint="eastAsia"/>
          <w:szCs w:val="21"/>
        </w:rPr>
        <w:t>, HUANG Xuexiao</w:t>
      </w:r>
      <w:r w:rsidRPr="00C76CE2">
        <w:rPr>
          <w:rFonts w:hint="eastAsia"/>
          <w:szCs w:val="21"/>
          <w:vertAlign w:val="superscript"/>
        </w:rPr>
        <w:t>2,3</w:t>
      </w:r>
      <w:r w:rsidRPr="00C76CE2">
        <w:rPr>
          <w:rFonts w:hint="eastAsia"/>
          <w:szCs w:val="21"/>
        </w:rPr>
        <w:t>, MU Xian</w:t>
      </w:r>
      <w:r w:rsidRPr="00C76CE2">
        <w:rPr>
          <w:rFonts w:hint="eastAsia"/>
          <w:szCs w:val="21"/>
          <w:vertAlign w:val="superscript"/>
        </w:rPr>
        <w:t>2,3</w:t>
      </w:r>
      <w:r w:rsidRPr="00C76CE2">
        <w:rPr>
          <w:rFonts w:hint="eastAsia"/>
          <w:szCs w:val="21"/>
        </w:rPr>
        <w:t>, GU Zhengxuan</w:t>
      </w:r>
      <w:r w:rsidRPr="00C76CE2">
        <w:rPr>
          <w:rFonts w:hint="eastAsia"/>
          <w:szCs w:val="21"/>
          <w:vertAlign w:val="superscript"/>
        </w:rPr>
        <w:t>2,3</w:t>
      </w:r>
      <w:r w:rsidRPr="00C76CE2">
        <w:rPr>
          <w:rFonts w:hint="eastAsia"/>
          <w:szCs w:val="21"/>
        </w:rPr>
        <w:t>, ZHANG Huan</w:t>
      </w:r>
      <w:r w:rsidRPr="00C76CE2">
        <w:rPr>
          <w:rFonts w:hint="eastAsia"/>
          <w:szCs w:val="21"/>
          <w:vertAlign w:val="superscript"/>
        </w:rPr>
        <w:t>2,3</w:t>
      </w:r>
      <w:r w:rsidRPr="00C76CE2">
        <w:rPr>
          <w:rFonts w:hint="eastAsia"/>
          <w:szCs w:val="21"/>
        </w:rPr>
        <w:t>, XU Huajian</w:t>
      </w:r>
      <w:r w:rsidRPr="00C76CE2">
        <w:rPr>
          <w:rFonts w:hint="eastAsia"/>
          <w:szCs w:val="21"/>
          <w:vertAlign w:val="superscript"/>
        </w:rPr>
        <w:t>2,3</w:t>
      </w:r>
      <w:r w:rsidRPr="00C76CE2">
        <w:rPr>
          <w:rFonts w:hint="eastAsia"/>
          <w:szCs w:val="21"/>
        </w:rPr>
        <w:t>, DINGYao</w:t>
      </w:r>
      <w:r w:rsidRPr="00C76CE2">
        <w:rPr>
          <w:rFonts w:hint="eastAsia"/>
          <w:szCs w:val="21"/>
          <w:vertAlign w:val="superscript"/>
        </w:rPr>
        <w:t>2,3</w:t>
      </w:r>
      <w:r w:rsidRPr="00C76CE2">
        <w:rPr>
          <w:rFonts w:hint="eastAsia"/>
          <w:szCs w:val="21"/>
        </w:rPr>
        <w:t xml:space="preserve">, LIU Yong </w:t>
      </w:r>
      <w:r w:rsidRPr="00C76CE2">
        <w:rPr>
          <w:rFonts w:hint="eastAsia"/>
          <w:szCs w:val="21"/>
          <w:vertAlign w:val="superscript"/>
        </w:rPr>
        <w:t>2,3</w:t>
      </w:r>
      <w:r w:rsidRPr="00C76CE2">
        <w:rPr>
          <w:rFonts w:hint="eastAsia"/>
          <w:szCs w:val="21"/>
        </w:rPr>
        <w:t>, YUAN Hailin1, DENG Junqiang</w:t>
      </w:r>
      <w:r w:rsidRPr="00C76CE2">
        <w:rPr>
          <w:rFonts w:hint="eastAsia"/>
          <w:szCs w:val="21"/>
          <w:vertAlign w:val="superscript"/>
        </w:rPr>
        <w:t>2,3</w:t>
      </w:r>
    </w:p>
    <w:p w14:paraId="795085F2" w14:textId="1B0F36EB" w:rsidR="00B06BC8" w:rsidRPr="00C76CE2" w:rsidRDefault="00B06BC8" w:rsidP="00B06BC8">
      <w:pPr>
        <w:jc w:val="center"/>
        <w:rPr>
          <w:i/>
          <w:iCs/>
          <w:szCs w:val="21"/>
        </w:rPr>
      </w:pPr>
      <w:r w:rsidRPr="00C76CE2">
        <w:rPr>
          <w:rFonts w:hint="eastAsia"/>
          <w:szCs w:val="21"/>
        </w:rPr>
        <w:lastRenderedPageBreak/>
        <w:t>(</w:t>
      </w:r>
      <w:proofErr w:type="spellStart"/>
      <w:r w:rsidRPr="00C76CE2">
        <w:rPr>
          <w:i/>
          <w:iCs/>
          <w:szCs w:val="21"/>
        </w:rPr>
        <w:t>Maerdang</w:t>
      </w:r>
      <w:proofErr w:type="spellEnd"/>
      <w:r w:rsidRPr="00C76CE2">
        <w:rPr>
          <w:rFonts w:hint="eastAsia"/>
          <w:i/>
          <w:iCs/>
          <w:szCs w:val="21"/>
        </w:rPr>
        <w:t xml:space="preserve"> </w:t>
      </w:r>
      <w:r w:rsidRPr="00C76CE2">
        <w:rPr>
          <w:i/>
          <w:iCs/>
          <w:szCs w:val="21"/>
        </w:rPr>
        <w:t>Branch,</w:t>
      </w:r>
      <w:r w:rsidRPr="00C76CE2">
        <w:rPr>
          <w:rFonts w:hint="eastAsia"/>
          <w:i/>
          <w:iCs/>
          <w:szCs w:val="21"/>
        </w:rPr>
        <w:t xml:space="preserve"> </w:t>
      </w:r>
      <w:r w:rsidRPr="00C76CE2">
        <w:rPr>
          <w:i/>
          <w:iCs/>
          <w:szCs w:val="21"/>
        </w:rPr>
        <w:t>China</w:t>
      </w:r>
      <w:r w:rsidRPr="00C76CE2">
        <w:rPr>
          <w:rFonts w:hint="eastAsia"/>
          <w:i/>
          <w:iCs/>
          <w:szCs w:val="21"/>
        </w:rPr>
        <w:t xml:space="preserve"> </w:t>
      </w:r>
      <w:r w:rsidRPr="00C76CE2">
        <w:rPr>
          <w:i/>
          <w:iCs/>
          <w:szCs w:val="21"/>
        </w:rPr>
        <w:t>Energy</w:t>
      </w:r>
      <w:r w:rsidRPr="00C76CE2">
        <w:rPr>
          <w:rFonts w:hint="eastAsia"/>
          <w:i/>
          <w:iCs/>
          <w:szCs w:val="21"/>
        </w:rPr>
        <w:t xml:space="preserve"> </w:t>
      </w:r>
      <w:r w:rsidRPr="00C76CE2">
        <w:rPr>
          <w:i/>
          <w:iCs/>
          <w:szCs w:val="21"/>
        </w:rPr>
        <w:t>Qinghai</w:t>
      </w:r>
      <w:r w:rsidRPr="00C76CE2">
        <w:rPr>
          <w:rFonts w:hint="eastAsia"/>
          <w:i/>
          <w:iCs/>
          <w:szCs w:val="21"/>
        </w:rPr>
        <w:t xml:space="preserve"> </w:t>
      </w:r>
      <w:r w:rsidRPr="00C76CE2">
        <w:rPr>
          <w:i/>
          <w:iCs/>
          <w:szCs w:val="21"/>
        </w:rPr>
        <w:t>Co.,</w:t>
      </w:r>
      <w:r w:rsidR="00A61222">
        <w:rPr>
          <w:rFonts w:hint="eastAsia"/>
          <w:i/>
          <w:iCs/>
          <w:szCs w:val="21"/>
        </w:rPr>
        <w:t xml:space="preserve"> </w:t>
      </w:r>
      <w:r w:rsidRPr="00C76CE2">
        <w:rPr>
          <w:i/>
          <w:iCs/>
          <w:szCs w:val="21"/>
        </w:rPr>
        <w:t>Ltd,</w:t>
      </w:r>
      <w:r w:rsidRPr="00C76CE2">
        <w:rPr>
          <w:rFonts w:hint="eastAsia"/>
          <w:i/>
          <w:iCs/>
          <w:szCs w:val="21"/>
        </w:rPr>
        <w:t xml:space="preserve"> </w:t>
      </w:r>
      <w:proofErr w:type="spellStart"/>
      <w:r w:rsidRPr="00C76CE2">
        <w:rPr>
          <w:i/>
          <w:iCs/>
          <w:szCs w:val="21"/>
        </w:rPr>
        <w:t>Guoluo</w:t>
      </w:r>
      <w:proofErr w:type="spellEnd"/>
      <w:r w:rsidRPr="00C76CE2">
        <w:rPr>
          <w:rFonts w:hint="eastAsia"/>
          <w:i/>
          <w:iCs/>
          <w:szCs w:val="21"/>
        </w:rPr>
        <w:t xml:space="preserve"> </w:t>
      </w:r>
      <w:r w:rsidRPr="00C76CE2">
        <w:rPr>
          <w:szCs w:val="21"/>
        </w:rPr>
        <w:t>814099</w:t>
      </w:r>
      <w:r w:rsidRPr="00C76CE2">
        <w:rPr>
          <w:i/>
          <w:iCs/>
          <w:szCs w:val="21"/>
        </w:rPr>
        <w:t>,</w:t>
      </w:r>
      <w:r w:rsidRPr="00C76CE2">
        <w:rPr>
          <w:rFonts w:hint="eastAsia"/>
          <w:i/>
          <w:iCs/>
          <w:szCs w:val="21"/>
        </w:rPr>
        <w:t xml:space="preserve"> </w:t>
      </w:r>
      <w:r w:rsidRPr="00C76CE2">
        <w:rPr>
          <w:i/>
          <w:iCs/>
          <w:szCs w:val="21"/>
        </w:rPr>
        <w:t>China;</w:t>
      </w:r>
      <w:r w:rsidRPr="00C76CE2">
        <w:rPr>
          <w:rFonts w:hint="eastAsia"/>
          <w:i/>
          <w:iCs/>
          <w:szCs w:val="21"/>
        </w:rPr>
        <w:t xml:space="preserve"> </w:t>
      </w:r>
      <w:r w:rsidRPr="00C76CE2">
        <w:rPr>
          <w:i/>
          <w:iCs/>
          <w:szCs w:val="21"/>
        </w:rPr>
        <w:t>2.</w:t>
      </w:r>
      <w:r w:rsidR="00A61222">
        <w:rPr>
          <w:rFonts w:hint="eastAsia"/>
          <w:i/>
          <w:iCs/>
          <w:szCs w:val="21"/>
        </w:rPr>
        <w:t xml:space="preserve"> </w:t>
      </w:r>
      <w:r w:rsidRPr="00C76CE2">
        <w:rPr>
          <w:i/>
          <w:iCs/>
          <w:szCs w:val="21"/>
        </w:rPr>
        <w:t>Wuhan</w:t>
      </w:r>
      <w:r w:rsidRPr="00C76CE2">
        <w:rPr>
          <w:rFonts w:hint="eastAsia"/>
          <w:i/>
          <w:iCs/>
          <w:szCs w:val="21"/>
        </w:rPr>
        <w:t xml:space="preserve"> </w:t>
      </w:r>
      <w:proofErr w:type="spellStart"/>
      <w:r w:rsidRPr="00C76CE2">
        <w:rPr>
          <w:i/>
          <w:iCs/>
          <w:szCs w:val="21"/>
        </w:rPr>
        <w:t>Sinoeco</w:t>
      </w:r>
      <w:proofErr w:type="spellEnd"/>
      <w:r w:rsidRPr="00C76CE2">
        <w:rPr>
          <w:rFonts w:hint="eastAsia"/>
          <w:i/>
          <w:iCs/>
          <w:szCs w:val="21"/>
        </w:rPr>
        <w:t xml:space="preserve"> </w:t>
      </w:r>
      <w:r w:rsidRPr="00C76CE2">
        <w:rPr>
          <w:i/>
          <w:iCs/>
          <w:szCs w:val="21"/>
        </w:rPr>
        <w:t>Ecological</w:t>
      </w:r>
      <w:r w:rsidRPr="00C76CE2">
        <w:rPr>
          <w:rFonts w:hint="eastAsia"/>
          <w:i/>
          <w:iCs/>
          <w:szCs w:val="21"/>
        </w:rPr>
        <w:t xml:space="preserve"> </w:t>
      </w:r>
      <w:r w:rsidRPr="00C76CE2">
        <w:rPr>
          <w:i/>
          <w:iCs/>
          <w:szCs w:val="21"/>
        </w:rPr>
        <w:t>Science</w:t>
      </w:r>
      <w:r w:rsidRPr="00C76CE2">
        <w:rPr>
          <w:rFonts w:hint="eastAsia"/>
          <w:i/>
          <w:iCs/>
          <w:szCs w:val="21"/>
        </w:rPr>
        <w:t xml:space="preserve"> </w:t>
      </w:r>
      <w:r w:rsidRPr="00C76CE2">
        <w:rPr>
          <w:i/>
          <w:iCs/>
          <w:szCs w:val="21"/>
        </w:rPr>
        <w:t>&amp;Technology</w:t>
      </w:r>
      <w:r w:rsidRPr="00C76CE2">
        <w:rPr>
          <w:rFonts w:hint="eastAsia"/>
          <w:i/>
          <w:iCs/>
          <w:szCs w:val="21"/>
        </w:rPr>
        <w:t xml:space="preserve"> </w:t>
      </w:r>
      <w:r w:rsidRPr="00C76CE2">
        <w:rPr>
          <w:i/>
          <w:iCs/>
          <w:szCs w:val="21"/>
        </w:rPr>
        <w:t>Co,</w:t>
      </w:r>
      <w:r w:rsidRPr="00C76CE2">
        <w:rPr>
          <w:rFonts w:hint="eastAsia"/>
          <w:i/>
          <w:iCs/>
          <w:szCs w:val="21"/>
        </w:rPr>
        <w:t xml:space="preserve"> </w:t>
      </w:r>
      <w:r w:rsidRPr="00C76CE2">
        <w:rPr>
          <w:i/>
          <w:iCs/>
          <w:szCs w:val="21"/>
        </w:rPr>
        <w:t>Ltd.,</w:t>
      </w:r>
      <w:r w:rsidRPr="00C76CE2">
        <w:rPr>
          <w:rFonts w:hint="eastAsia"/>
          <w:i/>
          <w:iCs/>
          <w:szCs w:val="21"/>
        </w:rPr>
        <w:t xml:space="preserve"> </w:t>
      </w:r>
      <w:r w:rsidRPr="00C76CE2">
        <w:rPr>
          <w:i/>
          <w:iCs/>
          <w:szCs w:val="21"/>
        </w:rPr>
        <w:t>Wuhan</w:t>
      </w:r>
      <w:r w:rsidRPr="00C76CE2">
        <w:rPr>
          <w:rFonts w:hint="eastAsia"/>
          <w:i/>
          <w:iCs/>
          <w:szCs w:val="21"/>
        </w:rPr>
        <w:t xml:space="preserve"> </w:t>
      </w:r>
      <w:r w:rsidRPr="00C76CE2">
        <w:rPr>
          <w:szCs w:val="21"/>
        </w:rPr>
        <w:t>430000</w:t>
      </w:r>
      <w:r w:rsidRPr="00C76CE2">
        <w:rPr>
          <w:i/>
          <w:iCs/>
          <w:szCs w:val="21"/>
        </w:rPr>
        <w:t>,</w:t>
      </w:r>
      <w:r w:rsidRPr="00C76CE2">
        <w:rPr>
          <w:rFonts w:hint="eastAsia"/>
          <w:i/>
          <w:iCs/>
          <w:szCs w:val="21"/>
        </w:rPr>
        <w:t xml:space="preserve"> </w:t>
      </w:r>
      <w:r w:rsidRPr="00C76CE2">
        <w:rPr>
          <w:i/>
          <w:iCs/>
          <w:szCs w:val="21"/>
        </w:rPr>
        <w:t>China;3.</w:t>
      </w:r>
      <w:r w:rsidR="00A61222">
        <w:rPr>
          <w:rFonts w:hint="eastAsia"/>
          <w:i/>
          <w:iCs/>
          <w:szCs w:val="21"/>
        </w:rPr>
        <w:t xml:space="preserve"> </w:t>
      </w:r>
      <w:r w:rsidRPr="00C76CE2">
        <w:rPr>
          <w:i/>
          <w:iCs/>
          <w:szCs w:val="21"/>
        </w:rPr>
        <w:t>Sichuan</w:t>
      </w:r>
      <w:r w:rsidRPr="00C76CE2">
        <w:rPr>
          <w:rFonts w:hint="eastAsia"/>
          <w:i/>
          <w:iCs/>
          <w:szCs w:val="21"/>
        </w:rPr>
        <w:t xml:space="preserve"> </w:t>
      </w:r>
      <w:proofErr w:type="spellStart"/>
      <w:r w:rsidRPr="00C76CE2">
        <w:rPr>
          <w:i/>
          <w:iCs/>
          <w:szCs w:val="21"/>
        </w:rPr>
        <w:t>Aquabase</w:t>
      </w:r>
      <w:proofErr w:type="spellEnd"/>
      <w:r w:rsidRPr="00C76CE2">
        <w:rPr>
          <w:rFonts w:hint="eastAsia"/>
          <w:i/>
          <w:iCs/>
          <w:szCs w:val="21"/>
        </w:rPr>
        <w:t xml:space="preserve"> </w:t>
      </w:r>
      <w:r w:rsidRPr="00C76CE2">
        <w:rPr>
          <w:i/>
          <w:iCs/>
          <w:szCs w:val="21"/>
        </w:rPr>
        <w:t>Biotechnology</w:t>
      </w:r>
      <w:r w:rsidRPr="00C76CE2">
        <w:rPr>
          <w:rFonts w:hint="eastAsia"/>
          <w:i/>
          <w:iCs/>
          <w:szCs w:val="21"/>
        </w:rPr>
        <w:t xml:space="preserve"> </w:t>
      </w:r>
      <w:r w:rsidRPr="00C76CE2">
        <w:rPr>
          <w:i/>
          <w:iCs/>
          <w:szCs w:val="21"/>
        </w:rPr>
        <w:t>Co.,</w:t>
      </w:r>
      <w:r w:rsidRPr="00C76CE2">
        <w:rPr>
          <w:rFonts w:hint="eastAsia"/>
          <w:i/>
          <w:iCs/>
          <w:szCs w:val="21"/>
        </w:rPr>
        <w:t xml:space="preserve"> </w:t>
      </w:r>
      <w:r w:rsidRPr="00C76CE2">
        <w:rPr>
          <w:i/>
          <w:iCs/>
          <w:szCs w:val="21"/>
        </w:rPr>
        <w:t>Ltd,</w:t>
      </w:r>
      <w:r w:rsidRPr="00C76CE2">
        <w:rPr>
          <w:rFonts w:hint="eastAsia"/>
          <w:i/>
          <w:iCs/>
          <w:szCs w:val="21"/>
        </w:rPr>
        <w:t xml:space="preserve"> </w:t>
      </w:r>
      <w:r w:rsidRPr="00C76CE2">
        <w:rPr>
          <w:i/>
          <w:iCs/>
          <w:szCs w:val="21"/>
        </w:rPr>
        <w:t>Chengdu</w:t>
      </w:r>
      <w:r w:rsidRPr="00C76CE2">
        <w:rPr>
          <w:rFonts w:hint="eastAsia"/>
          <w:i/>
          <w:iCs/>
          <w:szCs w:val="21"/>
        </w:rPr>
        <w:t xml:space="preserve"> </w:t>
      </w:r>
      <w:r w:rsidRPr="00C76CE2">
        <w:rPr>
          <w:szCs w:val="21"/>
        </w:rPr>
        <w:t>610000</w:t>
      </w:r>
      <w:r w:rsidRPr="00C76CE2">
        <w:rPr>
          <w:i/>
          <w:iCs/>
          <w:szCs w:val="21"/>
        </w:rPr>
        <w:t>,</w:t>
      </w:r>
      <w:r w:rsidRPr="00C76CE2">
        <w:rPr>
          <w:rFonts w:hint="eastAsia"/>
          <w:i/>
          <w:iCs/>
          <w:szCs w:val="21"/>
        </w:rPr>
        <w:t xml:space="preserve"> </w:t>
      </w:r>
      <w:r w:rsidRPr="00C76CE2">
        <w:rPr>
          <w:i/>
          <w:iCs/>
          <w:szCs w:val="21"/>
        </w:rPr>
        <w:t>China</w:t>
      </w:r>
      <w:r w:rsidRPr="00C76CE2">
        <w:rPr>
          <w:szCs w:val="21"/>
        </w:rPr>
        <w:t>)</w:t>
      </w:r>
    </w:p>
    <w:p w14:paraId="212F9245" w14:textId="77777777" w:rsidR="00B06BC8" w:rsidRPr="00C76CE2" w:rsidRDefault="00B06BC8" w:rsidP="00B06BC8">
      <w:pPr>
        <w:rPr>
          <w:szCs w:val="21"/>
        </w:rPr>
      </w:pPr>
      <w:r w:rsidRPr="00C76CE2">
        <w:rPr>
          <w:b/>
          <w:bCs/>
          <w:szCs w:val="21"/>
        </w:rPr>
        <w:t>Abstract:</w:t>
      </w:r>
      <w:r w:rsidRPr="00C76CE2">
        <w:rPr>
          <w:szCs w:val="21"/>
        </w:rPr>
        <w:t xml:space="preserve"> The </w:t>
      </w:r>
      <w:proofErr w:type="spellStart"/>
      <w:r w:rsidRPr="00C76CE2">
        <w:rPr>
          <w:i/>
          <w:iCs/>
          <w:szCs w:val="21"/>
        </w:rPr>
        <w:t>Gymnotiptychus</w:t>
      </w:r>
      <w:proofErr w:type="spellEnd"/>
      <w:r w:rsidRPr="00C76CE2">
        <w:rPr>
          <w:szCs w:val="21"/>
        </w:rPr>
        <w:t xml:space="preserve"> </w:t>
      </w:r>
      <w:proofErr w:type="spellStart"/>
      <w:r w:rsidRPr="00C76CE2">
        <w:rPr>
          <w:i/>
          <w:iCs/>
          <w:szCs w:val="21"/>
        </w:rPr>
        <w:t>pachycheilus</w:t>
      </w:r>
      <w:proofErr w:type="spellEnd"/>
      <w:r w:rsidRPr="00C76CE2">
        <w:rPr>
          <w:szCs w:val="21"/>
        </w:rPr>
        <w:t xml:space="preserve"> is a second- class nationally protected wild animal and a vulnerable species with a key role in maintaining fish biodiversity in the upper reaches of the Yellow River. In order to investigate the effects of starter feed on early growth and survival, Artemia, rotifers, and commercial feed were used to feed the larvae of G. </w:t>
      </w:r>
      <w:proofErr w:type="spellStart"/>
      <w:r w:rsidRPr="00C76CE2">
        <w:rPr>
          <w:szCs w:val="21"/>
        </w:rPr>
        <w:t>pachycheilus</w:t>
      </w:r>
      <w:proofErr w:type="spellEnd"/>
      <w:r w:rsidRPr="00C76CE2">
        <w:rPr>
          <w:szCs w:val="21"/>
        </w:rPr>
        <w:t xml:space="preserve"> for 21 days and recorded growth and survival rate. The results showed that the larvae fed Artemia and rotifers had significantly higher body weight and total length in 0—7 days than those in the larvae fed commercial diet did (</w:t>
      </w:r>
      <w:r w:rsidRPr="00C76CE2">
        <w:rPr>
          <w:i/>
          <w:iCs/>
          <w:szCs w:val="21"/>
        </w:rPr>
        <w:t>P</w:t>
      </w:r>
      <w:r w:rsidRPr="00C76CE2">
        <w:rPr>
          <w:szCs w:val="21"/>
        </w:rPr>
        <w:t>&lt;0.05), thus priority to use biological food is recommended in the 0—7 days. After the 7th day, however, high specific growth rate of 6.79%/d was observed in the larvae in the Artemia group, while the specific growth rate was dropped sharply from 5.83%/d (0—7 days) to 2.12%/d (7—14 days) in the rotifers group, indicating that the suitability of rotifers was shown to be decreased significantly after 7 days. There was survival rate of 90.17% in the Artemia group, significantly higher than that in other groups (</w:t>
      </w:r>
      <w:r w:rsidRPr="00C76CE2">
        <w:rPr>
          <w:i/>
          <w:iCs/>
          <w:szCs w:val="21"/>
        </w:rPr>
        <w:t>P</w:t>
      </w:r>
      <w:r w:rsidRPr="00C76CE2">
        <w:rPr>
          <w:szCs w:val="21"/>
        </w:rPr>
        <w:t>=0.015). It is recommended to adopt a two- step feeding strategy: use of Artemia or rotifers from 0 to 7 days, and after 7 days, switching to feeding Artemia alone, which can not only ensure the growth rate, but also minimize the mortality rate to the maximal extent.</w:t>
      </w:r>
    </w:p>
    <w:p w14:paraId="390B368F" w14:textId="77777777" w:rsidR="00B06BC8" w:rsidRPr="00C76CE2" w:rsidRDefault="00B06BC8" w:rsidP="00B06BC8">
      <w:pPr>
        <w:rPr>
          <w:szCs w:val="21"/>
        </w:rPr>
      </w:pPr>
      <w:r w:rsidRPr="00C76CE2">
        <w:rPr>
          <w:b/>
          <w:bCs/>
          <w:szCs w:val="21"/>
        </w:rPr>
        <w:t>Keywords:</w:t>
      </w:r>
      <w:r w:rsidRPr="00C76CE2">
        <w:rPr>
          <w:szCs w:val="21"/>
        </w:rPr>
        <w:t xml:space="preserve"> </w:t>
      </w:r>
      <w:proofErr w:type="spellStart"/>
      <w:r w:rsidRPr="00C76CE2">
        <w:rPr>
          <w:i/>
          <w:iCs/>
          <w:szCs w:val="21"/>
        </w:rPr>
        <w:t>Gymnotiptychus</w:t>
      </w:r>
      <w:proofErr w:type="spellEnd"/>
      <w:r w:rsidRPr="00C76CE2">
        <w:rPr>
          <w:i/>
          <w:iCs/>
          <w:szCs w:val="21"/>
        </w:rPr>
        <w:t xml:space="preserve"> </w:t>
      </w:r>
      <w:proofErr w:type="spellStart"/>
      <w:r w:rsidRPr="00C76CE2">
        <w:rPr>
          <w:i/>
          <w:iCs/>
          <w:szCs w:val="21"/>
        </w:rPr>
        <w:t>pachycheilus</w:t>
      </w:r>
      <w:proofErr w:type="spellEnd"/>
      <w:r w:rsidRPr="00C76CE2">
        <w:rPr>
          <w:szCs w:val="21"/>
        </w:rPr>
        <w:t xml:space="preserve">; initial diet; Artemia; rotifer; weaning strategy; </w:t>
      </w:r>
      <w:proofErr w:type="spellStart"/>
      <w:r w:rsidRPr="00C76CE2">
        <w:rPr>
          <w:szCs w:val="21"/>
        </w:rPr>
        <w:t>survivalrate</w:t>
      </w:r>
      <w:proofErr w:type="spellEnd"/>
    </w:p>
    <w:p w14:paraId="7E38EF73" w14:textId="77777777" w:rsidR="00B06BC8" w:rsidRPr="00C76CE2" w:rsidRDefault="00B06BC8" w:rsidP="00B06BC8">
      <w:pPr>
        <w:rPr>
          <w:szCs w:val="21"/>
        </w:rPr>
      </w:pPr>
    </w:p>
    <w:p w14:paraId="6947175F" w14:textId="77777777" w:rsidR="00B06BC8" w:rsidRPr="00C76CE2" w:rsidRDefault="00B06BC8" w:rsidP="00B06BC8">
      <w:pPr>
        <w:spacing w:line="360" w:lineRule="auto"/>
        <w:ind w:firstLineChars="200" w:firstLine="480"/>
        <w:rPr>
          <w:sz w:val="24"/>
          <w:szCs w:val="21"/>
        </w:rPr>
      </w:pPr>
      <w:r w:rsidRPr="00C76CE2">
        <w:rPr>
          <w:sz w:val="24"/>
          <w:szCs w:val="21"/>
        </w:rPr>
        <w:t>厚唇裸重唇鱼（</w:t>
      </w:r>
      <w:proofErr w:type="spellStart"/>
      <w:r w:rsidRPr="00C76CE2">
        <w:rPr>
          <w:i/>
          <w:iCs/>
          <w:sz w:val="24"/>
          <w:szCs w:val="21"/>
        </w:rPr>
        <w:t>Gymnodiptychuspachycheilus</w:t>
      </w:r>
      <w:proofErr w:type="spellEnd"/>
      <w:r w:rsidRPr="00C76CE2">
        <w:rPr>
          <w:sz w:val="24"/>
          <w:szCs w:val="21"/>
        </w:rPr>
        <w:t>）隶属鲤科裂腹鱼亚科裸重唇鱼属，又称重唇花鱼、麻鱼、石花鱼，为黄河特有种</w:t>
      </w:r>
      <w:r w:rsidRPr="00C76CE2">
        <w:rPr>
          <w:sz w:val="24"/>
          <w:szCs w:val="21"/>
          <w:vertAlign w:val="superscript"/>
        </w:rPr>
        <w:t>[</w:t>
      </w:r>
      <w:r w:rsidRPr="00C76CE2">
        <w:rPr>
          <w:rFonts w:hint="eastAsia"/>
          <w:sz w:val="24"/>
          <w:szCs w:val="21"/>
          <w:vertAlign w:val="superscript"/>
        </w:rPr>
        <w:t>1</w:t>
      </w:r>
      <w:r w:rsidRPr="00C76CE2">
        <w:rPr>
          <w:sz w:val="24"/>
          <w:szCs w:val="21"/>
          <w:vertAlign w:val="superscript"/>
        </w:rPr>
        <w:t>]</w:t>
      </w:r>
      <w:r w:rsidRPr="00C76CE2">
        <w:rPr>
          <w:sz w:val="24"/>
          <w:szCs w:val="21"/>
        </w:rPr>
        <w:t>。其头锥形，吻突出，口下位，唇发达，肥厚多肉，下唇分左、右两叶，表面具明显皱褶，无中间叶，因此得名</w:t>
      </w:r>
      <w:r w:rsidRPr="00C76CE2">
        <w:rPr>
          <w:sz w:val="24"/>
          <w:szCs w:val="21"/>
        </w:rPr>
        <w:t>“</w:t>
      </w:r>
      <w:r w:rsidRPr="00C76CE2">
        <w:rPr>
          <w:sz w:val="24"/>
          <w:szCs w:val="21"/>
        </w:rPr>
        <w:t>厚唇裸重唇鱼</w:t>
      </w:r>
      <w:r w:rsidRPr="00C76CE2">
        <w:rPr>
          <w:sz w:val="24"/>
          <w:szCs w:val="21"/>
        </w:rPr>
        <w:t>”</w:t>
      </w:r>
      <w:r w:rsidRPr="00C76CE2">
        <w:rPr>
          <w:sz w:val="24"/>
          <w:szCs w:val="21"/>
          <w:vertAlign w:val="superscript"/>
        </w:rPr>
        <w:t>[2]</w:t>
      </w:r>
      <w:r w:rsidRPr="00C76CE2">
        <w:rPr>
          <w:sz w:val="24"/>
          <w:szCs w:val="21"/>
        </w:rPr>
        <w:t>。主要分布在兰州以上黄河上游干支流及湖泊各水域以及四川雅奢江上游干支流</w:t>
      </w:r>
      <w:r w:rsidRPr="00C76CE2">
        <w:rPr>
          <w:sz w:val="24"/>
          <w:szCs w:val="21"/>
          <w:vertAlign w:val="superscript"/>
        </w:rPr>
        <w:t>[3]</w:t>
      </w:r>
      <w:r w:rsidRPr="00C76CE2">
        <w:rPr>
          <w:sz w:val="24"/>
          <w:szCs w:val="21"/>
        </w:rPr>
        <w:t>，分布范围均属高原水生生态系统，该系统结构简单、生产力低下，容易受到外界的影响</w:t>
      </w:r>
      <w:r w:rsidRPr="00C76CE2">
        <w:rPr>
          <w:sz w:val="24"/>
          <w:szCs w:val="21"/>
          <w:vertAlign w:val="superscript"/>
        </w:rPr>
        <w:t>[4]</w:t>
      </w:r>
      <w:r w:rsidRPr="00C76CE2">
        <w:rPr>
          <w:sz w:val="24"/>
          <w:szCs w:val="21"/>
        </w:rPr>
        <w:t>。此外，厚唇裸重唇鱼因具有生长缓慢、对生境高度依赖和生殖洄游等特点，生态系统的扰动将会对其自然种群造成严重破坏</w:t>
      </w:r>
      <w:r w:rsidRPr="00C76CE2">
        <w:rPr>
          <w:sz w:val="24"/>
          <w:szCs w:val="21"/>
          <w:vertAlign w:val="superscript"/>
        </w:rPr>
        <w:t>[5]</w:t>
      </w:r>
      <w:r w:rsidRPr="00C76CE2">
        <w:rPr>
          <w:sz w:val="24"/>
          <w:szCs w:val="21"/>
        </w:rPr>
        <w:t>。黄河发源于青藏高原巴颜喀拉山北麓的约古宗列盆地，自西向东流经青海、四川等</w:t>
      </w:r>
      <w:r w:rsidRPr="00C76CE2">
        <w:rPr>
          <w:sz w:val="24"/>
          <w:szCs w:val="21"/>
        </w:rPr>
        <w:t>9</w:t>
      </w:r>
      <w:r w:rsidRPr="00C76CE2">
        <w:rPr>
          <w:sz w:val="24"/>
          <w:szCs w:val="21"/>
        </w:rPr>
        <w:t>个省，流域容纳众多水电基地，仅青海境内茨哈峡至积石峡上游河段就规划建设了</w:t>
      </w:r>
      <w:r w:rsidRPr="00C76CE2">
        <w:rPr>
          <w:sz w:val="24"/>
          <w:szCs w:val="21"/>
        </w:rPr>
        <w:t>14</w:t>
      </w:r>
      <w:r w:rsidRPr="00C76CE2">
        <w:rPr>
          <w:sz w:val="24"/>
          <w:szCs w:val="21"/>
        </w:rPr>
        <w:t>座水电站</w:t>
      </w:r>
      <w:r w:rsidRPr="00C76CE2">
        <w:rPr>
          <w:sz w:val="24"/>
          <w:szCs w:val="21"/>
          <w:vertAlign w:val="superscript"/>
        </w:rPr>
        <w:t>[6]</w:t>
      </w:r>
      <w:r w:rsidRPr="00C76CE2">
        <w:rPr>
          <w:sz w:val="24"/>
          <w:szCs w:val="21"/>
        </w:rPr>
        <w:t>。这些涉水工程的建设不仅对黄河上游湿地生态系统造成了巨大的影响，也破坏了河流的连通性，阻隔了黄河特种鱼类</w:t>
      </w:r>
      <w:r w:rsidRPr="00C76CE2">
        <w:rPr>
          <w:sz w:val="24"/>
          <w:szCs w:val="21"/>
        </w:rPr>
        <w:t>“</w:t>
      </w:r>
      <w:r w:rsidRPr="00C76CE2">
        <w:rPr>
          <w:sz w:val="24"/>
          <w:szCs w:val="21"/>
        </w:rPr>
        <w:t>三场</w:t>
      </w:r>
      <w:r w:rsidRPr="00C76CE2">
        <w:rPr>
          <w:sz w:val="24"/>
          <w:szCs w:val="21"/>
        </w:rPr>
        <w:t>”</w:t>
      </w:r>
      <w:r w:rsidRPr="00C76CE2">
        <w:rPr>
          <w:sz w:val="24"/>
          <w:szCs w:val="21"/>
        </w:rPr>
        <w:t>（产卵场、索饵场和越冬场）的通道，限制了种群的基因交流</w:t>
      </w:r>
      <w:r w:rsidRPr="00C76CE2">
        <w:rPr>
          <w:sz w:val="24"/>
          <w:szCs w:val="21"/>
          <w:vertAlign w:val="superscript"/>
        </w:rPr>
        <w:t>[7]</w:t>
      </w:r>
      <w:r w:rsidRPr="00C76CE2">
        <w:rPr>
          <w:sz w:val="24"/>
          <w:szCs w:val="21"/>
        </w:rPr>
        <w:t>。除此之外，黄河禁捕前在过度捕捞、水环境污染以及全球气候变化等因素的共同影响下，厚唇裸重唇鱼的野生资源量已出现严重衰退</w:t>
      </w:r>
      <w:r w:rsidRPr="00C76CE2">
        <w:rPr>
          <w:sz w:val="24"/>
          <w:szCs w:val="21"/>
          <w:vertAlign w:val="superscript"/>
        </w:rPr>
        <w:t>[8-10]</w:t>
      </w:r>
      <w:r w:rsidRPr="00C76CE2">
        <w:rPr>
          <w:sz w:val="24"/>
          <w:szCs w:val="21"/>
        </w:rPr>
        <w:t>。</w:t>
      </w:r>
      <w:r w:rsidRPr="00C76CE2">
        <w:rPr>
          <w:sz w:val="24"/>
          <w:szCs w:val="21"/>
        </w:rPr>
        <w:t>2021</w:t>
      </w:r>
      <w:r w:rsidRPr="00C76CE2">
        <w:rPr>
          <w:sz w:val="24"/>
          <w:szCs w:val="21"/>
        </w:rPr>
        <w:t>年</w:t>
      </w:r>
      <w:r w:rsidRPr="00C76CE2">
        <w:rPr>
          <w:sz w:val="24"/>
          <w:szCs w:val="21"/>
        </w:rPr>
        <w:t>2</w:t>
      </w:r>
      <w:r w:rsidRPr="00C76CE2">
        <w:rPr>
          <w:sz w:val="24"/>
          <w:szCs w:val="21"/>
        </w:rPr>
        <w:t>月</w:t>
      </w:r>
      <w:r w:rsidRPr="00C76CE2">
        <w:rPr>
          <w:sz w:val="24"/>
          <w:szCs w:val="21"/>
        </w:rPr>
        <w:t>5</w:t>
      </w:r>
      <w:r w:rsidRPr="00C76CE2">
        <w:rPr>
          <w:sz w:val="24"/>
          <w:szCs w:val="21"/>
        </w:rPr>
        <w:t>日正式公布的最新《国家重点保护野生动物名录》中，厚唇裸重唇鱼被列为国家二级保护野生动物</w:t>
      </w:r>
      <w:r w:rsidRPr="00C76CE2">
        <w:rPr>
          <w:sz w:val="24"/>
          <w:szCs w:val="21"/>
          <w:vertAlign w:val="superscript"/>
        </w:rPr>
        <w:t>[11]</w:t>
      </w:r>
      <w:r w:rsidRPr="00C76CE2">
        <w:rPr>
          <w:sz w:val="24"/>
          <w:szCs w:val="21"/>
        </w:rPr>
        <w:t>；</w:t>
      </w:r>
      <w:r w:rsidRPr="00C76CE2">
        <w:rPr>
          <w:sz w:val="24"/>
          <w:szCs w:val="21"/>
        </w:rPr>
        <w:t>2023</w:t>
      </w:r>
      <w:r w:rsidRPr="00C76CE2">
        <w:rPr>
          <w:sz w:val="24"/>
          <w:szCs w:val="21"/>
        </w:rPr>
        <w:t>年</w:t>
      </w:r>
      <w:r w:rsidRPr="00C76CE2">
        <w:rPr>
          <w:sz w:val="24"/>
          <w:szCs w:val="21"/>
        </w:rPr>
        <w:t>5</w:t>
      </w:r>
      <w:r w:rsidRPr="00C76CE2">
        <w:rPr>
          <w:sz w:val="24"/>
          <w:szCs w:val="21"/>
        </w:rPr>
        <w:t>月</w:t>
      </w:r>
      <w:r w:rsidRPr="00C76CE2">
        <w:rPr>
          <w:sz w:val="24"/>
          <w:szCs w:val="21"/>
        </w:rPr>
        <w:t>19</w:t>
      </w:r>
      <w:r w:rsidRPr="00C76CE2">
        <w:rPr>
          <w:sz w:val="24"/>
          <w:szCs w:val="21"/>
        </w:rPr>
        <w:t>日其被列入《中国生物多样性红色名录</w:t>
      </w:r>
      <w:r w:rsidRPr="00C76CE2">
        <w:rPr>
          <w:sz w:val="24"/>
          <w:szCs w:val="21"/>
        </w:rPr>
        <w:t>——</w:t>
      </w:r>
      <w:r w:rsidRPr="00C76CE2">
        <w:rPr>
          <w:sz w:val="24"/>
          <w:szCs w:val="21"/>
        </w:rPr>
        <w:t>脊椎动物卷（</w:t>
      </w:r>
      <w:r w:rsidRPr="00C76CE2">
        <w:rPr>
          <w:sz w:val="24"/>
          <w:szCs w:val="21"/>
        </w:rPr>
        <w:t>2020</w:t>
      </w:r>
      <w:r w:rsidRPr="00C76CE2">
        <w:rPr>
          <w:sz w:val="24"/>
          <w:szCs w:val="21"/>
        </w:rPr>
        <w:t>）》，为易危（</w:t>
      </w:r>
      <w:r w:rsidRPr="00C76CE2">
        <w:rPr>
          <w:sz w:val="24"/>
          <w:szCs w:val="21"/>
        </w:rPr>
        <w:t>VU</w:t>
      </w:r>
      <w:r w:rsidRPr="00C76CE2">
        <w:rPr>
          <w:sz w:val="24"/>
          <w:szCs w:val="21"/>
        </w:rPr>
        <w:t>）物种</w:t>
      </w:r>
      <w:r w:rsidRPr="00C76CE2">
        <w:rPr>
          <w:sz w:val="24"/>
          <w:szCs w:val="21"/>
          <w:vertAlign w:val="superscript"/>
        </w:rPr>
        <w:t>[12]</w:t>
      </w:r>
      <w:r w:rsidRPr="00C76CE2">
        <w:rPr>
          <w:sz w:val="24"/>
          <w:szCs w:val="21"/>
        </w:rPr>
        <w:t>。</w:t>
      </w:r>
    </w:p>
    <w:p w14:paraId="67587672" w14:textId="77777777" w:rsidR="00B06BC8" w:rsidRPr="00C76CE2" w:rsidRDefault="00B06BC8" w:rsidP="00B06BC8">
      <w:pPr>
        <w:spacing w:line="360" w:lineRule="auto"/>
        <w:ind w:firstLineChars="200" w:firstLine="480"/>
        <w:rPr>
          <w:sz w:val="24"/>
          <w:szCs w:val="21"/>
        </w:rPr>
      </w:pPr>
      <w:r w:rsidRPr="00C76CE2">
        <w:rPr>
          <w:sz w:val="24"/>
          <w:szCs w:val="21"/>
        </w:rPr>
        <w:t>21</w:t>
      </w:r>
      <w:r w:rsidRPr="00C76CE2">
        <w:rPr>
          <w:sz w:val="24"/>
          <w:szCs w:val="21"/>
        </w:rPr>
        <w:t>世纪初，我国学者逐渐开始关注黄河土著鱼类的资源保护。从</w:t>
      </w:r>
      <w:r w:rsidRPr="00C76CE2">
        <w:rPr>
          <w:sz w:val="24"/>
          <w:szCs w:val="21"/>
        </w:rPr>
        <w:t>2012</w:t>
      </w:r>
      <w:r w:rsidRPr="00C76CE2">
        <w:rPr>
          <w:sz w:val="24"/>
          <w:szCs w:val="21"/>
        </w:rPr>
        <w:t>年开始，对厚唇裸重唇鱼的研究方向涉及繁殖生物学</w:t>
      </w:r>
      <w:r w:rsidRPr="00C76CE2">
        <w:rPr>
          <w:sz w:val="24"/>
          <w:szCs w:val="21"/>
          <w:vertAlign w:val="superscript"/>
        </w:rPr>
        <w:t>[13]</w:t>
      </w:r>
      <w:r w:rsidRPr="00C76CE2">
        <w:rPr>
          <w:sz w:val="24"/>
          <w:szCs w:val="21"/>
        </w:rPr>
        <w:t>、人工繁殖</w:t>
      </w:r>
      <w:r w:rsidRPr="00C76CE2">
        <w:rPr>
          <w:sz w:val="24"/>
          <w:szCs w:val="21"/>
          <w:vertAlign w:val="superscript"/>
        </w:rPr>
        <w:t>[3,14]</w:t>
      </w:r>
      <w:r w:rsidRPr="00C76CE2">
        <w:rPr>
          <w:sz w:val="24"/>
          <w:szCs w:val="21"/>
        </w:rPr>
        <w:t>、年龄鉴定</w:t>
      </w:r>
      <w:r w:rsidRPr="00C76CE2">
        <w:rPr>
          <w:sz w:val="24"/>
          <w:szCs w:val="21"/>
          <w:vertAlign w:val="superscript"/>
        </w:rPr>
        <w:t>[15]</w:t>
      </w:r>
      <w:r w:rsidRPr="00C76CE2">
        <w:rPr>
          <w:sz w:val="24"/>
          <w:szCs w:val="21"/>
        </w:rPr>
        <w:t>、分子标记</w:t>
      </w:r>
      <w:r w:rsidRPr="00C76CE2">
        <w:rPr>
          <w:sz w:val="24"/>
          <w:szCs w:val="21"/>
          <w:vertAlign w:val="superscript"/>
        </w:rPr>
        <w:t>[16]</w:t>
      </w:r>
      <w:r w:rsidRPr="00C76CE2">
        <w:rPr>
          <w:sz w:val="24"/>
          <w:szCs w:val="21"/>
        </w:rPr>
        <w:t>和遗传距</w:t>
      </w:r>
      <w:r w:rsidRPr="00C76CE2">
        <w:rPr>
          <w:sz w:val="24"/>
          <w:szCs w:val="21"/>
        </w:rPr>
        <w:lastRenderedPageBreak/>
        <w:t>离</w:t>
      </w:r>
      <w:r w:rsidRPr="00C76CE2">
        <w:rPr>
          <w:sz w:val="24"/>
          <w:szCs w:val="21"/>
          <w:vertAlign w:val="superscript"/>
        </w:rPr>
        <w:t>[9]</w:t>
      </w:r>
      <w:r w:rsidRPr="00C76CE2">
        <w:rPr>
          <w:sz w:val="24"/>
          <w:szCs w:val="21"/>
        </w:rPr>
        <w:t>等方面。鱼类的人工繁殖和苗种培育是恢复自然种群资源的重要手段，目前厚唇裸重唇鱼的人工驯养繁殖技术已经取得一定进展，但在苗种培育阶段出苗率仍然较低</w:t>
      </w:r>
      <w:r w:rsidRPr="00C76CE2">
        <w:rPr>
          <w:sz w:val="24"/>
          <w:szCs w:val="21"/>
          <w:vertAlign w:val="superscript"/>
        </w:rPr>
        <w:t>[3]</w:t>
      </w:r>
      <w:r w:rsidRPr="00C76CE2">
        <w:rPr>
          <w:sz w:val="24"/>
          <w:szCs w:val="21"/>
        </w:rPr>
        <w:t>。鱼类早期生活史阶段是其对外界环境最敏感的时期，其中仔鱼的开口标志着仔鱼从内源性营养转向到外源性营养，该时期是仔鱼的死亡高发期</w:t>
      </w:r>
      <w:r w:rsidRPr="00C76CE2">
        <w:rPr>
          <w:sz w:val="24"/>
          <w:szCs w:val="21"/>
          <w:vertAlign w:val="superscript"/>
        </w:rPr>
        <w:t>[17-18]</w:t>
      </w:r>
      <w:r w:rsidRPr="00C76CE2">
        <w:rPr>
          <w:sz w:val="24"/>
          <w:szCs w:val="21"/>
        </w:rPr>
        <w:t>。因此，选择合适的开口饵料种类和粒径是苗种培育规模化的关键</w:t>
      </w:r>
      <w:r w:rsidRPr="00C76CE2">
        <w:rPr>
          <w:sz w:val="24"/>
          <w:szCs w:val="21"/>
          <w:vertAlign w:val="superscript"/>
        </w:rPr>
        <w:t>[19]</w:t>
      </w:r>
      <w:r w:rsidRPr="00C76CE2">
        <w:rPr>
          <w:sz w:val="24"/>
          <w:szCs w:val="21"/>
        </w:rPr>
        <w:t>。目前常用的开口饵料主要包括以下</w:t>
      </w:r>
      <w:r w:rsidRPr="00C76CE2">
        <w:rPr>
          <w:sz w:val="24"/>
          <w:szCs w:val="21"/>
        </w:rPr>
        <w:t>3</w:t>
      </w:r>
      <w:r w:rsidRPr="00C76CE2">
        <w:rPr>
          <w:sz w:val="24"/>
          <w:szCs w:val="21"/>
        </w:rPr>
        <w:t>类：（</w:t>
      </w:r>
      <w:r w:rsidRPr="00C76CE2">
        <w:rPr>
          <w:sz w:val="24"/>
          <w:szCs w:val="21"/>
        </w:rPr>
        <w:t>1</w:t>
      </w:r>
      <w:r w:rsidRPr="00C76CE2">
        <w:rPr>
          <w:sz w:val="24"/>
          <w:szCs w:val="21"/>
        </w:rPr>
        <w:t>）活体生物饵料，如轮虫和卤虫（</w:t>
      </w:r>
      <w:r w:rsidRPr="00C76CE2">
        <w:rPr>
          <w:i/>
          <w:iCs/>
          <w:sz w:val="24"/>
          <w:szCs w:val="21"/>
        </w:rPr>
        <w:t>Artemia</w:t>
      </w:r>
      <w:r w:rsidRPr="00C76CE2">
        <w:rPr>
          <w:sz w:val="24"/>
          <w:szCs w:val="21"/>
        </w:rPr>
        <w:t>）无节幼体，其适口性强且富含必需脂肪酸；（</w:t>
      </w:r>
      <w:r w:rsidRPr="00C76CE2">
        <w:rPr>
          <w:sz w:val="24"/>
          <w:szCs w:val="21"/>
        </w:rPr>
        <w:t>2</w:t>
      </w:r>
      <w:r w:rsidRPr="00C76CE2">
        <w:rPr>
          <w:sz w:val="24"/>
          <w:szCs w:val="21"/>
        </w:rPr>
        <w:t>）天然饵料，如蛋黄与微藻</w:t>
      </w:r>
      <w:r w:rsidRPr="00C76CE2">
        <w:rPr>
          <w:sz w:val="24"/>
          <w:szCs w:val="21"/>
        </w:rPr>
        <w:t>[</w:t>
      </w:r>
      <w:r w:rsidRPr="00C76CE2">
        <w:rPr>
          <w:sz w:val="24"/>
          <w:szCs w:val="21"/>
        </w:rPr>
        <w:t>如小球藻（</w:t>
      </w:r>
      <w:r w:rsidRPr="00C76CE2">
        <w:rPr>
          <w:i/>
          <w:iCs/>
          <w:sz w:val="24"/>
          <w:szCs w:val="21"/>
        </w:rPr>
        <w:t>Chlorella</w:t>
      </w:r>
      <w:r w:rsidRPr="00C76CE2">
        <w:rPr>
          <w:sz w:val="24"/>
          <w:szCs w:val="21"/>
        </w:rPr>
        <w:t>）</w:t>
      </w:r>
      <w:r w:rsidRPr="00C76CE2">
        <w:rPr>
          <w:sz w:val="24"/>
          <w:szCs w:val="21"/>
        </w:rPr>
        <w:t>]</w:t>
      </w:r>
      <w:r w:rsidRPr="00C76CE2">
        <w:rPr>
          <w:sz w:val="24"/>
          <w:szCs w:val="21"/>
        </w:rPr>
        <w:t>，因成本低廉被广泛应用于淡水鱼苗培育，但其营养不均衡易导致生长波动</w:t>
      </w:r>
      <w:r w:rsidRPr="00C76CE2">
        <w:rPr>
          <w:sz w:val="24"/>
          <w:szCs w:val="21"/>
          <w:vertAlign w:val="superscript"/>
        </w:rPr>
        <w:t>[20]</w:t>
      </w:r>
      <w:r w:rsidRPr="00C76CE2">
        <w:rPr>
          <w:sz w:val="24"/>
          <w:szCs w:val="21"/>
        </w:rPr>
        <w:t>；（</w:t>
      </w:r>
      <w:r w:rsidRPr="00C76CE2">
        <w:rPr>
          <w:sz w:val="24"/>
          <w:szCs w:val="21"/>
        </w:rPr>
        <w:t>3</w:t>
      </w:r>
      <w:r w:rsidRPr="00C76CE2">
        <w:rPr>
          <w:sz w:val="24"/>
          <w:szCs w:val="21"/>
        </w:rPr>
        <w:t>）人工微囊饲料，近年来通过包膜技术提升水稳定性，但其消化率仍较活饵低</w:t>
      </w:r>
      <w:r w:rsidRPr="00C76CE2">
        <w:rPr>
          <w:sz w:val="24"/>
          <w:szCs w:val="21"/>
        </w:rPr>
        <w:t>10%</w:t>
      </w:r>
      <w:r w:rsidRPr="00C76CE2">
        <w:rPr>
          <w:sz w:val="24"/>
          <w:szCs w:val="21"/>
        </w:rPr>
        <w:t>～</w:t>
      </w:r>
      <w:r w:rsidRPr="00C76CE2">
        <w:rPr>
          <w:sz w:val="24"/>
          <w:szCs w:val="21"/>
        </w:rPr>
        <w:t>15%</w:t>
      </w:r>
      <w:r w:rsidRPr="00C76CE2">
        <w:rPr>
          <w:sz w:val="24"/>
          <w:szCs w:val="21"/>
          <w:vertAlign w:val="superscript"/>
        </w:rPr>
        <w:t>[21]</w:t>
      </w:r>
      <w:r w:rsidRPr="00C76CE2">
        <w:rPr>
          <w:sz w:val="24"/>
          <w:szCs w:val="21"/>
        </w:rPr>
        <w:t>。早期研究方向主要聚焦于通过营养强化（如添加多不饱和脂肪酸）提升轮虫与卤虫的营养价值</w:t>
      </w:r>
      <w:r w:rsidRPr="00C76CE2">
        <w:rPr>
          <w:sz w:val="24"/>
          <w:szCs w:val="21"/>
          <w:vertAlign w:val="superscript"/>
        </w:rPr>
        <w:t>[22]</w:t>
      </w:r>
      <w:r w:rsidRPr="00C76CE2">
        <w:rPr>
          <w:sz w:val="24"/>
          <w:szCs w:val="21"/>
        </w:rPr>
        <w:t>，其次是开发枝角类与挠足类，替代活饵以降低对卤虫卵的依赖</w:t>
      </w:r>
      <w:r w:rsidRPr="00C76CE2">
        <w:rPr>
          <w:sz w:val="24"/>
          <w:szCs w:val="21"/>
          <w:vertAlign w:val="superscript"/>
        </w:rPr>
        <w:t>[23]</w:t>
      </w:r>
      <w:r w:rsidRPr="00C76CE2">
        <w:rPr>
          <w:sz w:val="24"/>
          <w:szCs w:val="21"/>
        </w:rPr>
        <w:t>。当前则是利用基因工程微藻或细菌生产定制化蛋白源，试图突破人工饲料的适口性瓶颈</w:t>
      </w:r>
      <w:r w:rsidRPr="00C76CE2">
        <w:rPr>
          <w:sz w:val="24"/>
          <w:szCs w:val="21"/>
          <w:vertAlign w:val="superscript"/>
        </w:rPr>
        <w:t>[24]</w:t>
      </w:r>
      <w:r w:rsidRPr="00C76CE2">
        <w:rPr>
          <w:sz w:val="24"/>
          <w:szCs w:val="21"/>
        </w:rPr>
        <w:t>。然而，如何平衡饵料成本、营养适配性与规模化供应仍是产业化养殖的核心挑战。厚唇裸重唇鱼作为国家二级保护动物，突破其苗种培育规模化能够满足黄河上游流域水电站的增殖放流的苗种需求，缓解大坝对其资源量的影响。</w:t>
      </w:r>
    </w:p>
    <w:p w14:paraId="47C4D293" w14:textId="77777777" w:rsidR="00B06BC8" w:rsidRPr="00C76CE2" w:rsidRDefault="00B06BC8" w:rsidP="00B06BC8">
      <w:pPr>
        <w:spacing w:line="360" w:lineRule="auto"/>
        <w:ind w:firstLineChars="200" w:firstLine="480"/>
        <w:rPr>
          <w:sz w:val="24"/>
          <w:szCs w:val="21"/>
        </w:rPr>
      </w:pPr>
      <w:r w:rsidRPr="00C76CE2">
        <w:rPr>
          <w:sz w:val="24"/>
          <w:szCs w:val="21"/>
        </w:rPr>
        <w:t>笔者选择卤虫、冰冻轮虫和商品配合饲料</w:t>
      </w:r>
      <w:r w:rsidRPr="00C76CE2">
        <w:rPr>
          <w:sz w:val="24"/>
          <w:szCs w:val="21"/>
        </w:rPr>
        <w:t>3</w:t>
      </w:r>
      <w:r w:rsidRPr="00C76CE2">
        <w:rPr>
          <w:sz w:val="24"/>
          <w:szCs w:val="21"/>
        </w:rPr>
        <w:t>种开口饵料对厚唇裸重唇鱼仔鱼进行投喂试验，通过生长和存活指标选择适宜的开口饵料，为其规模化苗种培育提供理论依据，也为增殖放流事业奠定基础，对维护黄河上游鱼类生物多样性具有重要意义。</w:t>
      </w:r>
    </w:p>
    <w:p w14:paraId="64CF1F1A" w14:textId="77777777" w:rsidR="00B06BC8" w:rsidRPr="00C76CE2" w:rsidRDefault="00B06BC8" w:rsidP="00B06BC8">
      <w:pPr>
        <w:spacing w:line="360" w:lineRule="auto"/>
        <w:rPr>
          <w:sz w:val="24"/>
          <w:szCs w:val="21"/>
        </w:rPr>
      </w:pPr>
      <w:r w:rsidRPr="00C76CE2">
        <w:rPr>
          <w:sz w:val="24"/>
          <w:szCs w:val="21"/>
        </w:rPr>
        <w:t>1</w:t>
      </w:r>
      <w:r w:rsidRPr="00C76CE2">
        <w:rPr>
          <w:sz w:val="24"/>
          <w:szCs w:val="21"/>
        </w:rPr>
        <w:t>材料与方法</w:t>
      </w:r>
    </w:p>
    <w:p w14:paraId="78E91025" w14:textId="77777777" w:rsidR="00B06BC8" w:rsidRPr="00C76CE2" w:rsidRDefault="00B06BC8" w:rsidP="00B06BC8">
      <w:pPr>
        <w:spacing w:line="360" w:lineRule="auto"/>
        <w:rPr>
          <w:sz w:val="24"/>
          <w:szCs w:val="21"/>
        </w:rPr>
      </w:pPr>
      <w:r w:rsidRPr="00C76CE2">
        <w:rPr>
          <w:sz w:val="24"/>
          <w:szCs w:val="21"/>
        </w:rPr>
        <w:t>1.1</w:t>
      </w:r>
      <w:r w:rsidRPr="00C76CE2">
        <w:rPr>
          <w:sz w:val="24"/>
          <w:szCs w:val="21"/>
        </w:rPr>
        <w:t>试验材料</w:t>
      </w:r>
    </w:p>
    <w:p w14:paraId="201D4445" w14:textId="77777777" w:rsidR="00B06BC8" w:rsidRPr="00C76CE2" w:rsidRDefault="00B06BC8" w:rsidP="00B06BC8">
      <w:pPr>
        <w:spacing w:line="360" w:lineRule="auto"/>
        <w:rPr>
          <w:sz w:val="24"/>
          <w:szCs w:val="21"/>
        </w:rPr>
      </w:pPr>
      <w:r w:rsidRPr="00C76CE2">
        <w:rPr>
          <w:sz w:val="24"/>
          <w:szCs w:val="21"/>
        </w:rPr>
        <w:t>1.1.1</w:t>
      </w:r>
      <w:r w:rsidRPr="00C76CE2">
        <w:rPr>
          <w:sz w:val="24"/>
          <w:szCs w:val="21"/>
        </w:rPr>
        <w:t>试验用鱼</w:t>
      </w:r>
    </w:p>
    <w:p w14:paraId="1DD0C30A" w14:textId="77777777" w:rsidR="00B06BC8" w:rsidRPr="00C76CE2" w:rsidRDefault="00B06BC8" w:rsidP="00B06BC8">
      <w:pPr>
        <w:spacing w:line="360" w:lineRule="auto"/>
        <w:ind w:firstLineChars="200" w:firstLine="480"/>
        <w:rPr>
          <w:sz w:val="24"/>
          <w:szCs w:val="21"/>
        </w:rPr>
      </w:pPr>
      <w:r w:rsidRPr="00C76CE2">
        <w:rPr>
          <w:sz w:val="24"/>
          <w:szCs w:val="21"/>
        </w:rPr>
        <w:t>试验鱼为</w:t>
      </w:r>
      <w:r w:rsidRPr="00C76CE2">
        <w:rPr>
          <w:sz w:val="24"/>
          <w:szCs w:val="21"/>
        </w:rPr>
        <w:t>2024</w:t>
      </w:r>
      <w:r w:rsidRPr="00C76CE2">
        <w:rPr>
          <w:sz w:val="24"/>
          <w:szCs w:val="21"/>
        </w:rPr>
        <w:t>年</w:t>
      </w:r>
      <w:r w:rsidRPr="00C76CE2">
        <w:rPr>
          <w:sz w:val="24"/>
          <w:szCs w:val="21"/>
        </w:rPr>
        <w:t>5</w:t>
      </w:r>
      <w:r w:rsidRPr="00C76CE2">
        <w:rPr>
          <w:sz w:val="24"/>
          <w:szCs w:val="21"/>
        </w:rPr>
        <w:t>月在青海省果洛藏族自治州玛沁县拉加镇玛尔挡放流鱼类增殖站人工催产、孵化的</w:t>
      </w:r>
      <w:r w:rsidRPr="00C76CE2">
        <w:rPr>
          <w:sz w:val="24"/>
          <w:szCs w:val="21"/>
        </w:rPr>
        <w:t>9</w:t>
      </w:r>
      <w:r w:rsidRPr="00C76CE2">
        <w:rPr>
          <w:sz w:val="24"/>
          <w:szCs w:val="21"/>
        </w:rPr>
        <w:t>日龄平游的厚唇裸重唇鱼仔鱼，全长约</w:t>
      </w:r>
      <w:r w:rsidRPr="00C76CE2">
        <w:rPr>
          <w:sz w:val="24"/>
          <w:szCs w:val="21"/>
        </w:rPr>
        <w:t>12mm</w:t>
      </w:r>
      <w:r w:rsidRPr="00C76CE2">
        <w:rPr>
          <w:sz w:val="24"/>
          <w:szCs w:val="21"/>
        </w:rPr>
        <w:t>，体质量约</w:t>
      </w:r>
      <w:r w:rsidRPr="00C76CE2">
        <w:rPr>
          <w:sz w:val="24"/>
          <w:szCs w:val="21"/>
        </w:rPr>
        <w:t>0.01g</w:t>
      </w:r>
      <w:r w:rsidRPr="00C76CE2">
        <w:rPr>
          <w:sz w:val="24"/>
          <w:szCs w:val="21"/>
        </w:rPr>
        <w:t>。</w:t>
      </w:r>
    </w:p>
    <w:p w14:paraId="6CD72468" w14:textId="77777777" w:rsidR="00B06BC8" w:rsidRPr="00C76CE2" w:rsidRDefault="00B06BC8" w:rsidP="00B06BC8">
      <w:pPr>
        <w:spacing w:line="360" w:lineRule="auto"/>
        <w:rPr>
          <w:sz w:val="24"/>
          <w:szCs w:val="21"/>
        </w:rPr>
      </w:pPr>
      <w:r w:rsidRPr="00C76CE2">
        <w:rPr>
          <w:sz w:val="24"/>
          <w:szCs w:val="21"/>
        </w:rPr>
        <w:t>1.1.2</w:t>
      </w:r>
      <w:r w:rsidRPr="00C76CE2">
        <w:rPr>
          <w:sz w:val="24"/>
          <w:szCs w:val="21"/>
        </w:rPr>
        <w:t>试验饵料</w:t>
      </w:r>
    </w:p>
    <w:p w14:paraId="149C9874" w14:textId="77777777" w:rsidR="00B06BC8" w:rsidRPr="00C76CE2" w:rsidRDefault="00B06BC8" w:rsidP="00B06BC8">
      <w:pPr>
        <w:spacing w:line="360" w:lineRule="auto"/>
        <w:ind w:firstLineChars="200" w:firstLine="480"/>
        <w:rPr>
          <w:sz w:val="24"/>
          <w:szCs w:val="21"/>
        </w:rPr>
      </w:pPr>
      <w:r w:rsidRPr="00C76CE2">
        <w:rPr>
          <w:sz w:val="24"/>
          <w:szCs w:val="21"/>
        </w:rPr>
        <w:t>开口饵料选择卤虫、冰冻轮虫和微囊饲料（</w:t>
      </w:r>
      <w:r w:rsidRPr="00C76CE2">
        <w:rPr>
          <w:sz w:val="24"/>
          <w:szCs w:val="21"/>
        </w:rPr>
        <w:t>S1</w:t>
      </w:r>
      <w:r w:rsidRPr="00C76CE2">
        <w:rPr>
          <w:sz w:val="24"/>
          <w:szCs w:val="21"/>
        </w:rPr>
        <w:t>）</w:t>
      </w:r>
      <w:r w:rsidRPr="00C76CE2">
        <w:rPr>
          <w:sz w:val="24"/>
          <w:szCs w:val="21"/>
        </w:rPr>
        <w:t>3</w:t>
      </w:r>
      <w:r w:rsidRPr="00C76CE2">
        <w:rPr>
          <w:sz w:val="24"/>
          <w:szCs w:val="21"/>
        </w:rPr>
        <w:t>种。卤虫无节幼体由市售皇冠大红卵（山东省无棣县海吉水产有限公司）孵化获得，投喂前用</w:t>
      </w:r>
      <w:r w:rsidRPr="00C76CE2">
        <w:rPr>
          <w:sz w:val="24"/>
          <w:szCs w:val="21"/>
        </w:rPr>
        <w:t>80</w:t>
      </w:r>
      <w:r w:rsidRPr="00C76CE2">
        <w:rPr>
          <w:sz w:val="24"/>
          <w:szCs w:val="21"/>
        </w:rPr>
        <w:t>目筛绢过滤去除卵壳和未孵化虫卵。轮虫为市售冰冻轮虫（天津海友佳音生物科技股份有限公司），投喂前需完全解冻，少量多次添加避免快速沉底。人工配合饲料为山东</w:t>
      </w:r>
      <w:r w:rsidRPr="00C76CE2">
        <w:rPr>
          <w:sz w:val="24"/>
          <w:szCs w:val="21"/>
        </w:rPr>
        <w:t>“</w:t>
      </w:r>
      <w:r w:rsidRPr="00C76CE2">
        <w:rPr>
          <w:sz w:val="24"/>
          <w:szCs w:val="21"/>
        </w:rPr>
        <w:t>升索</w:t>
      </w:r>
      <w:r w:rsidRPr="00C76CE2">
        <w:rPr>
          <w:sz w:val="24"/>
          <w:szCs w:val="21"/>
        </w:rPr>
        <w:t>”</w:t>
      </w:r>
      <w:r w:rsidRPr="00C76CE2">
        <w:rPr>
          <w:sz w:val="24"/>
          <w:szCs w:val="21"/>
        </w:rPr>
        <w:t>微粒子配合饲料</w:t>
      </w:r>
      <w:r w:rsidRPr="00C76CE2">
        <w:rPr>
          <w:sz w:val="24"/>
          <w:szCs w:val="21"/>
        </w:rPr>
        <w:t>S1</w:t>
      </w:r>
      <w:r w:rsidRPr="00C76CE2">
        <w:rPr>
          <w:sz w:val="24"/>
          <w:szCs w:val="21"/>
        </w:rPr>
        <w:t>，粒径</w:t>
      </w:r>
      <w:r w:rsidRPr="00C76CE2">
        <w:rPr>
          <w:sz w:val="24"/>
          <w:szCs w:val="21"/>
        </w:rPr>
        <w:t>150</w:t>
      </w:r>
      <w:r w:rsidRPr="00C76CE2">
        <w:rPr>
          <w:sz w:val="24"/>
          <w:szCs w:val="21"/>
        </w:rPr>
        <w:t>～</w:t>
      </w:r>
      <w:r w:rsidRPr="00C76CE2">
        <w:rPr>
          <w:sz w:val="24"/>
          <w:szCs w:val="21"/>
        </w:rPr>
        <w:t>250μm</w:t>
      </w:r>
      <w:r w:rsidRPr="00C76CE2">
        <w:rPr>
          <w:sz w:val="24"/>
          <w:szCs w:val="21"/>
        </w:rPr>
        <w:t>，主要营养成分及含量为：粗蛋白（</w:t>
      </w:r>
      <w:r w:rsidRPr="00C76CE2">
        <w:rPr>
          <w:sz w:val="24"/>
          <w:szCs w:val="21"/>
        </w:rPr>
        <w:t>≥52%</w:t>
      </w:r>
      <w:r w:rsidRPr="00C76CE2">
        <w:rPr>
          <w:sz w:val="24"/>
          <w:szCs w:val="21"/>
        </w:rPr>
        <w:t>）、粗脂肪（</w:t>
      </w:r>
      <w:r w:rsidRPr="00C76CE2">
        <w:rPr>
          <w:sz w:val="24"/>
          <w:szCs w:val="21"/>
        </w:rPr>
        <w:t>≥8%</w:t>
      </w:r>
      <w:r w:rsidRPr="00C76CE2">
        <w:rPr>
          <w:sz w:val="24"/>
          <w:szCs w:val="21"/>
        </w:rPr>
        <w:t>）、粗灰分（</w:t>
      </w:r>
      <w:r w:rsidRPr="00C76CE2">
        <w:rPr>
          <w:sz w:val="24"/>
          <w:szCs w:val="21"/>
        </w:rPr>
        <w:t>≥16.5%</w:t>
      </w:r>
      <w:r w:rsidRPr="00C76CE2">
        <w:rPr>
          <w:sz w:val="24"/>
          <w:szCs w:val="21"/>
        </w:rPr>
        <w:t>）、粗纤维（</w:t>
      </w:r>
      <w:r w:rsidRPr="00C76CE2">
        <w:rPr>
          <w:sz w:val="24"/>
          <w:szCs w:val="21"/>
        </w:rPr>
        <w:t>≤3%</w:t>
      </w:r>
      <w:r w:rsidRPr="00C76CE2">
        <w:rPr>
          <w:sz w:val="24"/>
          <w:szCs w:val="21"/>
        </w:rPr>
        <w:t>）、钙（</w:t>
      </w:r>
      <w:r w:rsidRPr="00C76CE2">
        <w:rPr>
          <w:sz w:val="24"/>
          <w:szCs w:val="21"/>
        </w:rPr>
        <w:t>≤5%</w:t>
      </w:r>
      <w:r w:rsidRPr="00C76CE2">
        <w:rPr>
          <w:sz w:val="24"/>
          <w:szCs w:val="21"/>
        </w:rPr>
        <w:t>）、总磷（</w:t>
      </w:r>
      <w:r w:rsidRPr="00C76CE2">
        <w:rPr>
          <w:sz w:val="24"/>
          <w:szCs w:val="21"/>
        </w:rPr>
        <w:t>≥1.0%</w:t>
      </w:r>
      <w:r w:rsidRPr="00C76CE2">
        <w:rPr>
          <w:sz w:val="24"/>
          <w:szCs w:val="21"/>
        </w:rPr>
        <w:t>）和赖氨酸（</w:t>
      </w:r>
      <w:r w:rsidRPr="00C76CE2">
        <w:rPr>
          <w:sz w:val="24"/>
          <w:szCs w:val="21"/>
        </w:rPr>
        <w:t>≥2.5%</w:t>
      </w:r>
      <w:r w:rsidRPr="00C76CE2">
        <w:rPr>
          <w:sz w:val="24"/>
          <w:szCs w:val="21"/>
        </w:rPr>
        <w:t>）。</w:t>
      </w:r>
    </w:p>
    <w:p w14:paraId="5691588E" w14:textId="77777777" w:rsidR="00B06BC8" w:rsidRPr="00C76CE2" w:rsidRDefault="00B06BC8" w:rsidP="00B06BC8">
      <w:pPr>
        <w:spacing w:line="360" w:lineRule="auto"/>
        <w:rPr>
          <w:sz w:val="24"/>
          <w:szCs w:val="21"/>
        </w:rPr>
      </w:pPr>
      <w:r w:rsidRPr="00C76CE2">
        <w:rPr>
          <w:sz w:val="24"/>
          <w:szCs w:val="21"/>
        </w:rPr>
        <w:lastRenderedPageBreak/>
        <w:t>1.2</w:t>
      </w:r>
      <w:r w:rsidRPr="00C76CE2">
        <w:rPr>
          <w:sz w:val="24"/>
          <w:szCs w:val="21"/>
        </w:rPr>
        <w:t>试验方法</w:t>
      </w:r>
    </w:p>
    <w:p w14:paraId="20FF2531" w14:textId="77777777" w:rsidR="00B06BC8" w:rsidRPr="00C76CE2" w:rsidRDefault="00B06BC8" w:rsidP="00B06BC8">
      <w:pPr>
        <w:spacing w:line="360" w:lineRule="auto"/>
        <w:ind w:firstLineChars="200" w:firstLine="480"/>
        <w:rPr>
          <w:sz w:val="24"/>
          <w:szCs w:val="21"/>
        </w:rPr>
      </w:pPr>
      <w:r w:rsidRPr="00C76CE2">
        <w:rPr>
          <w:sz w:val="24"/>
          <w:szCs w:val="21"/>
        </w:rPr>
        <w:t>挑选</w:t>
      </w:r>
      <w:r w:rsidRPr="00C76CE2">
        <w:rPr>
          <w:sz w:val="24"/>
          <w:szCs w:val="21"/>
        </w:rPr>
        <w:t>1800</w:t>
      </w:r>
      <w:r w:rsidRPr="00C76CE2">
        <w:rPr>
          <w:sz w:val="24"/>
          <w:szCs w:val="21"/>
        </w:rPr>
        <w:t>尾健康无畸形的同家系的厚唇裸重唇鱼仔鱼作为试验鱼。试验共设计了</w:t>
      </w:r>
      <w:r w:rsidRPr="00C76CE2">
        <w:rPr>
          <w:sz w:val="24"/>
          <w:szCs w:val="21"/>
        </w:rPr>
        <w:t>3</w:t>
      </w:r>
      <w:r w:rsidRPr="00C76CE2">
        <w:rPr>
          <w:sz w:val="24"/>
          <w:szCs w:val="21"/>
        </w:rPr>
        <w:t>个试验组，分别为投喂卤虫、冰冻轮虫和微囊饲料，每个试验组</w:t>
      </w:r>
      <w:r w:rsidRPr="00C76CE2">
        <w:rPr>
          <w:sz w:val="24"/>
          <w:szCs w:val="21"/>
        </w:rPr>
        <w:t>3</w:t>
      </w:r>
      <w:r w:rsidRPr="00C76CE2">
        <w:rPr>
          <w:sz w:val="24"/>
          <w:szCs w:val="21"/>
        </w:rPr>
        <w:t>个平行，每个平行</w:t>
      </w:r>
      <w:r w:rsidRPr="00C76CE2">
        <w:rPr>
          <w:sz w:val="24"/>
          <w:szCs w:val="21"/>
        </w:rPr>
        <w:t>200</w:t>
      </w:r>
      <w:r w:rsidRPr="00C76CE2">
        <w:rPr>
          <w:sz w:val="24"/>
          <w:szCs w:val="21"/>
        </w:rPr>
        <w:t>尾鱼苗。试验在直径</w:t>
      </w:r>
      <w:r w:rsidRPr="00C76CE2">
        <w:rPr>
          <w:sz w:val="24"/>
          <w:szCs w:val="21"/>
        </w:rPr>
        <w:t>1m</w:t>
      </w:r>
      <w:r w:rsidRPr="00C76CE2">
        <w:rPr>
          <w:sz w:val="24"/>
          <w:szCs w:val="21"/>
        </w:rPr>
        <w:t>的圆缸循环水养殖系统中进行，有效养殖水体体积为</w:t>
      </w:r>
      <w:r w:rsidRPr="00C76CE2">
        <w:rPr>
          <w:sz w:val="24"/>
          <w:szCs w:val="21"/>
        </w:rPr>
        <w:t>0.4m³</w:t>
      </w:r>
      <w:r w:rsidRPr="00C76CE2">
        <w:rPr>
          <w:sz w:val="24"/>
          <w:szCs w:val="21"/>
        </w:rPr>
        <w:t>，水温（</w:t>
      </w:r>
      <w:r w:rsidRPr="00C76CE2">
        <w:rPr>
          <w:sz w:val="24"/>
          <w:szCs w:val="21"/>
        </w:rPr>
        <w:t>13±1</w:t>
      </w:r>
      <w:r w:rsidRPr="00C76CE2">
        <w:rPr>
          <w:sz w:val="24"/>
          <w:szCs w:val="21"/>
        </w:rPr>
        <w:t>）</w:t>
      </w:r>
      <w:r w:rsidRPr="00C76CE2">
        <w:rPr>
          <w:sz w:val="24"/>
          <w:szCs w:val="21"/>
        </w:rPr>
        <w:t>℃</w:t>
      </w:r>
      <w:r w:rsidRPr="00C76CE2">
        <w:rPr>
          <w:sz w:val="24"/>
          <w:szCs w:val="21"/>
        </w:rPr>
        <w:t>。试验周期为</w:t>
      </w:r>
      <w:r w:rsidRPr="00C76CE2">
        <w:rPr>
          <w:sz w:val="24"/>
          <w:szCs w:val="21"/>
        </w:rPr>
        <w:t>21d</w:t>
      </w:r>
      <w:r w:rsidRPr="00C76CE2">
        <w:rPr>
          <w:sz w:val="24"/>
          <w:szCs w:val="21"/>
        </w:rPr>
        <w:t>，每</w:t>
      </w:r>
      <w:r w:rsidRPr="00C76CE2">
        <w:rPr>
          <w:sz w:val="24"/>
          <w:szCs w:val="21"/>
        </w:rPr>
        <w:t>7d</w:t>
      </w:r>
      <w:r w:rsidRPr="00C76CE2">
        <w:rPr>
          <w:sz w:val="24"/>
          <w:szCs w:val="21"/>
        </w:rPr>
        <w:t>从每个缸中随机捞取</w:t>
      </w:r>
      <w:r w:rsidRPr="00C76CE2">
        <w:rPr>
          <w:sz w:val="24"/>
          <w:szCs w:val="21"/>
        </w:rPr>
        <w:t>10</w:t>
      </w:r>
      <w:r w:rsidRPr="00C76CE2">
        <w:rPr>
          <w:sz w:val="24"/>
          <w:szCs w:val="21"/>
        </w:rPr>
        <w:t>尾鱼苗测量</w:t>
      </w:r>
      <w:r w:rsidRPr="00C76CE2">
        <w:rPr>
          <w:sz w:val="24"/>
          <w:szCs w:val="21"/>
        </w:rPr>
        <w:t>1</w:t>
      </w:r>
      <w:r w:rsidRPr="00C76CE2">
        <w:rPr>
          <w:sz w:val="24"/>
          <w:szCs w:val="21"/>
        </w:rPr>
        <w:t>次鱼苗生长数据。测量时间选在当日</w:t>
      </w:r>
      <w:r w:rsidRPr="00C76CE2">
        <w:rPr>
          <w:sz w:val="24"/>
          <w:szCs w:val="21"/>
        </w:rPr>
        <w:t>10</w:t>
      </w:r>
      <w:r w:rsidRPr="00C76CE2">
        <w:rPr>
          <w:sz w:val="24"/>
          <w:szCs w:val="21"/>
        </w:rPr>
        <w:t>：</w:t>
      </w:r>
      <w:r w:rsidRPr="00C76CE2">
        <w:rPr>
          <w:sz w:val="24"/>
          <w:szCs w:val="21"/>
        </w:rPr>
        <w:t>00</w:t>
      </w:r>
      <w:r w:rsidRPr="00C76CE2">
        <w:rPr>
          <w:sz w:val="24"/>
          <w:szCs w:val="21"/>
        </w:rPr>
        <w:t>至</w:t>
      </w:r>
      <w:r w:rsidRPr="00C76CE2">
        <w:rPr>
          <w:sz w:val="24"/>
          <w:szCs w:val="21"/>
        </w:rPr>
        <w:t>12</w:t>
      </w:r>
      <w:r w:rsidRPr="00C76CE2">
        <w:rPr>
          <w:sz w:val="24"/>
          <w:szCs w:val="21"/>
        </w:rPr>
        <w:t>：</w:t>
      </w:r>
      <w:r w:rsidRPr="00C76CE2">
        <w:rPr>
          <w:sz w:val="24"/>
          <w:szCs w:val="21"/>
        </w:rPr>
        <w:t>00</w:t>
      </w:r>
      <w:r w:rsidRPr="00C76CE2">
        <w:rPr>
          <w:sz w:val="24"/>
          <w:szCs w:val="21"/>
        </w:rPr>
        <w:t>，测量前配置</w:t>
      </w:r>
      <w:r w:rsidRPr="00C76CE2">
        <w:rPr>
          <w:sz w:val="24"/>
          <w:szCs w:val="21"/>
        </w:rPr>
        <w:t>100mg/L</w:t>
      </w:r>
      <w:r w:rsidRPr="00C76CE2">
        <w:rPr>
          <w:sz w:val="24"/>
          <w:szCs w:val="21"/>
        </w:rPr>
        <w:t>的间氨基苯甲酸乙酯甲磺酸盐溶液，用小抄网将待测鱼苗放入盛有麻醉剂溶液的容器中，轻柔搅拌约</w:t>
      </w:r>
      <w:r w:rsidRPr="00C76CE2">
        <w:rPr>
          <w:sz w:val="24"/>
          <w:szCs w:val="21"/>
        </w:rPr>
        <w:t>10s</w:t>
      </w:r>
      <w:r w:rsidRPr="00C76CE2">
        <w:rPr>
          <w:sz w:val="24"/>
          <w:szCs w:val="21"/>
        </w:rPr>
        <w:t>，当鱼苗身体失去平衡、鳃盖运动减缓且对轻微刺激无明显反应时，测量全长（精确到</w:t>
      </w:r>
      <w:r w:rsidRPr="00C76CE2">
        <w:rPr>
          <w:sz w:val="24"/>
          <w:szCs w:val="21"/>
        </w:rPr>
        <w:t>0.01mm</w:t>
      </w:r>
      <w:r w:rsidRPr="00C76CE2">
        <w:rPr>
          <w:sz w:val="24"/>
          <w:szCs w:val="21"/>
        </w:rPr>
        <w:t>）和质量（精确到</w:t>
      </w:r>
      <w:r w:rsidRPr="00C76CE2">
        <w:rPr>
          <w:sz w:val="24"/>
          <w:szCs w:val="21"/>
        </w:rPr>
        <w:t>0.001g</w:t>
      </w:r>
      <w:r w:rsidRPr="00C76CE2">
        <w:rPr>
          <w:sz w:val="24"/>
          <w:szCs w:val="21"/>
        </w:rPr>
        <w:t>）指标，每日统计鱼苗死亡数量。试验中，保持溶解氧水平</w:t>
      </w:r>
      <w:r w:rsidRPr="00C76CE2">
        <w:rPr>
          <w:sz w:val="24"/>
          <w:szCs w:val="21"/>
        </w:rPr>
        <w:t>≥6mg/L</w:t>
      </w:r>
      <w:r w:rsidRPr="00C76CE2">
        <w:rPr>
          <w:sz w:val="24"/>
          <w:szCs w:val="21"/>
        </w:rPr>
        <w:t>，每日</w:t>
      </w:r>
      <w:r w:rsidRPr="00C76CE2">
        <w:rPr>
          <w:sz w:val="24"/>
          <w:szCs w:val="21"/>
        </w:rPr>
        <w:t>2:00</w:t>
      </w:r>
      <w:r w:rsidRPr="00C76CE2">
        <w:rPr>
          <w:sz w:val="24"/>
          <w:szCs w:val="21"/>
        </w:rPr>
        <w:t>、</w:t>
      </w:r>
      <w:r w:rsidRPr="00C76CE2">
        <w:rPr>
          <w:sz w:val="24"/>
          <w:szCs w:val="21"/>
        </w:rPr>
        <w:t>8:00</w:t>
      </w:r>
      <w:r w:rsidRPr="00C76CE2">
        <w:rPr>
          <w:sz w:val="24"/>
          <w:szCs w:val="21"/>
        </w:rPr>
        <w:t>、</w:t>
      </w:r>
      <w:r w:rsidRPr="00C76CE2">
        <w:rPr>
          <w:sz w:val="24"/>
          <w:szCs w:val="21"/>
        </w:rPr>
        <w:t>12:00</w:t>
      </w:r>
      <w:r w:rsidRPr="00C76CE2">
        <w:rPr>
          <w:sz w:val="24"/>
          <w:szCs w:val="21"/>
        </w:rPr>
        <w:t>、</w:t>
      </w:r>
      <w:r w:rsidRPr="00C76CE2">
        <w:rPr>
          <w:sz w:val="24"/>
          <w:szCs w:val="21"/>
        </w:rPr>
        <w:t>17:00</w:t>
      </w:r>
      <w:r w:rsidRPr="00C76CE2">
        <w:rPr>
          <w:sz w:val="24"/>
          <w:szCs w:val="21"/>
        </w:rPr>
        <w:t>和</w:t>
      </w:r>
      <w:r w:rsidRPr="00C76CE2">
        <w:rPr>
          <w:sz w:val="24"/>
          <w:szCs w:val="21"/>
        </w:rPr>
        <w:t>22:00</w:t>
      </w:r>
      <w:r w:rsidRPr="00C76CE2">
        <w:rPr>
          <w:sz w:val="24"/>
          <w:szCs w:val="21"/>
        </w:rPr>
        <w:t>进行投喂，投喂量以试验鱼摄食</w:t>
      </w:r>
      <w:r w:rsidRPr="00C76CE2">
        <w:rPr>
          <w:sz w:val="24"/>
          <w:szCs w:val="21"/>
        </w:rPr>
        <w:t>30min</w:t>
      </w:r>
      <w:r w:rsidRPr="00C76CE2">
        <w:rPr>
          <w:sz w:val="24"/>
          <w:szCs w:val="21"/>
        </w:rPr>
        <w:t>后略有剩余为准，投喂前</w:t>
      </w:r>
      <w:r w:rsidRPr="00C76CE2">
        <w:rPr>
          <w:sz w:val="24"/>
          <w:szCs w:val="21"/>
        </w:rPr>
        <w:t>1h</w:t>
      </w:r>
      <w:r w:rsidRPr="00C76CE2">
        <w:rPr>
          <w:sz w:val="24"/>
          <w:szCs w:val="21"/>
        </w:rPr>
        <w:t>清理残饵和粪便。</w:t>
      </w:r>
    </w:p>
    <w:p w14:paraId="774287F6" w14:textId="77777777" w:rsidR="00B06BC8" w:rsidRPr="00C76CE2" w:rsidRDefault="00B06BC8" w:rsidP="00B06BC8">
      <w:pPr>
        <w:spacing w:line="360" w:lineRule="auto"/>
        <w:ind w:firstLineChars="200" w:firstLine="480"/>
        <w:rPr>
          <w:sz w:val="24"/>
          <w:szCs w:val="21"/>
        </w:rPr>
      </w:pPr>
      <w:r w:rsidRPr="00C76CE2">
        <w:rPr>
          <w:sz w:val="24"/>
          <w:szCs w:val="21"/>
        </w:rPr>
        <w:t>特定生长率（</w:t>
      </w:r>
      <w:r w:rsidRPr="00C76CE2">
        <w:rPr>
          <w:i/>
          <w:sz w:val="24"/>
          <w:szCs w:val="21"/>
        </w:rPr>
        <w:t>R</w:t>
      </w:r>
      <w:r w:rsidRPr="00C76CE2">
        <w:rPr>
          <w:sz w:val="24"/>
          <w:szCs w:val="21"/>
          <w:vertAlign w:val="subscript"/>
        </w:rPr>
        <w:t>SG</w:t>
      </w:r>
      <w:r w:rsidRPr="00C76CE2">
        <w:rPr>
          <w:sz w:val="24"/>
          <w:szCs w:val="21"/>
        </w:rPr>
        <w:t>，</w:t>
      </w:r>
      <w:r w:rsidRPr="00C76CE2">
        <w:rPr>
          <w:sz w:val="24"/>
          <w:szCs w:val="21"/>
        </w:rPr>
        <w:t>%/d</w:t>
      </w:r>
      <w:r w:rsidRPr="00C76CE2">
        <w:rPr>
          <w:sz w:val="24"/>
          <w:szCs w:val="21"/>
        </w:rPr>
        <w:t>）、日增加质量（</w:t>
      </w:r>
      <w:r w:rsidRPr="00C76CE2">
        <w:rPr>
          <w:i/>
          <w:sz w:val="24"/>
          <w:szCs w:val="21"/>
        </w:rPr>
        <w:t>R</w:t>
      </w:r>
      <w:r w:rsidRPr="00C76CE2">
        <w:rPr>
          <w:sz w:val="24"/>
          <w:szCs w:val="21"/>
          <w:vertAlign w:val="subscript"/>
        </w:rPr>
        <w:t>DWG</w:t>
      </w:r>
      <w:r w:rsidRPr="00C76CE2">
        <w:rPr>
          <w:sz w:val="24"/>
          <w:szCs w:val="21"/>
        </w:rPr>
        <w:t>，</w:t>
      </w:r>
      <w:r w:rsidRPr="00C76CE2">
        <w:rPr>
          <w:sz w:val="24"/>
          <w:szCs w:val="21"/>
        </w:rPr>
        <w:t>g/d</w:t>
      </w:r>
      <w:r w:rsidRPr="00C76CE2">
        <w:rPr>
          <w:sz w:val="24"/>
          <w:szCs w:val="21"/>
        </w:rPr>
        <w:t>）、质量增加率（</w:t>
      </w:r>
      <w:r w:rsidRPr="00C76CE2">
        <w:rPr>
          <w:i/>
          <w:sz w:val="24"/>
          <w:szCs w:val="21"/>
        </w:rPr>
        <w:t>R</w:t>
      </w:r>
      <w:r w:rsidRPr="00C76CE2">
        <w:rPr>
          <w:sz w:val="24"/>
          <w:szCs w:val="21"/>
          <w:vertAlign w:val="subscript"/>
        </w:rPr>
        <w:t>WG</w:t>
      </w:r>
      <w:r w:rsidRPr="00C76CE2">
        <w:rPr>
          <w:sz w:val="24"/>
          <w:szCs w:val="21"/>
        </w:rPr>
        <w:t>，</w:t>
      </w:r>
      <w:r w:rsidRPr="00C76CE2">
        <w:rPr>
          <w:sz w:val="24"/>
          <w:szCs w:val="21"/>
        </w:rPr>
        <w:t>%</w:t>
      </w:r>
      <w:r w:rsidRPr="00C76CE2">
        <w:rPr>
          <w:sz w:val="24"/>
          <w:szCs w:val="21"/>
        </w:rPr>
        <w:t>）和全长增长率（</w:t>
      </w:r>
      <w:r w:rsidRPr="00C76CE2">
        <w:rPr>
          <w:i/>
          <w:sz w:val="24"/>
          <w:szCs w:val="21"/>
        </w:rPr>
        <w:t>R</w:t>
      </w:r>
      <w:r w:rsidRPr="00C76CE2">
        <w:rPr>
          <w:sz w:val="24"/>
          <w:szCs w:val="21"/>
          <w:vertAlign w:val="subscript"/>
        </w:rPr>
        <w:t>LG</w:t>
      </w:r>
      <w:r w:rsidRPr="00C76CE2">
        <w:rPr>
          <w:sz w:val="24"/>
          <w:szCs w:val="21"/>
        </w:rPr>
        <w:t>，</w:t>
      </w:r>
      <w:r w:rsidRPr="00C76CE2">
        <w:rPr>
          <w:sz w:val="24"/>
          <w:szCs w:val="21"/>
        </w:rPr>
        <w:t>%</w:t>
      </w:r>
      <w:r w:rsidRPr="00C76CE2">
        <w:rPr>
          <w:sz w:val="24"/>
          <w:szCs w:val="21"/>
        </w:rPr>
        <w:t>）计算公式分别为：</w:t>
      </w:r>
    </w:p>
    <w:p w14:paraId="4E66ED4A" w14:textId="77777777" w:rsidR="00B06BC8" w:rsidRPr="00C76CE2" w:rsidRDefault="00B06BC8" w:rsidP="00B06BC8">
      <w:pPr>
        <w:spacing w:line="360" w:lineRule="auto"/>
        <w:ind w:firstLineChars="200" w:firstLine="480"/>
        <w:rPr>
          <w:sz w:val="24"/>
          <w:szCs w:val="21"/>
        </w:rPr>
      </w:pPr>
      <w:r w:rsidRPr="00C76CE2">
        <w:rPr>
          <w:i/>
          <w:sz w:val="24"/>
          <w:szCs w:val="21"/>
        </w:rPr>
        <w:t>R</w:t>
      </w:r>
      <w:r w:rsidRPr="00C76CE2">
        <w:rPr>
          <w:sz w:val="24"/>
          <w:szCs w:val="21"/>
          <w:vertAlign w:val="subscript"/>
        </w:rPr>
        <w:t>SG</w:t>
      </w:r>
      <w:r w:rsidRPr="00C76CE2">
        <w:rPr>
          <w:sz w:val="24"/>
          <w:szCs w:val="21"/>
        </w:rPr>
        <w:t>=(ln</w:t>
      </w:r>
      <w:r w:rsidRPr="00C76CE2">
        <w:rPr>
          <w:i/>
          <w:iCs/>
          <w:sz w:val="24"/>
          <w:szCs w:val="21"/>
        </w:rPr>
        <w:t>m</w:t>
      </w:r>
      <w:r w:rsidRPr="00C76CE2">
        <w:rPr>
          <w:i/>
          <w:iCs/>
          <w:sz w:val="24"/>
          <w:szCs w:val="21"/>
          <w:vertAlign w:val="subscript"/>
        </w:rPr>
        <w:t>2</w:t>
      </w:r>
      <w:r w:rsidRPr="00C76CE2">
        <w:rPr>
          <w:sz w:val="24"/>
          <w:szCs w:val="21"/>
        </w:rPr>
        <w:t>-ln</w:t>
      </w:r>
      <w:r w:rsidRPr="00C76CE2">
        <w:rPr>
          <w:i/>
          <w:iCs/>
          <w:sz w:val="24"/>
          <w:szCs w:val="21"/>
        </w:rPr>
        <w:t>m</w:t>
      </w:r>
      <w:r w:rsidRPr="00C76CE2">
        <w:rPr>
          <w:i/>
          <w:iCs/>
          <w:sz w:val="24"/>
          <w:szCs w:val="21"/>
          <w:vertAlign w:val="subscript"/>
        </w:rPr>
        <w:t>1</w:t>
      </w:r>
      <w:r w:rsidRPr="00C76CE2">
        <w:rPr>
          <w:sz w:val="24"/>
          <w:szCs w:val="21"/>
        </w:rPr>
        <w:t>)/(</w:t>
      </w:r>
      <w:r w:rsidRPr="00C76CE2">
        <w:rPr>
          <w:i/>
          <w:iCs/>
          <w:sz w:val="24"/>
          <w:szCs w:val="21"/>
        </w:rPr>
        <w:t>t</w:t>
      </w:r>
      <w:r w:rsidRPr="00C76CE2">
        <w:rPr>
          <w:i/>
          <w:iCs/>
          <w:sz w:val="24"/>
          <w:szCs w:val="21"/>
          <w:vertAlign w:val="subscript"/>
        </w:rPr>
        <w:t>2</w:t>
      </w:r>
      <w:r w:rsidRPr="00C76CE2">
        <w:rPr>
          <w:sz w:val="24"/>
          <w:szCs w:val="21"/>
        </w:rPr>
        <w:t>-</w:t>
      </w:r>
      <w:r w:rsidRPr="00C76CE2">
        <w:rPr>
          <w:i/>
          <w:iCs/>
          <w:sz w:val="24"/>
          <w:szCs w:val="21"/>
        </w:rPr>
        <w:t>t</w:t>
      </w:r>
      <w:r w:rsidRPr="00C76CE2">
        <w:rPr>
          <w:i/>
          <w:iCs/>
          <w:sz w:val="24"/>
          <w:szCs w:val="21"/>
          <w:vertAlign w:val="subscript"/>
        </w:rPr>
        <w:t>1</w:t>
      </w:r>
      <w:r w:rsidRPr="00C76CE2">
        <w:rPr>
          <w:sz w:val="24"/>
          <w:szCs w:val="21"/>
        </w:rPr>
        <w:t>)×100%(1)</w:t>
      </w:r>
    </w:p>
    <w:p w14:paraId="5DAA12B6" w14:textId="77777777" w:rsidR="00B06BC8" w:rsidRPr="00C76CE2" w:rsidRDefault="00B06BC8" w:rsidP="00B06BC8">
      <w:pPr>
        <w:spacing w:line="360" w:lineRule="auto"/>
        <w:ind w:firstLineChars="200" w:firstLine="480"/>
        <w:rPr>
          <w:sz w:val="24"/>
          <w:szCs w:val="21"/>
        </w:rPr>
      </w:pPr>
      <w:r w:rsidRPr="00C76CE2">
        <w:rPr>
          <w:i/>
          <w:sz w:val="24"/>
          <w:szCs w:val="21"/>
        </w:rPr>
        <w:t>R</w:t>
      </w:r>
      <w:r w:rsidRPr="00C76CE2">
        <w:rPr>
          <w:sz w:val="24"/>
          <w:szCs w:val="21"/>
          <w:vertAlign w:val="subscript"/>
        </w:rPr>
        <w:t>DWG</w:t>
      </w:r>
      <w:r w:rsidRPr="00C76CE2">
        <w:rPr>
          <w:sz w:val="24"/>
          <w:szCs w:val="21"/>
        </w:rPr>
        <w:t>=(</w:t>
      </w:r>
      <w:r w:rsidRPr="00C76CE2">
        <w:rPr>
          <w:i/>
          <w:iCs/>
          <w:sz w:val="24"/>
          <w:szCs w:val="21"/>
        </w:rPr>
        <w:t>m</w:t>
      </w:r>
      <w:r w:rsidRPr="00C76CE2">
        <w:rPr>
          <w:i/>
          <w:iCs/>
          <w:sz w:val="24"/>
          <w:szCs w:val="21"/>
          <w:vertAlign w:val="subscript"/>
        </w:rPr>
        <w:t>2</w:t>
      </w:r>
      <w:r w:rsidRPr="00C76CE2">
        <w:rPr>
          <w:sz w:val="24"/>
          <w:szCs w:val="21"/>
        </w:rPr>
        <w:t>-</w:t>
      </w:r>
      <w:r w:rsidRPr="00C76CE2">
        <w:rPr>
          <w:i/>
          <w:iCs/>
          <w:sz w:val="24"/>
          <w:szCs w:val="21"/>
        </w:rPr>
        <w:t>m</w:t>
      </w:r>
      <w:r w:rsidRPr="00C76CE2">
        <w:rPr>
          <w:i/>
          <w:iCs/>
          <w:sz w:val="24"/>
          <w:szCs w:val="21"/>
          <w:vertAlign w:val="subscript"/>
        </w:rPr>
        <w:t>1</w:t>
      </w:r>
      <w:r w:rsidRPr="00C76CE2">
        <w:rPr>
          <w:sz w:val="24"/>
          <w:szCs w:val="21"/>
        </w:rPr>
        <w:t>)/(</w:t>
      </w:r>
      <w:r w:rsidRPr="00C76CE2">
        <w:rPr>
          <w:i/>
          <w:iCs/>
          <w:sz w:val="24"/>
          <w:szCs w:val="21"/>
        </w:rPr>
        <w:t>t</w:t>
      </w:r>
      <w:r w:rsidRPr="00C76CE2">
        <w:rPr>
          <w:i/>
          <w:iCs/>
          <w:sz w:val="24"/>
          <w:szCs w:val="21"/>
          <w:vertAlign w:val="subscript"/>
        </w:rPr>
        <w:t>2</w:t>
      </w:r>
      <w:r w:rsidRPr="00C76CE2">
        <w:rPr>
          <w:sz w:val="24"/>
          <w:szCs w:val="21"/>
        </w:rPr>
        <w:t>-</w:t>
      </w:r>
      <w:r w:rsidRPr="00C76CE2">
        <w:rPr>
          <w:i/>
          <w:iCs/>
          <w:sz w:val="24"/>
          <w:szCs w:val="21"/>
        </w:rPr>
        <w:t>t</w:t>
      </w:r>
      <w:r w:rsidRPr="00C76CE2">
        <w:rPr>
          <w:i/>
          <w:iCs/>
          <w:sz w:val="24"/>
          <w:szCs w:val="21"/>
          <w:vertAlign w:val="subscript"/>
        </w:rPr>
        <w:t>1</w:t>
      </w:r>
      <w:r w:rsidRPr="00C76CE2">
        <w:rPr>
          <w:sz w:val="24"/>
          <w:szCs w:val="21"/>
        </w:rPr>
        <w:t>)(2)</w:t>
      </w:r>
    </w:p>
    <w:p w14:paraId="609CC05C" w14:textId="77777777" w:rsidR="00B06BC8" w:rsidRPr="00C76CE2" w:rsidRDefault="00B06BC8" w:rsidP="00B06BC8">
      <w:pPr>
        <w:spacing w:line="360" w:lineRule="auto"/>
        <w:ind w:firstLineChars="200" w:firstLine="480"/>
        <w:rPr>
          <w:sz w:val="24"/>
          <w:szCs w:val="21"/>
        </w:rPr>
      </w:pPr>
      <w:r w:rsidRPr="00C76CE2">
        <w:rPr>
          <w:i/>
          <w:sz w:val="24"/>
          <w:szCs w:val="21"/>
        </w:rPr>
        <w:t>R</w:t>
      </w:r>
      <w:r w:rsidRPr="00C76CE2">
        <w:rPr>
          <w:sz w:val="24"/>
          <w:szCs w:val="21"/>
          <w:vertAlign w:val="subscript"/>
        </w:rPr>
        <w:t>WG</w:t>
      </w:r>
      <w:r w:rsidRPr="00C76CE2">
        <w:rPr>
          <w:sz w:val="24"/>
          <w:szCs w:val="21"/>
        </w:rPr>
        <w:t>=(</w:t>
      </w:r>
      <w:r w:rsidRPr="00C76CE2">
        <w:rPr>
          <w:i/>
          <w:iCs/>
          <w:sz w:val="24"/>
          <w:szCs w:val="21"/>
        </w:rPr>
        <w:t>m</w:t>
      </w:r>
      <w:r w:rsidRPr="00C76CE2">
        <w:rPr>
          <w:i/>
          <w:iCs/>
          <w:sz w:val="24"/>
          <w:szCs w:val="21"/>
          <w:vertAlign w:val="subscript"/>
        </w:rPr>
        <w:t>2</w:t>
      </w:r>
      <w:r w:rsidRPr="00C76CE2">
        <w:rPr>
          <w:sz w:val="24"/>
          <w:szCs w:val="21"/>
        </w:rPr>
        <w:t>-</w:t>
      </w:r>
      <w:r w:rsidRPr="00C76CE2">
        <w:rPr>
          <w:i/>
          <w:iCs/>
          <w:sz w:val="24"/>
          <w:szCs w:val="21"/>
        </w:rPr>
        <w:t>m</w:t>
      </w:r>
      <w:r w:rsidRPr="00C76CE2">
        <w:rPr>
          <w:i/>
          <w:iCs/>
          <w:sz w:val="24"/>
          <w:szCs w:val="21"/>
          <w:vertAlign w:val="subscript"/>
        </w:rPr>
        <w:t>1</w:t>
      </w:r>
      <w:r w:rsidRPr="00C76CE2">
        <w:rPr>
          <w:sz w:val="24"/>
          <w:szCs w:val="21"/>
        </w:rPr>
        <w:t>)/</w:t>
      </w:r>
      <w:r w:rsidRPr="00C76CE2">
        <w:rPr>
          <w:i/>
          <w:iCs/>
          <w:sz w:val="24"/>
          <w:szCs w:val="21"/>
        </w:rPr>
        <w:t>m</w:t>
      </w:r>
      <w:r w:rsidRPr="00C76CE2">
        <w:rPr>
          <w:i/>
          <w:iCs/>
          <w:sz w:val="24"/>
          <w:szCs w:val="21"/>
          <w:vertAlign w:val="subscript"/>
        </w:rPr>
        <w:t>1</w:t>
      </w:r>
      <w:r w:rsidRPr="00C76CE2">
        <w:rPr>
          <w:sz w:val="24"/>
          <w:szCs w:val="21"/>
        </w:rPr>
        <w:t>×100%(3)</w:t>
      </w:r>
    </w:p>
    <w:p w14:paraId="788C6701" w14:textId="77777777" w:rsidR="00B06BC8" w:rsidRPr="00C76CE2" w:rsidRDefault="00B06BC8" w:rsidP="00B06BC8">
      <w:pPr>
        <w:spacing w:line="360" w:lineRule="auto"/>
        <w:ind w:firstLineChars="200" w:firstLine="480"/>
        <w:rPr>
          <w:sz w:val="24"/>
          <w:szCs w:val="21"/>
        </w:rPr>
      </w:pPr>
      <w:r w:rsidRPr="00C76CE2">
        <w:rPr>
          <w:i/>
          <w:sz w:val="24"/>
          <w:szCs w:val="21"/>
        </w:rPr>
        <w:t>R</w:t>
      </w:r>
      <w:r w:rsidRPr="00C76CE2">
        <w:rPr>
          <w:sz w:val="24"/>
          <w:szCs w:val="21"/>
          <w:vertAlign w:val="subscript"/>
        </w:rPr>
        <w:t>LG</w:t>
      </w:r>
      <w:r w:rsidRPr="00C76CE2">
        <w:rPr>
          <w:sz w:val="24"/>
          <w:szCs w:val="21"/>
        </w:rPr>
        <w:t>=(</w:t>
      </w:r>
      <w:r w:rsidRPr="00C76CE2">
        <w:rPr>
          <w:i/>
          <w:iCs/>
          <w:sz w:val="24"/>
          <w:szCs w:val="21"/>
        </w:rPr>
        <w:t>L</w:t>
      </w:r>
      <w:r w:rsidRPr="00C76CE2">
        <w:rPr>
          <w:i/>
          <w:iCs/>
          <w:sz w:val="24"/>
          <w:szCs w:val="21"/>
          <w:vertAlign w:val="subscript"/>
        </w:rPr>
        <w:t>2</w:t>
      </w:r>
      <w:r w:rsidRPr="00C76CE2">
        <w:rPr>
          <w:sz w:val="24"/>
          <w:szCs w:val="21"/>
        </w:rPr>
        <w:t>-</w:t>
      </w:r>
      <w:r w:rsidRPr="00C76CE2">
        <w:rPr>
          <w:i/>
          <w:iCs/>
          <w:sz w:val="24"/>
          <w:szCs w:val="21"/>
        </w:rPr>
        <w:t>L</w:t>
      </w:r>
      <w:r w:rsidRPr="00C76CE2">
        <w:rPr>
          <w:i/>
          <w:iCs/>
          <w:sz w:val="24"/>
          <w:szCs w:val="21"/>
          <w:vertAlign w:val="subscript"/>
        </w:rPr>
        <w:t>1</w:t>
      </w:r>
      <w:r w:rsidRPr="00C76CE2">
        <w:rPr>
          <w:sz w:val="24"/>
          <w:szCs w:val="21"/>
        </w:rPr>
        <w:t>)/</w:t>
      </w:r>
      <w:r w:rsidRPr="00C76CE2">
        <w:rPr>
          <w:i/>
          <w:iCs/>
          <w:sz w:val="24"/>
          <w:szCs w:val="21"/>
        </w:rPr>
        <w:t>L</w:t>
      </w:r>
      <w:r w:rsidRPr="00C76CE2">
        <w:rPr>
          <w:i/>
          <w:iCs/>
          <w:sz w:val="24"/>
          <w:szCs w:val="21"/>
          <w:vertAlign w:val="subscript"/>
        </w:rPr>
        <w:t>1</w:t>
      </w:r>
      <w:r w:rsidRPr="00C76CE2">
        <w:rPr>
          <w:sz w:val="24"/>
          <w:szCs w:val="21"/>
        </w:rPr>
        <w:t>×100%(4)</w:t>
      </w:r>
    </w:p>
    <w:p w14:paraId="3D588C8C" w14:textId="77777777" w:rsidR="00B06BC8" w:rsidRPr="00C76CE2" w:rsidRDefault="00B06BC8" w:rsidP="00B06BC8">
      <w:pPr>
        <w:spacing w:line="360" w:lineRule="auto"/>
        <w:ind w:firstLineChars="200" w:firstLine="480"/>
        <w:rPr>
          <w:sz w:val="24"/>
          <w:szCs w:val="21"/>
        </w:rPr>
      </w:pPr>
      <w:r w:rsidRPr="00C76CE2">
        <w:rPr>
          <w:sz w:val="24"/>
          <w:szCs w:val="21"/>
        </w:rPr>
        <w:t>式中，</w:t>
      </w:r>
      <w:r w:rsidRPr="00C76CE2">
        <w:rPr>
          <w:i/>
          <w:iCs/>
          <w:sz w:val="24"/>
          <w:szCs w:val="21"/>
        </w:rPr>
        <w:t>m</w:t>
      </w:r>
      <w:r w:rsidRPr="00C76CE2">
        <w:rPr>
          <w:i/>
          <w:iCs/>
          <w:sz w:val="24"/>
          <w:szCs w:val="21"/>
          <w:vertAlign w:val="subscript"/>
        </w:rPr>
        <w:t>2</w:t>
      </w:r>
      <w:r w:rsidRPr="00C76CE2">
        <w:rPr>
          <w:sz w:val="24"/>
          <w:szCs w:val="21"/>
        </w:rPr>
        <w:t>、</w:t>
      </w:r>
      <w:r w:rsidRPr="00C76CE2">
        <w:rPr>
          <w:i/>
          <w:iCs/>
          <w:sz w:val="24"/>
          <w:szCs w:val="21"/>
        </w:rPr>
        <w:t>m</w:t>
      </w:r>
      <w:r w:rsidRPr="00C76CE2">
        <w:rPr>
          <w:i/>
          <w:iCs/>
          <w:sz w:val="24"/>
          <w:szCs w:val="21"/>
          <w:vertAlign w:val="subscript"/>
        </w:rPr>
        <w:t>1</w:t>
      </w:r>
      <w:r w:rsidRPr="00C76CE2">
        <w:rPr>
          <w:sz w:val="24"/>
          <w:szCs w:val="21"/>
        </w:rPr>
        <w:t>分别为终末和初始鱼体质量（</w:t>
      </w:r>
      <w:r w:rsidRPr="00C76CE2">
        <w:rPr>
          <w:sz w:val="24"/>
          <w:szCs w:val="21"/>
        </w:rPr>
        <w:t>g</w:t>
      </w:r>
      <w:r w:rsidRPr="00C76CE2">
        <w:rPr>
          <w:sz w:val="24"/>
          <w:szCs w:val="21"/>
        </w:rPr>
        <w:t>），</w:t>
      </w:r>
      <w:r w:rsidRPr="00C76CE2">
        <w:rPr>
          <w:i/>
          <w:iCs/>
          <w:sz w:val="24"/>
          <w:szCs w:val="21"/>
        </w:rPr>
        <w:t>t</w:t>
      </w:r>
      <w:r w:rsidRPr="00C76CE2">
        <w:rPr>
          <w:i/>
          <w:iCs/>
          <w:sz w:val="24"/>
          <w:szCs w:val="21"/>
          <w:vertAlign w:val="subscript"/>
        </w:rPr>
        <w:t>2</w:t>
      </w:r>
      <w:r w:rsidRPr="00C76CE2">
        <w:rPr>
          <w:sz w:val="24"/>
          <w:szCs w:val="21"/>
        </w:rPr>
        <w:t>、</w:t>
      </w:r>
      <w:r w:rsidRPr="00C76CE2">
        <w:rPr>
          <w:i/>
          <w:iCs/>
          <w:sz w:val="24"/>
          <w:szCs w:val="21"/>
        </w:rPr>
        <w:t>t</w:t>
      </w:r>
      <w:r w:rsidRPr="00C76CE2">
        <w:rPr>
          <w:i/>
          <w:iCs/>
          <w:sz w:val="24"/>
          <w:szCs w:val="21"/>
          <w:vertAlign w:val="subscript"/>
        </w:rPr>
        <w:t>1</w:t>
      </w:r>
      <w:r w:rsidRPr="00C76CE2">
        <w:rPr>
          <w:sz w:val="24"/>
          <w:szCs w:val="21"/>
        </w:rPr>
        <w:t>分别为终末、初始时间（</w:t>
      </w:r>
      <w:r w:rsidRPr="00C76CE2">
        <w:rPr>
          <w:sz w:val="24"/>
          <w:szCs w:val="21"/>
        </w:rPr>
        <w:t>d</w:t>
      </w:r>
      <w:r w:rsidRPr="00C76CE2">
        <w:rPr>
          <w:sz w:val="24"/>
          <w:szCs w:val="21"/>
        </w:rPr>
        <w:t>），</w:t>
      </w:r>
      <w:r w:rsidRPr="00C76CE2">
        <w:rPr>
          <w:i/>
          <w:iCs/>
          <w:sz w:val="24"/>
          <w:szCs w:val="21"/>
        </w:rPr>
        <w:t>L</w:t>
      </w:r>
      <w:r w:rsidRPr="00C76CE2">
        <w:rPr>
          <w:i/>
          <w:iCs/>
          <w:sz w:val="24"/>
          <w:szCs w:val="21"/>
          <w:vertAlign w:val="subscript"/>
        </w:rPr>
        <w:t>2</w:t>
      </w:r>
      <w:r w:rsidRPr="00C76CE2">
        <w:rPr>
          <w:sz w:val="24"/>
          <w:szCs w:val="21"/>
        </w:rPr>
        <w:t>、</w:t>
      </w:r>
      <w:r w:rsidRPr="00C76CE2">
        <w:rPr>
          <w:i/>
          <w:iCs/>
          <w:sz w:val="24"/>
          <w:szCs w:val="21"/>
        </w:rPr>
        <w:t>L</w:t>
      </w:r>
      <w:r w:rsidRPr="00C76CE2">
        <w:rPr>
          <w:i/>
          <w:iCs/>
          <w:sz w:val="24"/>
          <w:szCs w:val="21"/>
          <w:vertAlign w:val="subscript"/>
        </w:rPr>
        <w:t>1</w:t>
      </w:r>
      <w:r w:rsidRPr="00C76CE2">
        <w:rPr>
          <w:sz w:val="24"/>
          <w:szCs w:val="21"/>
        </w:rPr>
        <w:t>分别为终末和初始鱼体全长（</w:t>
      </w:r>
      <w:r w:rsidRPr="00C76CE2">
        <w:rPr>
          <w:sz w:val="24"/>
          <w:szCs w:val="21"/>
        </w:rPr>
        <w:t>mm</w:t>
      </w:r>
      <w:r w:rsidRPr="00C76CE2">
        <w:rPr>
          <w:sz w:val="24"/>
          <w:szCs w:val="21"/>
        </w:rPr>
        <w:t>）。</w:t>
      </w:r>
    </w:p>
    <w:p w14:paraId="0914A204" w14:textId="77777777" w:rsidR="00B06BC8" w:rsidRPr="00C76CE2" w:rsidRDefault="00B06BC8" w:rsidP="00B06BC8">
      <w:pPr>
        <w:spacing w:line="360" w:lineRule="auto"/>
        <w:rPr>
          <w:sz w:val="24"/>
          <w:szCs w:val="21"/>
        </w:rPr>
      </w:pPr>
      <w:r w:rsidRPr="00C76CE2">
        <w:rPr>
          <w:sz w:val="24"/>
          <w:szCs w:val="21"/>
        </w:rPr>
        <w:t>1.3</w:t>
      </w:r>
      <w:r w:rsidRPr="00C76CE2">
        <w:rPr>
          <w:sz w:val="24"/>
          <w:szCs w:val="21"/>
        </w:rPr>
        <w:t>数据处理</w:t>
      </w:r>
    </w:p>
    <w:p w14:paraId="77982E0B" w14:textId="77777777" w:rsidR="00B06BC8" w:rsidRPr="00C76CE2" w:rsidRDefault="00B06BC8" w:rsidP="00B06BC8">
      <w:pPr>
        <w:spacing w:line="360" w:lineRule="auto"/>
        <w:ind w:firstLineChars="200" w:firstLine="480"/>
        <w:rPr>
          <w:sz w:val="24"/>
          <w:szCs w:val="21"/>
        </w:rPr>
      </w:pPr>
      <w:r w:rsidRPr="00C76CE2">
        <w:rPr>
          <w:sz w:val="24"/>
          <w:szCs w:val="21"/>
        </w:rPr>
        <w:t>采用</w:t>
      </w:r>
      <w:r w:rsidRPr="00C76CE2">
        <w:rPr>
          <w:sz w:val="24"/>
          <w:szCs w:val="21"/>
        </w:rPr>
        <w:t>Microsoft Excel 2022</w:t>
      </w:r>
      <w:r w:rsidRPr="00C76CE2">
        <w:rPr>
          <w:sz w:val="24"/>
          <w:szCs w:val="21"/>
        </w:rPr>
        <w:t>和</w:t>
      </w:r>
      <w:r w:rsidRPr="00C76CE2">
        <w:rPr>
          <w:sz w:val="24"/>
          <w:szCs w:val="21"/>
        </w:rPr>
        <w:t>SPSS 27.0</w:t>
      </w:r>
      <w:r w:rsidRPr="00C76CE2">
        <w:rPr>
          <w:sz w:val="24"/>
          <w:szCs w:val="21"/>
        </w:rPr>
        <w:t>对试验数据进行统计分析，采用单因素方差分析和邓肯多重比较来检验各组之间的显著性水平，采用</w:t>
      </w:r>
      <w:r w:rsidRPr="00C76CE2">
        <w:rPr>
          <w:sz w:val="24"/>
          <w:szCs w:val="21"/>
        </w:rPr>
        <w:t>Origin Lab 2022</w:t>
      </w:r>
      <w:r w:rsidRPr="00C76CE2">
        <w:rPr>
          <w:sz w:val="24"/>
          <w:szCs w:val="21"/>
        </w:rPr>
        <w:t>进行绘图。试验数据统一采用平均值</w:t>
      </w:r>
      <w:r w:rsidRPr="00C76CE2">
        <w:rPr>
          <w:sz w:val="24"/>
          <w:szCs w:val="21"/>
        </w:rPr>
        <w:t>±</w:t>
      </w:r>
      <w:r w:rsidRPr="00C76CE2">
        <w:rPr>
          <w:sz w:val="24"/>
          <w:szCs w:val="21"/>
        </w:rPr>
        <w:t>标准差表示。</w:t>
      </w:r>
    </w:p>
    <w:p w14:paraId="242B5DD9" w14:textId="77777777" w:rsidR="00B06BC8" w:rsidRPr="00C76CE2" w:rsidRDefault="00B06BC8" w:rsidP="00B06BC8">
      <w:pPr>
        <w:spacing w:line="360" w:lineRule="auto"/>
        <w:rPr>
          <w:sz w:val="24"/>
          <w:szCs w:val="21"/>
        </w:rPr>
      </w:pPr>
      <w:r w:rsidRPr="00C76CE2">
        <w:rPr>
          <w:sz w:val="24"/>
          <w:szCs w:val="21"/>
        </w:rPr>
        <w:t>2</w:t>
      </w:r>
      <w:r w:rsidRPr="00C76CE2">
        <w:rPr>
          <w:sz w:val="24"/>
          <w:szCs w:val="21"/>
        </w:rPr>
        <w:t>结果与分析</w:t>
      </w:r>
    </w:p>
    <w:p w14:paraId="2EBC1F6E" w14:textId="77777777" w:rsidR="00B06BC8" w:rsidRPr="00C76CE2" w:rsidRDefault="00B06BC8" w:rsidP="00B06BC8">
      <w:pPr>
        <w:spacing w:line="360" w:lineRule="auto"/>
        <w:rPr>
          <w:sz w:val="24"/>
          <w:szCs w:val="21"/>
        </w:rPr>
      </w:pPr>
      <w:r w:rsidRPr="00C76CE2">
        <w:rPr>
          <w:sz w:val="24"/>
          <w:szCs w:val="21"/>
        </w:rPr>
        <w:t>2.13</w:t>
      </w:r>
      <w:r w:rsidRPr="00C76CE2">
        <w:rPr>
          <w:sz w:val="24"/>
          <w:szCs w:val="21"/>
        </w:rPr>
        <w:t>种开口饵料对厚唇裸重唇鱼仔鱼成活率的影响</w:t>
      </w:r>
    </w:p>
    <w:p w14:paraId="020E9163" w14:textId="77777777" w:rsidR="00B06BC8" w:rsidRPr="00C76CE2" w:rsidRDefault="00B06BC8" w:rsidP="00B06BC8">
      <w:pPr>
        <w:spacing w:line="360" w:lineRule="auto"/>
        <w:ind w:firstLineChars="200" w:firstLine="480"/>
        <w:rPr>
          <w:sz w:val="24"/>
          <w:szCs w:val="21"/>
        </w:rPr>
      </w:pPr>
      <w:r w:rsidRPr="00C76CE2">
        <w:rPr>
          <w:sz w:val="24"/>
          <w:szCs w:val="21"/>
        </w:rPr>
        <w:t>试验</w:t>
      </w:r>
      <w:r w:rsidRPr="00C76CE2">
        <w:rPr>
          <w:sz w:val="24"/>
          <w:szCs w:val="21"/>
        </w:rPr>
        <w:t>7d</w:t>
      </w:r>
      <w:r w:rsidRPr="00C76CE2">
        <w:rPr>
          <w:sz w:val="24"/>
          <w:szCs w:val="21"/>
        </w:rPr>
        <w:t>，卤虫组、饲料组和轮虫组的累计存活率分别为（</w:t>
      </w:r>
      <w:r w:rsidRPr="00C76CE2">
        <w:rPr>
          <w:sz w:val="24"/>
          <w:szCs w:val="21"/>
        </w:rPr>
        <w:t>95.83±1.76</w:t>
      </w:r>
      <w:r w:rsidRPr="00C76CE2">
        <w:rPr>
          <w:sz w:val="24"/>
          <w:szCs w:val="21"/>
        </w:rPr>
        <w:t>）</w:t>
      </w:r>
      <w:r w:rsidRPr="00C76CE2">
        <w:rPr>
          <w:sz w:val="24"/>
          <w:szCs w:val="21"/>
        </w:rPr>
        <w:t>%</w:t>
      </w:r>
      <w:r w:rsidRPr="00C76CE2">
        <w:rPr>
          <w:sz w:val="24"/>
          <w:szCs w:val="21"/>
        </w:rPr>
        <w:t>、（</w:t>
      </w:r>
      <w:r w:rsidRPr="00C76CE2">
        <w:rPr>
          <w:sz w:val="24"/>
          <w:szCs w:val="21"/>
        </w:rPr>
        <w:t>97.17±0.58</w:t>
      </w:r>
      <w:r w:rsidRPr="00C76CE2">
        <w:rPr>
          <w:sz w:val="24"/>
          <w:szCs w:val="21"/>
        </w:rPr>
        <w:t>）</w:t>
      </w:r>
      <w:r w:rsidRPr="00C76CE2">
        <w:rPr>
          <w:sz w:val="24"/>
          <w:szCs w:val="21"/>
        </w:rPr>
        <w:t>%</w:t>
      </w:r>
      <w:r w:rsidRPr="00C76CE2">
        <w:rPr>
          <w:sz w:val="24"/>
          <w:szCs w:val="21"/>
        </w:rPr>
        <w:t>和（</w:t>
      </w:r>
      <w:r w:rsidRPr="00C76CE2">
        <w:rPr>
          <w:sz w:val="24"/>
          <w:szCs w:val="21"/>
        </w:rPr>
        <w:t>94.5±1.80</w:t>
      </w:r>
      <w:r w:rsidRPr="00C76CE2">
        <w:rPr>
          <w:sz w:val="24"/>
          <w:szCs w:val="21"/>
        </w:rPr>
        <w:t>）</w:t>
      </w:r>
      <w:r w:rsidRPr="00C76CE2">
        <w:rPr>
          <w:sz w:val="24"/>
          <w:szCs w:val="21"/>
        </w:rPr>
        <w:t>%</w:t>
      </w:r>
      <w:r>
        <w:rPr>
          <w:rFonts w:hint="eastAsia"/>
          <w:sz w:val="24"/>
          <w:szCs w:val="21"/>
        </w:rPr>
        <w:t>(</w:t>
      </w:r>
      <w:r>
        <w:rPr>
          <w:rFonts w:hint="eastAsia"/>
          <w:sz w:val="24"/>
          <w:szCs w:val="21"/>
        </w:rPr>
        <w:t>图</w:t>
      </w:r>
      <w:r>
        <w:rPr>
          <w:rFonts w:hint="eastAsia"/>
          <w:sz w:val="24"/>
          <w:szCs w:val="21"/>
        </w:rPr>
        <w:t>1)</w:t>
      </w:r>
      <w:r w:rsidRPr="00C76CE2">
        <w:rPr>
          <w:sz w:val="24"/>
          <w:szCs w:val="21"/>
        </w:rPr>
        <w:t>，差异不显著（</w:t>
      </w:r>
      <w:r w:rsidRPr="00C76CE2">
        <w:rPr>
          <w:i/>
          <w:sz w:val="24"/>
          <w:szCs w:val="21"/>
        </w:rPr>
        <w:t>P</w:t>
      </w:r>
      <w:r w:rsidRPr="00C76CE2">
        <w:rPr>
          <w:sz w:val="24"/>
          <w:szCs w:val="21"/>
        </w:rPr>
        <w:t>&gt;0.05</w:t>
      </w:r>
      <w:r w:rsidRPr="00C76CE2">
        <w:rPr>
          <w:sz w:val="24"/>
          <w:szCs w:val="21"/>
        </w:rPr>
        <w:t>）；试验</w:t>
      </w:r>
      <w:r w:rsidRPr="00C76CE2">
        <w:rPr>
          <w:sz w:val="24"/>
          <w:szCs w:val="21"/>
        </w:rPr>
        <w:t>14d</w:t>
      </w:r>
      <w:r w:rsidRPr="00C76CE2">
        <w:rPr>
          <w:sz w:val="24"/>
          <w:szCs w:val="21"/>
        </w:rPr>
        <w:t>，卤虫组、饲料组和轮虫组的累计存活率分别为（</w:t>
      </w:r>
      <w:r w:rsidRPr="00C76CE2">
        <w:rPr>
          <w:sz w:val="24"/>
          <w:szCs w:val="21"/>
        </w:rPr>
        <w:t>93.50±1.32</w:t>
      </w:r>
      <w:r w:rsidRPr="00C76CE2">
        <w:rPr>
          <w:sz w:val="24"/>
          <w:szCs w:val="21"/>
        </w:rPr>
        <w:t>）</w:t>
      </w:r>
      <w:r w:rsidRPr="00C76CE2">
        <w:rPr>
          <w:sz w:val="24"/>
          <w:szCs w:val="21"/>
        </w:rPr>
        <w:t>%</w:t>
      </w:r>
      <w:r w:rsidRPr="00C76CE2">
        <w:rPr>
          <w:sz w:val="24"/>
          <w:szCs w:val="21"/>
        </w:rPr>
        <w:t>、（</w:t>
      </w:r>
      <w:r w:rsidRPr="00C76CE2">
        <w:rPr>
          <w:sz w:val="24"/>
          <w:szCs w:val="21"/>
        </w:rPr>
        <w:t>92.33±1.61</w:t>
      </w:r>
      <w:r w:rsidRPr="00C76CE2">
        <w:rPr>
          <w:sz w:val="24"/>
          <w:szCs w:val="21"/>
        </w:rPr>
        <w:t>）</w:t>
      </w:r>
      <w:r w:rsidRPr="00C76CE2">
        <w:rPr>
          <w:sz w:val="24"/>
          <w:szCs w:val="21"/>
        </w:rPr>
        <w:t>%</w:t>
      </w:r>
      <w:r w:rsidRPr="00C76CE2">
        <w:rPr>
          <w:sz w:val="24"/>
          <w:szCs w:val="21"/>
        </w:rPr>
        <w:t>和（</w:t>
      </w:r>
      <w:r w:rsidRPr="00C76CE2">
        <w:rPr>
          <w:sz w:val="24"/>
          <w:szCs w:val="21"/>
        </w:rPr>
        <w:t>90.33±2.75</w:t>
      </w:r>
      <w:r w:rsidRPr="00C76CE2">
        <w:rPr>
          <w:sz w:val="24"/>
          <w:szCs w:val="21"/>
        </w:rPr>
        <w:t>）</w:t>
      </w:r>
      <w:r w:rsidRPr="00C76CE2">
        <w:rPr>
          <w:sz w:val="24"/>
          <w:szCs w:val="21"/>
        </w:rPr>
        <w:t>%</w:t>
      </w:r>
      <w:r w:rsidRPr="00C76CE2">
        <w:rPr>
          <w:sz w:val="24"/>
          <w:szCs w:val="21"/>
        </w:rPr>
        <w:t>，差异不显著（</w:t>
      </w:r>
      <w:r w:rsidRPr="00C76CE2">
        <w:rPr>
          <w:i/>
          <w:sz w:val="24"/>
          <w:szCs w:val="21"/>
        </w:rPr>
        <w:t>P</w:t>
      </w:r>
      <w:r w:rsidRPr="00C76CE2">
        <w:rPr>
          <w:sz w:val="24"/>
          <w:szCs w:val="21"/>
        </w:rPr>
        <w:t>&gt;0.05</w:t>
      </w:r>
      <w:r w:rsidRPr="00C76CE2">
        <w:rPr>
          <w:sz w:val="24"/>
          <w:szCs w:val="21"/>
        </w:rPr>
        <w:t>）；从第</w:t>
      </w:r>
      <w:r w:rsidRPr="00C76CE2">
        <w:rPr>
          <w:sz w:val="24"/>
          <w:szCs w:val="21"/>
        </w:rPr>
        <w:t>14</w:t>
      </w:r>
      <w:r w:rsidRPr="00C76CE2">
        <w:rPr>
          <w:sz w:val="24"/>
          <w:szCs w:val="21"/>
        </w:rPr>
        <w:t>天开始饲料组和轮虫组仔鱼累计存活率呈快速下降趋势，试验结束后卤虫组、饲料</w:t>
      </w:r>
      <w:r w:rsidRPr="00C76CE2">
        <w:rPr>
          <w:sz w:val="24"/>
          <w:szCs w:val="21"/>
        </w:rPr>
        <w:lastRenderedPageBreak/>
        <w:t>组和轮虫组累积存活率分别为（</w:t>
      </w:r>
      <w:r w:rsidRPr="00C76CE2">
        <w:rPr>
          <w:sz w:val="24"/>
          <w:szCs w:val="21"/>
        </w:rPr>
        <w:t>90.17±0.76</w:t>
      </w:r>
      <w:r w:rsidRPr="00C76CE2">
        <w:rPr>
          <w:sz w:val="24"/>
          <w:szCs w:val="21"/>
        </w:rPr>
        <w:t>）</w:t>
      </w:r>
      <w:r w:rsidRPr="00C76CE2">
        <w:rPr>
          <w:sz w:val="24"/>
          <w:szCs w:val="21"/>
        </w:rPr>
        <w:t>%</w:t>
      </w:r>
      <w:r w:rsidRPr="00C76CE2">
        <w:rPr>
          <w:sz w:val="24"/>
          <w:szCs w:val="21"/>
        </w:rPr>
        <w:t>、（</w:t>
      </w:r>
      <w:r w:rsidRPr="00C76CE2">
        <w:rPr>
          <w:sz w:val="24"/>
          <w:szCs w:val="21"/>
        </w:rPr>
        <w:t>81.83±3.06</w:t>
      </w:r>
      <w:r w:rsidRPr="00C76CE2">
        <w:rPr>
          <w:sz w:val="24"/>
          <w:szCs w:val="21"/>
        </w:rPr>
        <w:t>）</w:t>
      </w:r>
      <w:r w:rsidRPr="00C76CE2">
        <w:rPr>
          <w:sz w:val="24"/>
          <w:szCs w:val="21"/>
        </w:rPr>
        <w:t>%</w:t>
      </w:r>
      <w:r w:rsidRPr="00C76CE2">
        <w:rPr>
          <w:sz w:val="24"/>
          <w:szCs w:val="21"/>
        </w:rPr>
        <w:t>和（</w:t>
      </w:r>
      <w:r w:rsidRPr="00C76CE2">
        <w:rPr>
          <w:sz w:val="24"/>
          <w:szCs w:val="21"/>
        </w:rPr>
        <w:t>80.33±4.16</w:t>
      </w:r>
      <w:r w:rsidRPr="00C76CE2">
        <w:rPr>
          <w:sz w:val="24"/>
          <w:szCs w:val="21"/>
        </w:rPr>
        <w:t>）</w:t>
      </w:r>
      <w:r w:rsidRPr="00C76CE2">
        <w:rPr>
          <w:sz w:val="24"/>
          <w:szCs w:val="21"/>
        </w:rPr>
        <w:t>%</w:t>
      </w:r>
      <w:r>
        <w:rPr>
          <w:rFonts w:hint="eastAsia"/>
          <w:sz w:val="24"/>
          <w:szCs w:val="21"/>
        </w:rPr>
        <w:t>(</w:t>
      </w:r>
      <w:r>
        <w:rPr>
          <w:rFonts w:hint="eastAsia"/>
          <w:sz w:val="24"/>
          <w:szCs w:val="21"/>
        </w:rPr>
        <w:t>图</w:t>
      </w:r>
      <w:r>
        <w:rPr>
          <w:rFonts w:hint="eastAsia"/>
          <w:sz w:val="24"/>
          <w:szCs w:val="21"/>
        </w:rPr>
        <w:t>1)</w:t>
      </w:r>
      <w:r w:rsidRPr="00C76CE2">
        <w:rPr>
          <w:sz w:val="24"/>
          <w:szCs w:val="21"/>
        </w:rPr>
        <w:t>，组间差异显著（</w:t>
      </w:r>
      <w:r w:rsidRPr="00C76CE2">
        <w:rPr>
          <w:i/>
          <w:sz w:val="24"/>
          <w:szCs w:val="21"/>
        </w:rPr>
        <w:t>P</w:t>
      </w:r>
      <w:r w:rsidRPr="00C76CE2">
        <w:rPr>
          <w:sz w:val="24"/>
          <w:szCs w:val="21"/>
        </w:rPr>
        <w:t>=0.015</w:t>
      </w:r>
      <w:r w:rsidRPr="00C76CE2">
        <w:rPr>
          <w:sz w:val="24"/>
          <w:szCs w:val="21"/>
        </w:rPr>
        <w:t>），卤虫组仔鱼累计存活率显著高于饲料组（</w:t>
      </w:r>
      <w:r w:rsidRPr="00C76CE2">
        <w:rPr>
          <w:i/>
          <w:sz w:val="24"/>
          <w:szCs w:val="21"/>
        </w:rPr>
        <w:t>P</w:t>
      </w:r>
      <w:r w:rsidRPr="00C76CE2">
        <w:rPr>
          <w:sz w:val="24"/>
          <w:szCs w:val="21"/>
        </w:rPr>
        <w:t>=0.015</w:t>
      </w:r>
      <w:r w:rsidRPr="00C76CE2">
        <w:rPr>
          <w:sz w:val="24"/>
          <w:szCs w:val="21"/>
        </w:rPr>
        <w:t>）和轮虫组（</w:t>
      </w:r>
      <w:r w:rsidRPr="00C76CE2">
        <w:rPr>
          <w:i/>
          <w:sz w:val="24"/>
          <w:szCs w:val="21"/>
        </w:rPr>
        <w:t>P</w:t>
      </w:r>
      <w:r w:rsidRPr="00C76CE2">
        <w:rPr>
          <w:sz w:val="24"/>
          <w:szCs w:val="21"/>
        </w:rPr>
        <w:t>=0.007</w:t>
      </w:r>
      <w:r w:rsidRPr="00C76CE2">
        <w:rPr>
          <w:sz w:val="24"/>
          <w:szCs w:val="21"/>
        </w:rPr>
        <w:t>），饲料组和轮虫组差异不显著（</w:t>
      </w:r>
      <w:r w:rsidRPr="00C76CE2">
        <w:rPr>
          <w:i/>
          <w:sz w:val="24"/>
          <w:szCs w:val="21"/>
        </w:rPr>
        <w:t>P</w:t>
      </w:r>
      <w:r w:rsidRPr="00C76CE2">
        <w:rPr>
          <w:sz w:val="24"/>
          <w:szCs w:val="21"/>
        </w:rPr>
        <w:t>=0.565</w:t>
      </w:r>
      <w:r w:rsidRPr="00C76CE2">
        <w:rPr>
          <w:sz w:val="24"/>
          <w:szCs w:val="21"/>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06BC8" w:rsidRPr="00C76CE2" w14:paraId="16D1EBA9" w14:textId="77777777" w:rsidTr="00B00FC6">
        <w:tc>
          <w:tcPr>
            <w:tcW w:w="8296" w:type="dxa"/>
          </w:tcPr>
          <w:p w14:paraId="03EC2EF4" w14:textId="77777777" w:rsidR="00B06BC8" w:rsidRPr="00C76CE2" w:rsidRDefault="00B06BC8" w:rsidP="00813808">
            <w:pPr>
              <w:spacing w:line="360" w:lineRule="auto"/>
              <w:ind w:rightChars="-625" w:right="-1313"/>
              <w:jc w:val="center"/>
              <w:rPr>
                <w:sz w:val="24"/>
                <w:szCs w:val="21"/>
              </w:rPr>
            </w:pPr>
            <w:r w:rsidRPr="00C76CE2">
              <w:rPr>
                <w:noProof/>
                <w:sz w:val="24"/>
                <w:szCs w:val="21"/>
              </w:rPr>
              <w:drawing>
                <wp:inline distT="0" distB="0" distL="0" distR="0" wp14:anchorId="42598EF5" wp14:editId="3631107C">
                  <wp:extent cx="4164032" cy="3645801"/>
                  <wp:effectExtent l="0" t="0" r="8255" b="0"/>
                  <wp:docPr id="1288284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84506" name=""/>
                          <pic:cNvPicPr/>
                        </pic:nvPicPr>
                        <pic:blipFill>
                          <a:blip r:embed="rId16"/>
                          <a:stretch>
                            <a:fillRect/>
                          </a:stretch>
                        </pic:blipFill>
                        <pic:spPr>
                          <a:xfrm>
                            <a:off x="0" y="0"/>
                            <a:ext cx="4216057" cy="3691351"/>
                          </a:xfrm>
                          <a:prstGeom prst="rect">
                            <a:avLst/>
                          </a:prstGeom>
                        </pic:spPr>
                      </pic:pic>
                    </a:graphicData>
                  </a:graphic>
                </wp:inline>
              </w:drawing>
            </w:r>
          </w:p>
        </w:tc>
      </w:tr>
    </w:tbl>
    <w:p w14:paraId="0E4A7287" w14:textId="77777777" w:rsidR="00B06BC8" w:rsidRPr="00C76CE2" w:rsidRDefault="00B06BC8" w:rsidP="00B06BC8">
      <w:pPr>
        <w:spacing w:line="360" w:lineRule="auto"/>
        <w:rPr>
          <w:sz w:val="24"/>
          <w:szCs w:val="21"/>
        </w:rPr>
      </w:pPr>
      <w:r w:rsidRPr="00C76CE2">
        <w:rPr>
          <w:sz w:val="24"/>
          <w:szCs w:val="21"/>
        </w:rPr>
        <w:t>2.2</w:t>
      </w:r>
      <w:r w:rsidRPr="00C76CE2">
        <w:rPr>
          <w:sz w:val="24"/>
          <w:szCs w:val="21"/>
        </w:rPr>
        <w:t>开口饵料对仔鱼生长的影响</w:t>
      </w:r>
    </w:p>
    <w:p w14:paraId="59185BDA" w14:textId="77777777" w:rsidR="00B06BC8" w:rsidRPr="00C76CE2" w:rsidRDefault="00B06BC8" w:rsidP="00B06BC8">
      <w:pPr>
        <w:spacing w:line="360" w:lineRule="auto"/>
        <w:rPr>
          <w:sz w:val="24"/>
          <w:szCs w:val="21"/>
        </w:rPr>
      </w:pPr>
      <w:r w:rsidRPr="00C76CE2">
        <w:rPr>
          <w:sz w:val="24"/>
          <w:szCs w:val="21"/>
        </w:rPr>
        <w:t>2.2.1</w:t>
      </w:r>
      <w:r w:rsidRPr="00C76CE2">
        <w:rPr>
          <w:sz w:val="24"/>
          <w:szCs w:val="21"/>
        </w:rPr>
        <w:t>开口饵料对仔鱼全长、体质量的影响</w:t>
      </w:r>
    </w:p>
    <w:p w14:paraId="1688A23C" w14:textId="17BDE91B" w:rsidR="00B06BC8" w:rsidRPr="00C76CE2" w:rsidRDefault="00B06BC8" w:rsidP="00813808">
      <w:pPr>
        <w:autoSpaceDE w:val="0"/>
        <w:autoSpaceDN w:val="0"/>
        <w:spacing w:line="360" w:lineRule="auto"/>
        <w:ind w:firstLineChars="200" w:firstLine="480"/>
        <w:rPr>
          <w:sz w:val="24"/>
          <w:szCs w:val="21"/>
        </w:rPr>
      </w:pPr>
      <w:r w:rsidRPr="00C76CE2">
        <w:rPr>
          <w:sz w:val="24"/>
          <w:szCs w:val="21"/>
        </w:rPr>
        <w:t>各组试验鱼初始体质量（</w:t>
      </w:r>
      <w:r w:rsidRPr="00C76CE2">
        <w:rPr>
          <w:i/>
          <w:sz w:val="24"/>
          <w:szCs w:val="21"/>
        </w:rPr>
        <w:t>P</w:t>
      </w:r>
      <w:r w:rsidRPr="00C76CE2">
        <w:rPr>
          <w:sz w:val="24"/>
          <w:szCs w:val="21"/>
        </w:rPr>
        <w:t>=0.311</w:t>
      </w:r>
      <w:r w:rsidRPr="00C76CE2">
        <w:rPr>
          <w:sz w:val="24"/>
          <w:szCs w:val="21"/>
        </w:rPr>
        <w:t>）与初始全长（</w:t>
      </w:r>
      <w:r w:rsidRPr="00C76CE2">
        <w:rPr>
          <w:i/>
          <w:sz w:val="24"/>
          <w:szCs w:val="21"/>
        </w:rPr>
        <w:t>P</w:t>
      </w:r>
      <w:r w:rsidRPr="00C76CE2">
        <w:rPr>
          <w:sz w:val="24"/>
          <w:szCs w:val="21"/>
        </w:rPr>
        <w:t>=0.394</w:t>
      </w:r>
      <w:r w:rsidRPr="00C76CE2">
        <w:rPr>
          <w:sz w:val="24"/>
          <w:szCs w:val="21"/>
        </w:rPr>
        <w:t>）均未呈现显著性组间差异</w:t>
      </w:r>
      <w:r w:rsidR="00813808">
        <w:rPr>
          <w:rFonts w:hint="eastAsia"/>
          <w:sz w:val="24"/>
          <w:szCs w:val="21"/>
        </w:rPr>
        <w:t>（</w:t>
      </w:r>
      <w:r>
        <w:rPr>
          <w:rFonts w:hint="eastAsia"/>
          <w:sz w:val="24"/>
          <w:szCs w:val="21"/>
        </w:rPr>
        <w:t>表</w:t>
      </w:r>
      <w:r>
        <w:rPr>
          <w:rFonts w:hint="eastAsia"/>
          <w:sz w:val="24"/>
          <w:szCs w:val="21"/>
        </w:rPr>
        <w:t>1</w:t>
      </w:r>
      <w:r w:rsidR="00813808">
        <w:rPr>
          <w:rFonts w:hint="eastAsia"/>
          <w:sz w:val="24"/>
          <w:szCs w:val="21"/>
        </w:rPr>
        <w:t>）</w:t>
      </w:r>
      <w:r w:rsidRPr="00C76CE2">
        <w:rPr>
          <w:sz w:val="24"/>
          <w:szCs w:val="21"/>
        </w:rPr>
        <w:t>。经过</w:t>
      </w:r>
      <w:r w:rsidRPr="00C76CE2">
        <w:rPr>
          <w:sz w:val="24"/>
          <w:szCs w:val="21"/>
        </w:rPr>
        <w:t>7d</w:t>
      </w:r>
      <w:r w:rsidRPr="00C76CE2">
        <w:rPr>
          <w:sz w:val="24"/>
          <w:szCs w:val="21"/>
        </w:rPr>
        <w:t>投喂试验，饲料组仔鱼在体质量和全长两项生长指标上均显著低于卤虫组与轮虫组（</w:t>
      </w:r>
      <w:r w:rsidRPr="00C76CE2">
        <w:rPr>
          <w:i/>
          <w:sz w:val="24"/>
          <w:szCs w:val="21"/>
        </w:rPr>
        <w:t>P</w:t>
      </w:r>
      <w:r w:rsidRPr="00C76CE2">
        <w:rPr>
          <w:sz w:val="24"/>
          <w:szCs w:val="21"/>
        </w:rPr>
        <w:t>&lt;0.05</w:t>
      </w:r>
      <w:r w:rsidRPr="00C76CE2">
        <w:rPr>
          <w:sz w:val="24"/>
          <w:szCs w:val="21"/>
        </w:rPr>
        <w:t>），具体表现为：体质量分别较卤虫组和轮虫组下降</w:t>
      </w:r>
      <w:r w:rsidRPr="00C76CE2">
        <w:rPr>
          <w:sz w:val="24"/>
          <w:szCs w:val="21"/>
        </w:rPr>
        <w:t>18.93%</w:t>
      </w:r>
      <w:r w:rsidRPr="00C76CE2">
        <w:rPr>
          <w:sz w:val="24"/>
          <w:szCs w:val="21"/>
        </w:rPr>
        <w:t>和</w:t>
      </w:r>
      <w:r w:rsidRPr="00C76CE2">
        <w:rPr>
          <w:sz w:val="24"/>
          <w:szCs w:val="21"/>
        </w:rPr>
        <w:t>25.95%</w:t>
      </w:r>
      <w:r w:rsidRPr="00C76CE2">
        <w:rPr>
          <w:sz w:val="24"/>
          <w:szCs w:val="21"/>
        </w:rPr>
        <w:t>，全长分别减少</w:t>
      </w:r>
      <w:r w:rsidRPr="00C76CE2">
        <w:rPr>
          <w:sz w:val="24"/>
          <w:szCs w:val="21"/>
        </w:rPr>
        <w:t>7.31%</w:t>
      </w:r>
      <w:r w:rsidRPr="00C76CE2">
        <w:rPr>
          <w:sz w:val="24"/>
          <w:szCs w:val="21"/>
        </w:rPr>
        <w:t>和</w:t>
      </w:r>
      <w:r w:rsidRPr="00C76CE2">
        <w:rPr>
          <w:sz w:val="24"/>
          <w:szCs w:val="21"/>
        </w:rPr>
        <w:t>8.13%</w:t>
      </w:r>
      <w:r w:rsidRPr="00C76CE2">
        <w:rPr>
          <w:sz w:val="24"/>
          <w:szCs w:val="21"/>
        </w:rPr>
        <w:t>。从投喂</w:t>
      </w:r>
      <w:r w:rsidRPr="00C76CE2">
        <w:rPr>
          <w:sz w:val="24"/>
          <w:szCs w:val="21"/>
        </w:rPr>
        <w:t>14d</w:t>
      </w:r>
      <w:r w:rsidRPr="00C76CE2">
        <w:rPr>
          <w:sz w:val="24"/>
          <w:szCs w:val="21"/>
        </w:rPr>
        <w:t>后开始，卤虫组生长（体质量、全长）显著大于轮虫组（</w:t>
      </w:r>
      <w:r w:rsidRPr="00C76CE2">
        <w:rPr>
          <w:i/>
          <w:sz w:val="24"/>
          <w:szCs w:val="21"/>
        </w:rPr>
        <w:t>P</w:t>
      </w:r>
      <w:r w:rsidRPr="00C76CE2">
        <w:rPr>
          <w:sz w:val="24"/>
          <w:szCs w:val="21"/>
        </w:rPr>
        <w:t>&lt;0.05</w:t>
      </w:r>
      <w:r w:rsidRPr="00C76CE2">
        <w:rPr>
          <w:sz w:val="24"/>
          <w:szCs w:val="21"/>
        </w:rPr>
        <w:t>）。至</w:t>
      </w:r>
      <w:r w:rsidRPr="00C76CE2">
        <w:rPr>
          <w:sz w:val="24"/>
          <w:szCs w:val="21"/>
        </w:rPr>
        <w:t>21d</w:t>
      </w:r>
      <w:r w:rsidRPr="00C76CE2">
        <w:rPr>
          <w:sz w:val="24"/>
          <w:szCs w:val="21"/>
        </w:rPr>
        <w:t>试验周期结束时，卤虫组仔鱼规格最大，其体质量分别为饲料组和轮虫组的</w:t>
      </w:r>
      <w:r w:rsidRPr="00C76CE2">
        <w:rPr>
          <w:sz w:val="24"/>
          <w:szCs w:val="21"/>
        </w:rPr>
        <w:t>2.00</w:t>
      </w:r>
      <w:r w:rsidRPr="00C76CE2">
        <w:rPr>
          <w:sz w:val="24"/>
          <w:szCs w:val="21"/>
        </w:rPr>
        <w:t>倍（</w:t>
      </w:r>
      <w:r w:rsidRPr="00C76CE2">
        <w:rPr>
          <w:sz w:val="24"/>
          <w:szCs w:val="21"/>
        </w:rPr>
        <w:t>+100.47%</w:t>
      </w:r>
      <w:r w:rsidRPr="00C76CE2">
        <w:rPr>
          <w:sz w:val="24"/>
          <w:szCs w:val="21"/>
        </w:rPr>
        <w:t>）和</w:t>
      </w:r>
      <w:r w:rsidRPr="00C76CE2">
        <w:rPr>
          <w:sz w:val="24"/>
          <w:szCs w:val="21"/>
        </w:rPr>
        <w:t>1.63</w:t>
      </w:r>
      <w:r w:rsidRPr="00C76CE2">
        <w:rPr>
          <w:sz w:val="24"/>
          <w:szCs w:val="21"/>
        </w:rPr>
        <w:t>倍（</w:t>
      </w:r>
      <w:r w:rsidRPr="00C76CE2">
        <w:rPr>
          <w:sz w:val="24"/>
          <w:szCs w:val="21"/>
        </w:rPr>
        <w:t>+63.32%</w:t>
      </w:r>
      <w:r w:rsidRPr="00C76CE2">
        <w:rPr>
          <w:sz w:val="24"/>
          <w:szCs w:val="21"/>
        </w:rPr>
        <w:t>），全长分别长于饲料组</w:t>
      </w:r>
      <w:r w:rsidRPr="00C76CE2">
        <w:rPr>
          <w:sz w:val="24"/>
          <w:szCs w:val="21"/>
        </w:rPr>
        <w:t>29.19%</w:t>
      </w:r>
      <w:r w:rsidRPr="00C76CE2">
        <w:rPr>
          <w:sz w:val="24"/>
          <w:szCs w:val="21"/>
        </w:rPr>
        <w:t>、轮虫组</w:t>
      </w:r>
      <w:r w:rsidRPr="00C76CE2">
        <w:rPr>
          <w:sz w:val="24"/>
          <w:szCs w:val="21"/>
        </w:rPr>
        <w:t>18.81%</w:t>
      </w:r>
      <w:r w:rsidRPr="00C76CE2">
        <w:rPr>
          <w:sz w:val="24"/>
          <w:szCs w:val="21"/>
        </w:rPr>
        <w:t>。</w:t>
      </w:r>
    </w:p>
    <w:p w14:paraId="12C4A67A" w14:textId="77777777" w:rsidR="00B06BC8" w:rsidRPr="00C76CE2" w:rsidRDefault="00B06BC8" w:rsidP="00B06BC8">
      <w:pPr>
        <w:spacing w:line="360" w:lineRule="auto"/>
        <w:rPr>
          <w:sz w:val="24"/>
          <w:szCs w:val="21"/>
        </w:rPr>
      </w:pPr>
      <w:r w:rsidRPr="00C76CE2">
        <w:rPr>
          <w:sz w:val="24"/>
          <w:szCs w:val="21"/>
        </w:rPr>
        <w:t>2.2.2</w:t>
      </w:r>
      <w:r w:rsidRPr="00C76CE2">
        <w:rPr>
          <w:sz w:val="24"/>
          <w:szCs w:val="21"/>
        </w:rPr>
        <w:t>不同生长阶段特定生长率（</w:t>
      </w:r>
      <w:r w:rsidRPr="00C76CE2">
        <w:rPr>
          <w:sz w:val="24"/>
          <w:szCs w:val="21"/>
        </w:rPr>
        <w:t>SGR</w:t>
      </w:r>
      <w:r w:rsidRPr="00C76CE2">
        <w:rPr>
          <w:sz w:val="24"/>
          <w:szCs w:val="21"/>
        </w:rPr>
        <w:t>）的比较</w:t>
      </w:r>
    </w:p>
    <w:p w14:paraId="1D333F29" w14:textId="77777777" w:rsidR="00B06BC8" w:rsidRPr="00C76CE2" w:rsidRDefault="00B06BC8" w:rsidP="00B06BC8">
      <w:pPr>
        <w:spacing w:line="360" w:lineRule="auto"/>
        <w:ind w:firstLineChars="200" w:firstLine="480"/>
        <w:rPr>
          <w:sz w:val="24"/>
          <w:szCs w:val="21"/>
        </w:rPr>
      </w:pPr>
      <w:r w:rsidRPr="00C76CE2">
        <w:rPr>
          <w:sz w:val="24"/>
          <w:szCs w:val="21"/>
        </w:rPr>
        <w:t>试验前</w:t>
      </w:r>
      <w:r w:rsidRPr="00C76CE2">
        <w:rPr>
          <w:sz w:val="24"/>
          <w:szCs w:val="21"/>
        </w:rPr>
        <w:t>7d</w:t>
      </w:r>
      <w:r w:rsidRPr="00C76CE2">
        <w:rPr>
          <w:sz w:val="24"/>
          <w:szCs w:val="21"/>
        </w:rPr>
        <w:t>，卤虫和轮虫组仔鱼生长较快，特定生长率在</w:t>
      </w:r>
      <w:r w:rsidRPr="00C76CE2">
        <w:rPr>
          <w:sz w:val="24"/>
          <w:szCs w:val="21"/>
        </w:rPr>
        <w:t>5%</w:t>
      </w:r>
      <w:r w:rsidRPr="00C76CE2">
        <w:rPr>
          <w:sz w:val="24"/>
          <w:szCs w:val="21"/>
        </w:rPr>
        <w:t>以上，显著大于饲料组（</w:t>
      </w:r>
      <w:r w:rsidRPr="00C76CE2">
        <w:rPr>
          <w:i/>
          <w:sz w:val="24"/>
          <w:szCs w:val="21"/>
        </w:rPr>
        <w:t>P</w:t>
      </w:r>
      <w:r w:rsidRPr="00C76CE2">
        <w:rPr>
          <w:sz w:val="24"/>
          <w:szCs w:val="21"/>
        </w:rPr>
        <w:t>&lt;0.05</w:t>
      </w:r>
      <w:r w:rsidRPr="00C76CE2">
        <w:rPr>
          <w:sz w:val="24"/>
          <w:szCs w:val="21"/>
        </w:rPr>
        <w:t>）</w:t>
      </w:r>
      <w:r>
        <w:rPr>
          <w:rFonts w:hint="eastAsia"/>
          <w:sz w:val="24"/>
          <w:szCs w:val="21"/>
        </w:rPr>
        <w:t>(</w:t>
      </w:r>
      <w:r>
        <w:rPr>
          <w:rFonts w:hint="eastAsia"/>
          <w:sz w:val="24"/>
          <w:szCs w:val="21"/>
        </w:rPr>
        <w:t>图</w:t>
      </w:r>
      <w:r>
        <w:rPr>
          <w:rFonts w:hint="eastAsia"/>
          <w:sz w:val="24"/>
          <w:szCs w:val="21"/>
        </w:rPr>
        <w:t>2)</w:t>
      </w:r>
      <w:r w:rsidRPr="00C76CE2">
        <w:rPr>
          <w:sz w:val="24"/>
          <w:szCs w:val="21"/>
        </w:rPr>
        <w:t>；在</w:t>
      </w:r>
      <w:r w:rsidRPr="00C76CE2">
        <w:rPr>
          <w:sz w:val="24"/>
          <w:szCs w:val="21"/>
        </w:rPr>
        <w:t>7</w:t>
      </w:r>
      <w:r w:rsidRPr="00C76CE2">
        <w:rPr>
          <w:sz w:val="24"/>
          <w:szCs w:val="21"/>
        </w:rPr>
        <w:t>～</w:t>
      </w:r>
      <w:r w:rsidRPr="00C76CE2">
        <w:rPr>
          <w:sz w:val="24"/>
          <w:szCs w:val="21"/>
        </w:rPr>
        <w:t>14d</w:t>
      </w:r>
      <w:r w:rsidRPr="00C76CE2">
        <w:rPr>
          <w:sz w:val="24"/>
          <w:szCs w:val="21"/>
        </w:rPr>
        <w:t>阶段，轮虫组仔鱼特定生长率迅速降低（</w:t>
      </w:r>
      <w:r w:rsidRPr="00C76CE2">
        <w:rPr>
          <w:sz w:val="24"/>
          <w:szCs w:val="21"/>
        </w:rPr>
        <w:t>2.12%/d</w:t>
      </w:r>
      <w:r w:rsidRPr="00C76CE2">
        <w:rPr>
          <w:sz w:val="24"/>
          <w:szCs w:val="21"/>
        </w:rPr>
        <w:t>），卤虫组仔鱼特定生长率为</w:t>
      </w:r>
      <w:r w:rsidRPr="00C76CE2">
        <w:rPr>
          <w:sz w:val="24"/>
          <w:szCs w:val="21"/>
        </w:rPr>
        <w:t>6.79%/d</w:t>
      </w:r>
      <w:r w:rsidRPr="00C76CE2">
        <w:rPr>
          <w:sz w:val="24"/>
          <w:szCs w:val="21"/>
        </w:rPr>
        <w:t>，显著大于饲料组（</w:t>
      </w:r>
      <w:r w:rsidRPr="00C76CE2">
        <w:rPr>
          <w:i/>
          <w:sz w:val="24"/>
          <w:szCs w:val="21"/>
        </w:rPr>
        <w:t>P</w:t>
      </w:r>
      <w:r w:rsidRPr="00C76CE2">
        <w:rPr>
          <w:sz w:val="24"/>
          <w:szCs w:val="21"/>
        </w:rPr>
        <w:t>=0.007</w:t>
      </w:r>
      <w:r w:rsidRPr="00C76CE2">
        <w:rPr>
          <w:sz w:val="24"/>
          <w:szCs w:val="21"/>
        </w:rPr>
        <w:t>）和轮虫组（</w:t>
      </w:r>
      <w:r w:rsidRPr="00C76CE2">
        <w:rPr>
          <w:i/>
          <w:sz w:val="24"/>
          <w:szCs w:val="21"/>
        </w:rPr>
        <w:t>P</w:t>
      </w:r>
      <w:r w:rsidRPr="00C76CE2">
        <w:rPr>
          <w:sz w:val="24"/>
          <w:szCs w:val="21"/>
        </w:rPr>
        <w:t>=0.003</w:t>
      </w:r>
      <w:r w:rsidRPr="00C76CE2">
        <w:rPr>
          <w:sz w:val="24"/>
          <w:szCs w:val="21"/>
        </w:rPr>
        <w:t>）；在</w:t>
      </w:r>
      <w:r w:rsidRPr="00C76CE2">
        <w:rPr>
          <w:sz w:val="24"/>
          <w:szCs w:val="21"/>
        </w:rPr>
        <w:t>14</w:t>
      </w:r>
      <w:r w:rsidRPr="00C76CE2">
        <w:rPr>
          <w:sz w:val="24"/>
          <w:szCs w:val="21"/>
        </w:rPr>
        <w:t>～</w:t>
      </w:r>
      <w:r w:rsidRPr="00C76CE2">
        <w:rPr>
          <w:sz w:val="24"/>
          <w:szCs w:val="21"/>
        </w:rPr>
        <w:t>21d</w:t>
      </w:r>
      <w:r w:rsidRPr="00C76CE2">
        <w:rPr>
          <w:sz w:val="24"/>
          <w:szCs w:val="21"/>
        </w:rPr>
        <w:t>阶段，卤虫组仔鱼特定生长率为</w:t>
      </w:r>
      <w:r w:rsidRPr="00C76CE2">
        <w:rPr>
          <w:sz w:val="24"/>
          <w:szCs w:val="21"/>
        </w:rPr>
        <w:t>6.28%/d</w:t>
      </w:r>
      <w:r w:rsidRPr="00C76CE2">
        <w:rPr>
          <w:sz w:val="24"/>
          <w:szCs w:val="21"/>
        </w:rPr>
        <w:t>，显著大于饲料组（</w:t>
      </w:r>
      <w:r w:rsidRPr="00C76CE2">
        <w:rPr>
          <w:i/>
          <w:sz w:val="24"/>
          <w:szCs w:val="21"/>
        </w:rPr>
        <w:t>P</w:t>
      </w:r>
      <w:r w:rsidRPr="00C76CE2">
        <w:rPr>
          <w:sz w:val="24"/>
          <w:szCs w:val="21"/>
        </w:rPr>
        <w:t>=0.024</w:t>
      </w:r>
      <w:r w:rsidRPr="00C76CE2">
        <w:rPr>
          <w:sz w:val="24"/>
          <w:szCs w:val="21"/>
        </w:rPr>
        <w:t>）和轮虫组（</w:t>
      </w:r>
      <w:r w:rsidRPr="00C76CE2">
        <w:rPr>
          <w:i/>
          <w:sz w:val="24"/>
          <w:szCs w:val="21"/>
        </w:rPr>
        <w:t>P</w:t>
      </w:r>
      <w:r w:rsidRPr="00C76CE2">
        <w:rPr>
          <w:sz w:val="24"/>
          <w:szCs w:val="21"/>
        </w:rPr>
        <w:t>=0.026</w:t>
      </w:r>
      <w:r w:rsidRPr="00C76CE2">
        <w:rPr>
          <w:sz w:val="24"/>
          <w:szCs w:val="21"/>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B06BC8" w:rsidRPr="00C76CE2" w14:paraId="5BF805A6" w14:textId="77777777" w:rsidTr="00B00FC6">
        <w:tc>
          <w:tcPr>
            <w:tcW w:w="8296" w:type="dxa"/>
          </w:tcPr>
          <w:p w14:paraId="520ABB25" w14:textId="77777777" w:rsidR="00B06BC8" w:rsidRPr="00C76CE2" w:rsidRDefault="00B06BC8" w:rsidP="00096E7B">
            <w:pPr>
              <w:spacing w:line="360" w:lineRule="auto"/>
              <w:jc w:val="center"/>
              <w:rPr>
                <w:sz w:val="24"/>
                <w:szCs w:val="21"/>
              </w:rPr>
            </w:pPr>
            <w:r w:rsidRPr="00C76CE2">
              <w:rPr>
                <w:noProof/>
                <w:sz w:val="24"/>
                <w:szCs w:val="21"/>
              </w:rPr>
              <w:lastRenderedPageBreak/>
              <w:drawing>
                <wp:inline distT="0" distB="0" distL="0" distR="0" wp14:anchorId="7F75C0FB" wp14:editId="3123E937">
                  <wp:extent cx="5852160" cy="4536022"/>
                  <wp:effectExtent l="0" t="0" r="0" b="0"/>
                  <wp:docPr id="589916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16215" name=""/>
                          <pic:cNvPicPr/>
                        </pic:nvPicPr>
                        <pic:blipFill>
                          <a:blip r:embed="rId17"/>
                          <a:stretch>
                            <a:fillRect/>
                          </a:stretch>
                        </pic:blipFill>
                        <pic:spPr>
                          <a:xfrm>
                            <a:off x="0" y="0"/>
                            <a:ext cx="5988400" cy="4641622"/>
                          </a:xfrm>
                          <a:prstGeom prst="rect">
                            <a:avLst/>
                          </a:prstGeom>
                        </pic:spPr>
                      </pic:pic>
                    </a:graphicData>
                  </a:graphic>
                </wp:inline>
              </w:drawing>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tblGrid>
            <w:tr w:rsidR="00B06BC8" w:rsidRPr="00C76CE2" w14:paraId="08A48FCC" w14:textId="77777777" w:rsidTr="00B00FC6">
              <w:tc>
                <w:tcPr>
                  <w:tcW w:w="8070" w:type="dxa"/>
                </w:tcPr>
                <w:p w14:paraId="00BA5D93" w14:textId="77777777" w:rsidR="00B06BC8" w:rsidRPr="00C76CE2" w:rsidRDefault="00B06BC8" w:rsidP="00813808">
                  <w:pPr>
                    <w:spacing w:line="360" w:lineRule="auto"/>
                    <w:ind w:rightChars="-610" w:right="-1281"/>
                    <w:jc w:val="center"/>
                    <w:rPr>
                      <w:sz w:val="24"/>
                      <w:szCs w:val="21"/>
                    </w:rPr>
                  </w:pPr>
                  <w:r w:rsidRPr="00C76CE2">
                    <w:rPr>
                      <w:noProof/>
                      <w:sz w:val="24"/>
                      <w:szCs w:val="21"/>
                    </w:rPr>
                    <w:drawing>
                      <wp:inline distT="0" distB="0" distL="0" distR="0" wp14:anchorId="4405E4F9" wp14:editId="1B726115">
                        <wp:extent cx="4247536" cy="4114244"/>
                        <wp:effectExtent l="0" t="0" r="635" b="635"/>
                        <wp:docPr id="1813209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09755" name=""/>
                                <pic:cNvPicPr/>
                              </pic:nvPicPr>
                              <pic:blipFill>
                                <a:blip r:embed="rId18"/>
                                <a:stretch>
                                  <a:fillRect/>
                                </a:stretch>
                              </pic:blipFill>
                              <pic:spPr>
                                <a:xfrm>
                                  <a:off x="0" y="0"/>
                                  <a:ext cx="4299154" cy="4164242"/>
                                </a:xfrm>
                                <a:prstGeom prst="rect">
                                  <a:avLst/>
                                </a:prstGeom>
                              </pic:spPr>
                            </pic:pic>
                          </a:graphicData>
                        </a:graphic>
                      </wp:inline>
                    </w:drawing>
                  </w:r>
                </w:p>
              </w:tc>
            </w:tr>
          </w:tbl>
          <w:p w14:paraId="2C2D2BDA" w14:textId="77777777" w:rsidR="00B06BC8" w:rsidRPr="00C76CE2" w:rsidRDefault="00B06BC8" w:rsidP="00B00FC6">
            <w:pPr>
              <w:spacing w:line="360" w:lineRule="auto"/>
              <w:jc w:val="center"/>
              <w:rPr>
                <w:sz w:val="24"/>
                <w:szCs w:val="21"/>
              </w:rPr>
            </w:pPr>
          </w:p>
        </w:tc>
      </w:tr>
    </w:tbl>
    <w:p w14:paraId="54FDA362" w14:textId="77777777" w:rsidR="00B06BC8" w:rsidRPr="00C76CE2" w:rsidRDefault="00B06BC8" w:rsidP="00B06BC8">
      <w:pPr>
        <w:spacing w:line="360" w:lineRule="auto"/>
        <w:rPr>
          <w:sz w:val="24"/>
          <w:szCs w:val="21"/>
        </w:rPr>
      </w:pPr>
      <w:r w:rsidRPr="00C76CE2">
        <w:rPr>
          <w:sz w:val="24"/>
          <w:szCs w:val="21"/>
        </w:rPr>
        <w:lastRenderedPageBreak/>
        <w:t>2.2.3</w:t>
      </w:r>
      <w:r w:rsidRPr="00C76CE2">
        <w:rPr>
          <w:sz w:val="24"/>
          <w:szCs w:val="21"/>
        </w:rPr>
        <w:t>特定生长率、日增加质量、质量增加率和全长增加率生长指标差异分析</w:t>
      </w:r>
    </w:p>
    <w:p w14:paraId="2171C251" w14:textId="77777777" w:rsidR="00B06BC8" w:rsidRPr="00C76CE2" w:rsidRDefault="00B06BC8" w:rsidP="00096E7B">
      <w:pPr>
        <w:autoSpaceDE w:val="0"/>
        <w:autoSpaceDN w:val="0"/>
        <w:spacing w:line="360" w:lineRule="auto"/>
        <w:ind w:firstLineChars="200" w:firstLine="480"/>
        <w:rPr>
          <w:sz w:val="24"/>
          <w:szCs w:val="21"/>
        </w:rPr>
      </w:pPr>
      <w:r w:rsidRPr="00C76CE2">
        <w:rPr>
          <w:sz w:val="24"/>
          <w:szCs w:val="21"/>
        </w:rPr>
        <w:t>试验结束后，对</w:t>
      </w:r>
      <w:r w:rsidRPr="00C76CE2">
        <w:rPr>
          <w:sz w:val="24"/>
          <w:szCs w:val="21"/>
        </w:rPr>
        <w:t>3</w:t>
      </w:r>
      <w:r w:rsidRPr="00C76CE2">
        <w:rPr>
          <w:sz w:val="24"/>
          <w:szCs w:val="21"/>
        </w:rPr>
        <w:t>个试验组的仔鱼特定生长率、日增加质量、质量增加率和全长增长率等</w:t>
      </w:r>
      <w:r w:rsidRPr="00C76CE2">
        <w:rPr>
          <w:sz w:val="24"/>
          <w:szCs w:val="21"/>
        </w:rPr>
        <w:t>4</w:t>
      </w:r>
      <w:r w:rsidRPr="00C76CE2">
        <w:rPr>
          <w:sz w:val="24"/>
          <w:szCs w:val="21"/>
        </w:rPr>
        <w:t>个生长指标进行计算，卤虫组、饲料组和轮虫组仔鱼的特定生长率分别为（</w:t>
      </w:r>
      <w:r w:rsidRPr="00C76CE2">
        <w:rPr>
          <w:sz w:val="24"/>
          <w:szCs w:val="21"/>
        </w:rPr>
        <w:t>5.99±0.31</w:t>
      </w:r>
      <w:r w:rsidRPr="00C76CE2">
        <w:rPr>
          <w:sz w:val="24"/>
          <w:szCs w:val="21"/>
        </w:rPr>
        <w:t>）</w:t>
      </w:r>
      <w:r w:rsidRPr="00C76CE2">
        <w:rPr>
          <w:sz w:val="24"/>
          <w:szCs w:val="21"/>
        </w:rPr>
        <w:t>%/d</w:t>
      </w:r>
      <w:r w:rsidRPr="00C76CE2">
        <w:rPr>
          <w:sz w:val="24"/>
          <w:szCs w:val="21"/>
        </w:rPr>
        <w:t>、（</w:t>
      </w:r>
      <w:r w:rsidRPr="00C76CE2">
        <w:rPr>
          <w:sz w:val="24"/>
          <w:szCs w:val="21"/>
        </w:rPr>
        <w:t>2.68±0.08</w:t>
      </w:r>
      <w:r w:rsidRPr="00C76CE2">
        <w:rPr>
          <w:sz w:val="24"/>
          <w:szCs w:val="21"/>
        </w:rPr>
        <w:t>）</w:t>
      </w:r>
      <w:r w:rsidRPr="00C76CE2">
        <w:rPr>
          <w:sz w:val="24"/>
          <w:szCs w:val="21"/>
        </w:rPr>
        <w:t>%/d</w:t>
      </w:r>
      <w:r w:rsidRPr="00C76CE2">
        <w:rPr>
          <w:sz w:val="24"/>
          <w:szCs w:val="21"/>
        </w:rPr>
        <w:t>和（</w:t>
      </w:r>
      <w:r w:rsidRPr="00C76CE2">
        <w:rPr>
          <w:sz w:val="24"/>
          <w:szCs w:val="21"/>
        </w:rPr>
        <w:t>3.67±0.17</w:t>
      </w:r>
      <w:r w:rsidRPr="00C76CE2">
        <w:rPr>
          <w:sz w:val="24"/>
          <w:szCs w:val="21"/>
        </w:rPr>
        <w:t>）</w:t>
      </w:r>
      <w:r w:rsidRPr="00C76CE2">
        <w:rPr>
          <w:sz w:val="24"/>
          <w:szCs w:val="21"/>
        </w:rPr>
        <w:t>%/d</w:t>
      </w:r>
      <w:r w:rsidRPr="00C76CE2">
        <w:rPr>
          <w:sz w:val="24"/>
          <w:szCs w:val="21"/>
        </w:rPr>
        <w:t>；日增加质量分别为（</w:t>
      </w:r>
      <w:r w:rsidRPr="00C76CE2">
        <w:rPr>
          <w:sz w:val="24"/>
          <w:szCs w:val="21"/>
        </w:rPr>
        <w:t>1.44±0.13</w:t>
      </w:r>
      <w:r w:rsidRPr="00C76CE2">
        <w:rPr>
          <w:sz w:val="24"/>
          <w:szCs w:val="21"/>
        </w:rPr>
        <w:t>）</w:t>
      </w:r>
      <w:r w:rsidRPr="00C76CE2">
        <w:rPr>
          <w:sz w:val="24"/>
          <w:szCs w:val="21"/>
        </w:rPr>
        <w:t>×10⁻³g/d</w:t>
      </w:r>
      <w:r w:rsidRPr="00C76CE2">
        <w:rPr>
          <w:sz w:val="24"/>
          <w:szCs w:val="21"/>
        </w:rPr>
        <w:t>、（</w:t>
      </w:r>
      <w:r w:rsidRPr="00C76CE2">
        <w:rPr>
          <w:sz w:val="24"/>
          <w:szCs w:val="21"/>
        </w:rPr>
        <w:t>4.32±0.16</w:t>
      </w:r>
      <w:r w:rsidRPr="00C76CE2">
        <w:rPr>
          <w:sz w:val="24"/>
          <w:szCs w:val="21"/>
        </w:rPr>
        <w:t>）</w:t>
      </w:r>
      <w:r w:rsidRPr="00C76CE2">
        <w:rPr>
          <w:sz w:val="24"/>
          <w:szCs w:val="21"/>
        </w:rPr>
        <w:t>×10⁻⁴g/d</w:t>
      </w:r>
      <w:r w:rsidRPr="00C76CE2">
        <w:rPr>
          <w:sz w:val="24"/>
          <w:szCs w:val="21"/>
        </w:rPr>
        <w:t>和（</w:t>
      </w:r>
      <w:r w:rsidRPr="00C76CE2">
        <w:rPr>
          <w:sz w:val="24"/>
          <w:szCs w:val="21"/>
        </w:rPr>
        <w:t>6.63±0.45</w:t>
      </w:r>
      <w:r w:rsidRPr="00C76CE2">
        <w:rPr>
          <w:sz w:val="24"/>
          <w:szCs w:val="21"/>
        </w:rPr>
        <w:t>）</w:t>
      </w:r>
      <w:r w:rsidRPr="00C76CE2">
        <w:rPr>
          <w:sz w:val="24"/>
          <w:szCs w:val="21"/>
        </w:rPr>
        <w:t>×10⁻⁴g/d</w:t>
      </w:r>
      <w:r w:rsidRPr="00C76CE2">
        <w:rPr>
          <w:sz w:val="24"/>
          <w:szCs w:val="21"/>
        </w:rPr>
        <w:t>；质量增加率分别为（</w:t>
      </w:r>
      <w:r w:rsidRPr="00C76CE2">
        <w:rPr>
          <w:sz w:val="24"/>
          <w:szCs w:val="21"/>
        </w:rPr>
        <w:t>252.22±23.28</w:t>
      </w:r>
      <w:r w:rsidRPr="00C76CE2">
        <w:rPr>
          <w:sz w:val="24"/>
          <w:szCs w:val="21"/>
        </w:rPr>
        <w:t>）</w:t>
      </w:r>
      <w:r w:rsidRPr="00C76CE2">
        <w:rPr>
          <w:sz w:val="24"/>
          <w:szCs w:val="21"/>
        </w:rPr>
        <w:t>%</w:t>
      </w:r>
      <w:r w:rsidRPr="00C76CE2">
        <w:rPr>
          <w:sz w:val="24"/>
          <w:szCs w:val="21"/>
        </w:rPr>
        <w:t>、（</w:t>
      </w:r>
      <w:r w:rsidRPr="00C76CE2">
        <w:rPr>
          <w:sz w:val="24"/>
          <w:szCs w:val="21"/>
        </w:rPr>
        <w:t>75.56±2.93</w:t>
      </w:r>
      <w:r w:rsidRPr="00C76CE2">
        <w:rPr>
          <w:sz w:val="24"/>
          <w:szCs w:val="21"/>
        </w:rPr>
        <w:t>）</w:t>
      </w:r>
      <w:r w:rsidRPr="00C76CE2">
        <w:rPr>
          <w:sz w:val="24"/>
          <w:szCs w:val="21"/>
        </w:rPr>
        <w:t>%</w:t>
      </w:r>
      <w:r w:rsidRPr="00C76CE2">
        <w:rPr>
          <w:sz w:val="24"/>
          <w:szCs w:val="21"/>
        </w:rPr>
        <w:t>和（</w:t>
      </w:r>
      <w:r w:rsidRPr="00C76CE2">
        <w:rPr>
          <w:sz w:val="24"/>
          <w:szCs w:val="21"/>
        </w:rPr>
        <w:t>116.11±7.92</w:t>
      </w:r>
      <w:r w:rsidRPr="00C76CE2">
        <w:rPr>
          <w:sz w:val="24"/>
          <w:szCs w:val="21"/>
        </w:rPr>
        <w:t>）</w:t>
      </w:r>
      <w:r w:rsidRPr="00C76CE2">
        <w:rPr>
          <w:sz w:val="24"/>
          <w:szCs w:val="21"/>
        </w:rPr>
        <w:t>%</w:t>
      </w:r>
      <w:r w:rsidRPr="00C76CE2">
        <w:rPr>
          <w:sz w:val="24"/>
          <w:szCs w:val="21"/>
        </w:rPr>
        <w:t>；全长增长率分别为（</w:t>
      </w:r>
      <w:r w:rsidRPr="00C76CE2">
        <w:rPr>
          <w:sz w:val="24"/>
          <w:szCs w:val="21"/>
        </w:rPr>
        <w:t>60.15±2.74</w:t>
      </w:r>
      <w:r w:rsidRPr="00C76CE2">
        <w:rPr>
          <w:sz w:val="24"/>
          <w:szCs w:val="21"/>
        </w:rPr>
        <w:t>）</w:t>
      </w:r>
      <w:r w:rsidRPr="00C76CE2">
        <w:rPr>
          <w:sz w:val="24"/>
          <w:szCs w:val="21"/>
        </w:rPr>
        <w:t>%</w:t>
      </w:r>
      <w:r w:rsidRPr="00C76CE2">
        <w:rPr>
          <w:sz w:val="24"/>
          <w:szCs w:val="21"/>
        </w:rPr>
        <w:t>、（</w:t>
      </w:r>
      <w:r w:rsidRPr="00C76CE2">
        <w:rPr>
          <w:sz w:val="24"/>
          <w:szCs w:val="21"/>
        </w:rPr>
        <w:t>27.47±0.73</w:t>
      </w:r>
      <w:r w:rsidRPr="00C76CE2">
        <w:rPr>
          <w:sz w:val="24"/>
          <w:szCs w:val="21"/>
        </w:rPr>
        <w:t>）</w:t>
      </w:r>
      <w:r w:rsidRPr="00C76CE2">
        <w:rPr>
          <w:sz w:val="24"/>
          <w:szCs w:val="21"/>
        </w:rPr>
        <w:t>%</w:t>
      </w:r>
      <w:r w:rsidRPr="00C76CE2">
        <w:rPr>
          <w:sz w:val="24"/>
          <w:szCs w:val="21"/>
        </w:rPr>
        <w:t>和（</w:t>
      </w:r>
      <w:r w:rsidRPr="00C76CE2">
        <w:rPr>
          <w:sz w:val="24"/>
          <w:szCs w:val="21"/>
        </w:rPr>
        <w:t>38.38±1.06</w:t>
      </w:r>
      <w:r w:rsidRPr="00C76CE2">
        <w:rPr>
          <w:sz w:val="24"/>
          <w:szCs w:val="21"/>
        </w:rPr>
        <w:t>）</w:t>
      </w:r>
      <w:r w:rsidRPr="00C76CE2">
        <w:rPr>
          <w:sz w:val="24"/>
          <w:szCs w:val="21"/>
        </w:rPr>
        <w:t>%</w:t>
      </w:r>
      <w:r w:rsidRPr="00C76CE2">
        <w:rPr>
          <w:sz w:val="24"/>
          <w:szCs w:val="21"/>
        </w:rPr>
        <w:t>。单因素方差分析结果显示，</w:t>
      </w:r>
      <w:r w:rsidRPr="00C76CE2">
        <w:rPr>
          <w:sz w:val="24"/>
          <w:szCs w:val="21"/>
        </w:rPr>
        <w:t>3</w:t>
      </w:r>
      <w:r w:rsidRPr="00C76CE2">
        <w:rPr>
          <w:sz w:val="24"/>
          <w:szCs w:val="21"/>
        </w:rPr>
        <w:t>个试验组的仔鱼特定生长率、日增加质量、质量增加率和全长增长率组间差异均显著（</w:t>
      </w:r>
      <w:r w:rsidRPr="00C76CE2">
        <w:rPr>
          <w:i/>
          <w:sz w:val="24"/>
          <w:szCs w:val="21"/>
        </w:rPr>
        <w:t>P</w:t>
      </w:r>
      <w:r w:rsidRPr="00C76CE2">
        <w:rPr>
          <w:sz w:val="24"/>
          <w:szCs w:val="21"/>
        </w:rPr>
        <w:t>&lt;0.001</w:t>
      </w:r>
      <w:r w:rsidRPr="00C76CE2">
        <w:rPr>
          <w:sz w:val="24"/>
          <w:szCs w:val="21"/>
        </w:rPr>
        <w:t>）</w:t>
      </w:r>
      <w:r>
        <w:rPr>
          <w:rFonts w:hint="eastAsia"/>
          <w:sz w:val="24"/>
          <w:szCs w:val="21"/>
        </w:rPr>
        <w:t>(</w:t>
      </w:r>
      <w:r>
        <w:rPr>
          <w:rFonts w:hint="eastAsia"/>
          <w:sz w:val="24"/>
          <w:szCs w:val="21"/>
        </w:rPr>
        <w:t>图</w:t>
      </w:r>
      <w:r>
        <w:rPr>
          <w:rFonts w:hint="eastAsia"/>
          <w:sz w:val="24"/>
          <w:szCs w:val="21"/>
        </w:rPr>
        <w:t>3)</w:t>
      </w:r>
      <w:r w:rsidRPr="00C76CE2">
        <w:rPr>
          <w:sz w:val="24"/>
          <w:szCs w:val="21"/>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06BC8" w:rsidRPr="00C76CE2" w14:paraId="216769DE" w14:textId="77777777" w:rsidTr="00B00FC6">
        <w:tc>
          <w:tcPr>
            <w:tcW w:w="8296" w:type="dxa"/>
          </w:tcPr>
          <w:p w14:paraId="24385D7E" w14:textId="77777777" w:rsidR="00B06BC8" w:rsidRPr="00C76CE2" w:rsidRDefault="00B06BC8" w:rsidP="00096E7B">
            <w:pPr>
              <w:spacing w:line="360" w:lineRule="auto"/>
              <w:ind w:rightChars="-692" w:right="-1453"/>
              <w:jc w:val="center"/>
              <w:rPr>
                <w:sz w:val="24"/>
                <w:szCs w:val="21"/>
              </w:rPr>
            </w:pPr>
            <w:r w:rsidRPr="00C76CE2">
              <w:rPr>
                <w:noProof/>
                <w:sz w:val="24"/>
                <w:szCs w:val="21"/>
              </w:rPr>
              <w:drawing>
                <wp:inline distT="0" distB="0" distL="0" distR="0" wp14:anchorId="4B64E816" wp14:editId="79285F5E">
                  <wp:extent cx="4418977" cy="4746171"/>
                  <wp:effectExtent l="0" t="0" r="635" b="0"/>
                  <wp:docPr id="1476002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02418" name=""/>
                          <pic:cNvPicPr/>
                        </pic:nvPicPr>
                        <pic:blipFill>
                          <a:blip r:embed="rId19"/>
                          <a:stretch>
                            <a:fillRect/>
                          </a:stretch>
                        </pic:blipFill>
                        <pic:spPr>
                          <a:xfrm>
                            <a:off x="0" y="0"/>
                            <a:ext cx="4422158" cy="4749587"/>
                          </a:xfrm>
                          <a:prstGeom prst="rect">
                            <a:avLst/>
                          </a:prstGeom>
                        </pic:spPr>
                      </pic:pic>
                    </a:graphicData>
                  </a:graphic>
                </wp:inline>
              </w:drawing>
            </w:r>
          </w:p>
        </w:tc>
      </w:tr>
    </w:tbl>
    <w:p w14:paraId="17551AE1" w14:textId="77777777" w:rsidR="00B06BC8" w:rsidRPr="00C76CE2" w:rsidRDefault="00B06BC8" w:rsidP="00B06BC8">
      <w:pPr>
        <w:spacing w:line="360" w:lineRule="auto"/>
        <w:rPr>
          <w:sz w:val="24"/>
          <w:szCs w:val="21"/>
        </w:rPr>
      </w:pPr>
      <w:r w:rsidRPr="00C76CE2">
        <w:rPr>
          <w:rFonts w:hint="eastAsia"/>
          <w:sz w:val="24"/>
          <w:szCs w:val="21"/>
        </w:rPr>
        <w:t>3</w:t>
      </w:r>
      <w:r w:rsidRPr="00C76CE2">
        <w:rPr>
          <w:rFonts w:hint="eastAsia"/>
          <w:sz w:val="24"/>
          <w:szCs w:val="21"/>
        </w:rPr>
        <w:t>讨论</w:t>
      </w:r>
    </w:p>
    <w:p w14:paraId="36F4EA2D" w14:textId="77777777" w:rsidR="00B06BC8" w:rsidRPr="00C76CE2" w:rsidRDefault="00B06BC8" w:rsidP="00B06BC8">
      <w:pPr>
        <w:spacing w:line="360" w:lineRule="auto"/>
        <w:rPr>
          <w:sz w:val="24"/>
          <w:szCs w:val="21"/>
        </w:rPr>
      </w:pPr>
      <w:r w:rsidRPr="00C76CE2">
        <w:rPr>
          <w:rFonts w:hint="eastAsia"/>
          <w:sz w:val="24"/>
          <w:szCs w:val="21"/>
        </w:rPr>
        <w:t>3.1</w:t>
      </w:r>
      <w:r w:rsidRPr="00C76CE2">
        <w:rPr>
          <w:rFonts w:hint="eastAsia"/>
          <w:sz w:val="24"/>
          <w:szCs w:val="21"/>
        </w:rPr>
        <w:t>开口饵料对厚唇裸重唇鱼仔鱼早期生长及存活的影响</w:t>
      </w:r>
    </w:p>
    <w:p w14:paraId="6CC8A247" w14:textId="77777777" w:rsidR="00B06BC8" w:rsidRPr="00C76CE2" w:rsidRDefault="00B06BC8" w:rsidP="00B06BC8">
      <w:pPr>
        <w:spacing w:line="360" w:lineRule="auto"/>
        <w:ind w:firstLineChars="200" w:firstLine="480"/>
        <w:rPr>
          <w:sz w:val="24"/>
          <w:szCs w:val="21"/>
        </w:rPr>
      </w:pPr>
      <w:r w:rsidRPr="00C76CE2">
        <w:rPr>
          <w:rFonts w:hint="eastAsia"/>
          <w:sz w:val="24"/>
          <w:szCs w:val="21"/>
        </w:rPr>
        <w:t>袁浩喆等</w:t>
      </w:r>
      <w:r w:rsidRPr="00C76CE2">
        <w:rPr>
          <w:rFonts w:hint="eastAsia"/>
          <w:sz w:val="24"/>
          <w:szCs w:val="21"/>
          <w:vertAlign w:val="superscript"/>
        </w:rPr>
        <w:t>[25]</w:t>
      </w:r>
      <w:r w:rsidRPr="00C76CE2">
        <w:rPr>
          <w:rFonts w:hint="eastAsia"/>
          <w:sz w:val="24"/>
          <w:szCs w:val="21"/>
        </w:rPr>
        <w:t>认为，不同鱼类生长对营养的需要不同，在生产实践中开口饵料也不尽相同。骆小年</w:t>
      </w:r>
      <w:r w:rsidRPr="00C76CE2">
        <w:rPr>
          <w:rFonts w:hint="eastAsia"/>
          <w:sz w:val="24"/>
          <w:szCs w:val="21"/>
          <w:vertAlign w:val="superscript"/>
        </w:rPr>
        <w:t>[26]</w:t>
      </w:r>
      <w:r w:rsidRPr="00C76CE2">
        <w:rPr>
          <w:rFonts w:hint="eastAsia"/>
          <w:sz w:val="24"/>
          <w:szCs w:val="21"/>
        </w:rPr>
        <w:t>根据不同鱼种的偏好将仔鱼开口饵料分为</w:t>
      </w:r>
      <w:r w:rsidRPr="00C76CE2">
        <w:rPr>
          <w:rFonts w:hint="eastAsia"/>
          <w:sz w:val="24"/>
          <w:szCs w:val="21"/>
        </w:rPr>
        <w:t>9</w:t>
      </w:r>
      <w:r w:rsidRPr="00C76CE2">
        <w:rPr>
          <w:rFonts w:hint="eastAsia"/>
          <w:sz w:val="24"/>
          <w:szCs w:val="21"/>
        </w:rPr>
        <w:t>种类型，分别为轮虫、卤虫无节幼体、枝角类、水丝蚓、饵料鱼鱼苗、浮游植物、母体体表黏液、复合型开口饵料和微粒子</w:t>
      </w:r>
      <w:r w:rsidRPr="00C76CE2">
        <w:rPr>
          <w:rFonts w:hint="eastAsia"/>
          <w:sz w:val="24"/>
          <w:szCs w:val="21"/>
        </w:rPr>
        <w:lastRenderedPageBreak/>
        <w:t>饵料，对于新品种需要开展开口饵料的优选，从而提高苗种的产量和质量。在自然水体中，仔鱼基本以游动力弱、易消化且适口的浮游动植物为开口饵料</w:t>
      </w:r>
      <w:r w:rsidRPr="00C76CE2">
        <w:rPr>
          <w:rFonts w:hint="eastAsia"/>
          <w:sz w:val="24"/>
          <w:szCs w:val="21"/>
          <w:vertAlign w:val="superscript"/>
        </w:rPr>
        <w:t>[27-29]</w:t>
      </w:r>
      <w:r w:rsidRPr="00C76CE2">
        <w:rPr>
          <w:rFonts w:hint="eastAsia"/>
          <w:sz w:val="24"/>
          <w:szCs w:val="21"/>
        </w:rPr>
        <w:t>；而在水产育苗行业，人工配合饲料因其价格成本低于生物饵料，是许多商品鱼仔鱼的开口饵料。为了探究适宜厚唇裸重唇鱼仔鱼摄食的开口饵料，本试验选择了冰冻轮虫、卤虫和商品配合饲料作为其单一营养来源进行早期生长、存活比较，从而确定其饵料的转换时机。从仔鱼的生长指标变化可以看出，厚唇裸重唇鱼仔鱼在不同的时间段生长速率存在差异，仔鱼平游后的最初</w:t>
      </w:r>
      <w:r w:rsidRPr="00C76CE2">
        <w:rPr>
          <w:rFonts w:hint="eastAsia"/>
          <w:sz w:val="24"/>
          <w:szCs w:val="21"/>
        </w:rPr>
        <w:t>7d</w:t>
      </w:r>
      <w:r w:rsidRPr="00C76CE2">
        <w:rPr>
          <w:rFonts w:hint="eastAsia"/>
          <w:sz w:val="24"/>
          <w:szCs w:val="21"/>
        </w:rPr>
        <w:t>，摄食冰冻轮虫和卤虫</w:t>
      </w:r>
      <w:r w:rsidRPr="00C76CE2">
        <w:rPr>
          <w:rFonts w:hint="eastAsia"/>
          <w:sz w:val="24"/>
          <w:szCs w:val="21"/>
        </w:rPr>
        <w:t>2</w:t>
      </w:r>
      <w:r w:rsidRPr="00C76CE2">
        <w:rPr>
          <w:rFonts w:hint="eastAsia"/>
          <w:sz w:val="24"/>
          <w:szCs w:val="21"/>
        </w:rPr>
        <w:t>种生物饵料的仔鱼生长速率显著高于摄食配合饲料的仔鱼，推测生物饵料的营养成分更加符合此阶段仔鱼的营养需求。单金峰等</w:t>
      </w:r>
      <w:r w:rsidRPr="00C76CE2">
        <w:rPr>
          <w:rFonts w:hint="eastAsia"/>
          <w:sz w:val="24"/>
          <w:szCs w:val="21"/>
          <w:vertAlign w:val="superscript"/>
        </w:rPr>
        <w:t>[30]</w:t>
      </w:r>
      <w:r w:rsidRPr="00C76CE2">
        <w:rPr>
          <w:rFonts w:hint="eastAsia"/>
          <w:sz w:val="24"/>
          <w:szCs w:val="21"/>
        </w:rPr>
        <w:t>认为，仔鱼相较于幼鱼和成鱼，其生长发育最重要的成分是蛋白质和脂肪。经测量，轮虫和卤虫的粗蛋白含量分别为</w:t>
      </w:r>
      <w:r w:rsidRPr="00C76CE2">
        <w:rPr>
          <w:rFonts w:hint="eastAsia"/>
          <w:sz w:val="24"/>
          <w:szCs w:val="21"/>
        </w:rPr>
        <w:t>58.2%</w:t>
      </w:r>
      <w:r w:rsidRPr="00C76CE2">
        <w:rPr>
          <w:rFonts w:hint="eastAsia"/>
          <w:sz w:val="24"/>
          <w:szCs w:val="21"/>
        </w:rPr>
        <w:t>和</w:t>
      </w:r>
      <w:r w:rsidRPr="00C76CE2">
        <w:rPr>
          <w:rFonts w:hint="eastAsia"/>
          <w:sz w:val="24"/>
          <w:szCs w:val="21"/>
        </w:rPr>
        <w:t>57.38%</w:t>
      </w:r>
      <w:r w:rsidRPr="00C76CE2">
        <w:rPr>
          <w:rFonts w:hint="eastAsia"/>
          <w:sz w:val="24"/>
          <w:szCs w:val="21"/>
          <w:vertAlign w:val="superscript"/>
        </w:rPr>
        <w:t>[31]</w:t>
      </w:r>
      <w:r w:rsidRPr="00C76CE2">
        <w:rPr>
          <w:rFonts w:hint="eastAsia"/>
          <w:sz w:val="24"/>
          <w:szCs w:val="21"/>
        </w:rPr>
        <w:t>，属于高蛋白浮游动物</w:t>
      </w:r>
      <w:r w:rsidRPr="00C76CE2">
        <w:rPr>
          <w:rFonts w:hint="eastAsia"/>
          <w:sz w:val="24"/>
          <w:szCs w:val="21"/>
          <w:vertAlign w:val="superscript"/>
        </w:rPr>
        <w:t>[32]</w:t>
      </w:r>
      <w:r w:rsidRPr="00C76CE2">
        <w:rPr>
          <w:rFonts w:hint="eastAsia"/>
          <w:sz w:val="24"/>
          <w:szCs w:val="21"/>
        </w:rPr>
        <w:t>。而本试验投喂的配合饲料粗蛋白含量为</w:t>
      </w:r>
      <w:r w:rsidRPr="00C76CE2">
        <w:rPr>
          <w:rFonts w:hint="eastAsia"/>
          <w:sz w:val="24"/>
          <w:szCs w:val="21"/>
        </w:rPr>
        <w:t>52%</w:t>
      </w:r>
      <w:r w:rsidRPr="00C76CE2">
        <w:rPr>
          <w:rFonts w:hint="eastAsia"/>
          <w:sz w:val="24"/>
          <w:szCs w:val="21"/>
        </w:rPr>
        <w:t>，分别低于轮虫和卤虫粗蛋白含量的</w:t>
      </w:r>
      <w:r w:rsidRPr="00C76CE2">
        <w:rPr>
          <w:rFonts w:hint="eastAsia"/>
          <w:sz w:val="24"/>
          <w:szCs w:val="21"/>
        </w:rPr>
        <w:t>10.65%</w:t>
      </w:r>
      <w:r w:rsidRPr="00C76CE2">
        <w:rPr>
          <w:rFonts w:hint="eastAsia"/>
          <w:sz w:val="24"/>
          <w:szCs w:val="21"/>
        </w:rPr>
        <w:t>和</w:t>
      </w:r>
      <w:r w:rsidRPr="00C76CE2">
        <w:rPr>
          <w:rFonts w:hint="eastAsia"/>
          <w:sz w:val="24"/>
          <w:szCs w:val="21"/>
        </w:rPr>
        <w:t>9.38%</w:t>
      </w:r>
      <w:r w:rsidRPr="00C76CE2">
        <w:rPr>
          <w:rFonts w:hint="eastAsia"/>
          <w:sz w:val="24"/>
          <w:szCs w:val="21"/>
        </w:rPr>
        <w:t>，这可能是饲料组仔鱼生长慢于生物饵料组的原因之一。其次，轮虫的赖氨酸和蛋氨酸含量占比分别为</w:t>
      </w:r>
      <w:r w:rsidRPr="00C76CE2">
        <w:rPr>
          <w:rFonts w:hint="eastAsia"/>
          <w:sz w:val="24"/>
          <w:szCs w:val="21"/>
        </w:rPr>
        <w:t>5.5%</w:t>
      </w:r>
      <w:r w:rsidRPr="00C76CE2">
        <w:rPr>
          <w:rFonts w:hint="eastAsia"/>
          <w:sz w:val="24"/>
          <w:szCs w:val="21"/>
        </w:rPr>
        <w:t>～</w:t>
      </w:r>
      <w:r w:rsidRPr="00C76CE2">
        <w:rPr>
          <w:rFonts w:hint="eastAsia"/>
          <w:sz w:val="24"/>
          <w:szCs w:val="21"/>
        </w:rPr>
        <w:t>6.0%</w:t>
      </w:r>
      <w:r w:rsidRPr="00C76CE2">
        <w:rPr>
          <w:rFonts w:hint="eastAsia"/>
          <w:sz w:val="24"/>
          <w:szCs w:val="21"/>
        </w:rPr>
        <w:t>和</w:t>
      </w:r>
      <w:r w:rsidRPr="00C76CE2">
        <w:rPr>
          <w:rFonts w:hint="eastAsia"/>
          <w:sz w:val="24"/>
          <w:szCs w:val="21"/>
        </w:rPr>
        <w:t>0.9%</w:t>
      </w:r>
      <w:r w:rsidRPr="00C76CE2">
        <w:rPr>
          <w:rFonts w:hint="eastAsia"/>
          <w:sz w:val="24"/>
          <w:szCs w:val="21"/>
        </w:rPr>
        <w:t>～</w:t>
      </w:r>
      <w:r w:rsidRPr="00C76CE2">
        <w:rPr>
          <w:rFonts w:hint="eastAsia"/>
          <w:sz w:val="24"/>
          <w:szCs w:val="21"/>
        </w:rPr>
        <w:t>1.0%</w:t>
      </w:r>
      <w:r w:rsidRPr="00C76CE2">
        <w:rPr>
          <w:rFonts w:hint="eastAsia"/>
          <w:sz w:val="24"/>
          <w:szCs w:val="21"/>
        </w:rPr>
        <w:t>，与仔鱼肌肉氨基酸的组成比例相近</w:t>
      </w:r>
      <w:r w:rsidRPr="00C76CE2">
        <w:rPr>
          <w:rFonts w:hint="eastAsia"/>
          <w:sz w:val="24"/>
          <w:szCs w:val="21"/>
          <w:vertAlign w:val="superscript"/>
        </w:rPr>
        <w:t>[33]</w:t>
      </w:r>
      <w:r w:rsidRPr="00C76CE2">
        <w:rPr>
          <w:rFonts w:hint="eastAsia"/>
          <w:sz w:val="24"/>
          <w:szCs w:val="21"/>
        </w:rPr>
        <w:t>，这可能也是轮虫组仔鱼生长快于饲料组的另一个主要因素。投喂的</w:t>
      </w:r>
      <w:r w:rsidRPr="00C76CE2">
        <w:rPr>
          <w:rFonts w:hint="eastAsia"/>
          <w:sz w:val="24"/>
          <w:szCs w:val="21"/>
        </w:rPr>
        <w:t>7</w:t>
      </w:r>
      <w:r w:rsidRPr="00C76CE2">
        <w:rPr>
          <w:rFonts w:hint="eastAsia"/>
          <w:sz w:val="24"/>
          <w:szCs w:val="21"/>
        </w:rPr>
        <w:t>～</w:t>
      </w:r>
      <w:r w:rsidRPr="00C76CE2">
        <w:rPr>
          <w:rFonts w:hint="eastAsia"/>
          <w:sz w:val="24"/>
          <w:szCs w:val="21"/>
        </w:rPr>
        <w:t>14d</w:t>
      </w:r>
      <w:r w:rsidRPr="00C76CE2">
        <w:rPr>
          <w:rFonts w:hint="eastAsia"/>
          <w:sz w:val="24"/>
          <w:szCs w:val="21"/>
        </w:rPr>
        <w:t>，轮虫组的仔鱼生长开始放缓，特定增长率从第</w:t>
      </w:r>
      <w:r w:rsidRPr="00C76CE2">
        <w:rPr>
          <w:rFonts w:hint="eastAsia"/>
          <w:sz w:val="24"/>
          <w:szCs w:val="21"/>
        </w:rPr>
        <w:t>0</w:t>
      </w:r>
      <w:r w:rsidRPr="00C76CE2">
        <w:rPr>
          <w:rFonts w:hint="eastAsia"/>
          <w:sz w:val="24"/>
          <w:szCs w:val="21"/>
        </w:rPr>
        <w:t>～</w:t>
      </w:r>
      <w:r w:rsidRPr="00C76CE2">
        <w:rPr>
          <w:rFonts w:hint="eastAsia"/>
          <w:sz w:val="24"/>
          <w:szCs w:val="21"/>
        </w:rPr>
        <w:t>7d</w:t>
      </w:r>
      <w:r w:rsidRPr="00C76CE2">
        <w:rPr>
          <w:rFonts w:hint="eastAsia"/>
          <w:sz w:val="24"/>
          <w:szCs w:val="21"/>
        </w:rPr>
        <w:t>阶段的</w:t>
      </w:r>
      <w:r w:rsidRPr="00C76CE2">
        <w:rPr>
          <w:rFonts w:hint="eastAsia"/>
          <w:sz w:val="24"/>
          <w:szCs w:val="21"/>
        </w:rPr>
        <w:t>5.83%/d</w:t>
      </w:r>
      <w:r w:rsidRPr="00C76CE2">
        <w:rPr>
          <w:rFonts w:hint="eastAsia"/>
          <w:sz w:val="24"/>
          <w:szCs w:val="21"/>
        </w:rPr>
        <w:t>降至</w:t>
      </w:r>
      <w:r w:rsidRPr="00C76CE2">
        <w:rPr>
          <w:rFonts w:hint="eastAsia"/>
          <w:sz w:val="24"/>
          <w:szCs w:val="21"/>
        </w:rPr>
        <w:t>7</w:t>
      </w:r>
      <w:r w:rsidRPr="00C76CE2">
        <w:rPr>
          <w:rFonts w:hint="eastAsia"/>
          <w:sz w:val="24"/>
          <w:szCs w:val="21"/>
        </w:rPr>
        <w:t>～</w:t>
      </w:r>
      <w:r w:rsidRPr="00C76CE2">
        <w:rPr>
          <w:rFonts w:hint="eastAsia"/>
          <w:sz w:val="24"/>
          <w:szCs w:val="21"/>
        </w:rPr>
        <w:t>14d</w:t>
      </w:r>
      <w:r w:rsidRPr="00C76CE2">
        <w:rPr>
          <w:rFonts w:hint="eastAsia"/>
          <w:sz w:val="24"/>
          <w:szCs w:val="21"/>
        </w:rPr>
        <w:t>阶段的</w:t>
      </w:r>
      <w:r w:rsidRPr="00C76CE2">
        <w:rPr>
          <w:rFonts w:hint="eastAsia"/>
          <w:sz w:val="24"/>
          <w:szCs w:val="21"/>
        </w:rPr>
        <w:t>2.12%/d</w:t>
      </w:r>
      <w:r w:rsidRPr="00C76CE2">
        <w:rPr>
          <w:rFonts w:hint="eastAsia"/>
          <w:sz w:val="24"/>
          <w:szCs w:val="21"/>
        </w:rPr>
        <w:t>，摄食卤虫的仔鱼生长依旧快速，特定增长率可达到</w:t>
      </w:r>
      <w:r w:rsidRPr="00C76CE2">
        <w:rPr>
          <w:rFonts w:hint="eastAsia"/>
          <w:sz w:val="24"/>
          <w:szCs w:val="21"/>
        </w:rPr>
        <w:t>6.79%/d</w:t>
      </w:r>
      <w:r w:rsidRPr="00C76CE2">
        <w:rPr>
          <w:rFonts w:hint="eastAsia"/>
          <w:sz w:val="24"/>
          <w:szCs w:val="21"/>
        </w:rPr>
        <w:t>，推测主要原因是卤虫体型较小，随着仔鱼的生长，仔鱼摄入的能量与摄食消耗的能量差在减小，最终导致生长速率降低。在</w:t>
      </w:r>
      <w:r w:rsidRPr="00C76CE2">
        <w:rPr>
          <w:rFonts w:hint="eastAsia"/>
          <w:sz w:val="24"/>
          <w:szCs w:val="21"/>
        </w:rPr>
        <w:t>14</w:t>
      </w:r>
      <w:r w:rsidRPr="00C76CE2">
        <w:rPr>
          <w:rFonts w:hint="eastAsia"/>
          <w:sz w:val="24"/>
          <w:szCs w:val="21"/>
        </w:rPr>
        <w:t>～</w:t>
      </w:r>
      <w:r w:rsidRPr="00C76CE2">
        <w:rPr>
          <w:rFonts w:hint="eastAsia"/>
          <w:sz w:val="24"/>
          <w:szCs w:val="21"/>
        </w:rPr>
        <w:t>21d</w:t>
      </w:r>
      <w:r w:rsidRPr="00C76CE2">
        <w:rPr>
          <w:rFonts w:hint="eastAsia"/>
          <w:sz w:val="24"/>
          <w:szCs w:val="21"/>
        </w:rPr>
        <w:t>阶段，仔鱼生长速率的规律仍然与</w:t>
      </w:r>
      <w:r w:rsidRPr="00C76CE2">
        <w:rPr>
          <w:rFonts w:hint="eastAsia"/>
          <w:sz w:val="24"/>
          <w:szCs w:val="21"/>
        </w:rPr>
        <w:t>7</w:t>
      </w:r>
      <w:r w:rsidRPr="00C76CE2">
        <w:rPr>
          <w:rFonts w:hint="eastAsia"/>
          <w:sz w:val="24"/>
          <w:szCs w:val="21"/>
        </w:rPr>
        <w:t>～</w:t>
      </w:r>
      <w:r w:rsidRPr="00C76CE2">
        <w:rPr>
          <w:rFonts w:hint="eastAsia"/>
          <w:sz w:val="24"/>
          <w:szCs w:val="21"/>
        </w:rPr>
        <w:t>14d</w:t>
      </w:r>
      <w:r w:rsidRPr="00C76CE2">
        <w:rPr>
          <w:rFonts w:hint="eastAsia"/>
          <w:sz w:val="24"/>
          <w:szCs w:val="21"/>
        </w:rPr>
        <w:t>阶段一致，即仔鱼生长速率卤虫组＞轮虫组＞饲料组。因此，试验结果认为对于投喂单一开口饵料而言，生物饵料优于商品饲料。李娟等</w:t>
      </w:r>
      <w:r w:rsidRPr="00C76CE2">
        <w:rPr>
          <w:rFonts w:hint="eastAsia"/>
          <w:sz w:val="24"/>
          <w:szCs w:val="21"/>
          <w:vertAlign w:val="superscript"/>
        </w:rPr>
        <w:t>[34]</w:t>
      </w:r>
      <w:r w:rsidRPr="00C76CE2">
        <w:rPr>
          <w:rFonts w:hint="eastAsia"/>
          <w:sz w:val="24"/>
          <w:szCs w:val="21"/>
        </w:rPr>
        <w:t>采用蛋黄、微粒子饲料和卤虫</w:t>
      </w:r>
      <w:r w:rsidRPr="00C76CE2">
        <w:rPr>
          <w:rFonts w:hint="eastAsia"/>
          <w:sz w:val="24"/>
          <w:szCs w:val="21"/>
        </w:rPr>
        <w:t>3</w:t>
      </w:r>
      <w:r w:rsidRPr="00C76CE2">
        <w:rPr>
          <w:rFonts w:hint="eastAsia"/>
          <w:sz w:val="24"/>
          <w:szCs w:val="21"/>
        </w:rPr>
        <w:t>种开口饵料投喂乌原鲤（</w:t>
      </w:r>
      <w:proofErr w:type="spellStart"/>
      <w:r w:rsidRPr="00C76CE2">
        <w:rPr>
          <w:rFonts w:hint="eastAsia"/>
          <w:i/>
          <w:iCs/>
          <w:sz w:val="24"/>
          <w:szCs w:val="21"/>
        </w:rPr>
        <w:t>Procypris</w:t>
      </w:r>
      <w:proofErr w:type="spellEnd"/>
      <w:r w:rsidRPr="00C76CE2">
        <w:rPr>
          <w:rFonts w:hint="eastAsia"/>
          <w:i/>
          <w:iCs/>
          <w:sz w:val="24"/>
          <w:szCs w:val="21"/>
        </w:rPr>
        <w:t xml:space="preserve"> </w:t>
      </w:r>
      <w:proofErr w:type="spellStart"/>
      <w:r w:rsidRPr="00C76CE2">
        <w:rPr>
          <w:rFonts w:hint="eastAsia"/>
          <w:i/>
          <w:iCs/>
          <w:sz w:val="24"/>
          <w:szCs w:val="21"/>
        </w:rPr>
        <w:t>merus</w:t>
      </w:r>
      <w:proofErr w:type="spellEnd"/>
      <w:r w:rsidRPr="00C76CE2">
        <w:rPr>
          <w:rFonts w:hint="eastAsia"/>
          <w:sz w:val="24"/>
          <w:szCs w:val="21"/>
        </w:rPr>
        <w:t>）仔鱼，结果显示，卤虫是乌原鲤仔鱼最适宜的开口饵料，与本试验结果一致。苏超凡等</w:t>
      </w:r>
      <w:r w:rsidRPr="00C76CE2">
        <w:rPr>
          <w:rFonts w:hint="eastAsia"/>
          <w:sz w:val="24"/>
          <w:szCs w:val="21"/>
          <w:vertAlign w:val="superscript"/>
        </w:rPr>
        <w:t>[35]</w:t>
      </w:r>
      <w:r w:rsidRPr="00C76CE2">
        <w:rPr>
          <w:rFonts w:hint="eastAsia"/>
          <w:sz w:val="24"/>
          <w:szCs w:val="21"/>
        </w:rPr>
        <w:t>采用配合饲料、轮虫、卤虫和水蚯蚓对斑点叉尾（</w:t>
      </w:r>
      <w:proofErr w:type="spellStart"/>
      <w:r w:rsidRPr="00C76CE2">
        <w:rPr>
          <w:rFonts w:hint="eastAsia"/>
          <w:i/>
          <w:iCs/>
          <w:sz w:val="24"/>
          <w:szCs w:val="21"/>
        </w:rPr>
        <w:t>Ietalurus</w:t>
      </w:r>
      <w:proofErr w:type="spellEnd"/>
      <w:r w:rsidRPr="00C76CE2">
        <w:rPr>
          <w:rFonts w:hint="eastAsia"/>
          <w:i/>
          <w:iCs/>
          <w:sz w:val="24"/>
          <w:szCs w:val="21"/>
        </w:rPr>
        <w:t xml:space="preserve"> punctatus</w:t>
      </w:r>
      <w:r w:rsidRPr="00C76CE2">
        <w:rPr>
          <w:rFonts w:hint="eastAsia"/>
          <w:sz w:val="24"/>
          <w:szCs w:val="21"/>
        </w:rPr>
        <w:t>）仔鱼进行开口，结果显示，摄食配合饲料的仔鱼生长性能显著优于其他</w:t>
      </w:r>
      <w:r w:rsidRPr="00C76CE2">
        <w:rPr>
          <w:rFonts w:hint="eastAsia"/>
          <w:sz w:val="24"/>
          <w:szCs w:val="21"/>
        </w:rPr>
        <w:t>3</w:t>
      </w:r>
      <w:r w:rsidRPr="00C76CE2">
        <w:rPr>
          <w:rFonts w:hint="eastAsia"/>
          <w:sz w:val="24"/>
          <w:szCs w:val="21"/>
        </w:rPr>
        <w:t>组生物饵料。因此也说明不同的鱼种各有不同的营养需求。从整个试验周期中可以看出，</w:t>
      </w:r>
      <w:r w:rsidRPr="00C76CE2">
        <w:rPr>
          <w:rFonts w:hint="eastAsia"/>
          <w:sz w:val="24"/>
          <w:szCs w:val="21"/>
        </w:rPr>
        <w:t>3</w:t>
      </w:r>
      <w:r w:rsidRPr="00C76CE2">
        <w:rPr>
          <w:rFonts w:hint="eastAsia"/>
          <w:sz w:val="24"/>
          <w:szCs w:val="21"/>
        </w:rPr>
        <w:t>个试验组的仔鱼在前</w:t>
      </w:r>
      <w:r w:rsidRPr="00C76CE2">
        <w:rPr>
          <w:rFonts w:hint="eastAsia"/>
          <w:sz w:val="24"/>
          <w:szCs w:val="21"/>
        </w:rPr>
        <w:t>13d</w:t>
      </w:r>
      <w:r w:rsidRPr="00C76CE2">
        <w:rPr>
          <w:rFonts w:hint="eastAsia"/>
          <w:sz w:val="24"/>
          <w:szCs w:val="21"/>
        </w:rPr>
        <w:t>存活率均较为稳定，组</w:t>
      </w:r>
      <w:r w:rsidRPr="00C76CE2">
        <w:rPr>
          <w:sz w:val="24"/>
          <w:szCs w:val="21"/>
        </w:rPr>
        <w:t>间差异并不显著，</w:t>
      </w:r>
      <w:r w:rsidRPr="00C76CE2">
        <w:rPr>
          <w:sz w:val="24"/>
          <w:szCs w:val="21"/>
        </w:rPr>
        <w:t>14d</w:t>
      </w:r>
      <w:r w:rsidRPr="00C76CE2">
        <w:rPr>
          <w:sz w:val="24"/>
          <w:szCs w:val="21"/>
        </w:rPr>
        <w:t>后饲料组和轮虫组仔鱼累计存活率开始快速下降，至试验结束累计存活率均显著低于卤虫组。轮虫规格为</w:t>
      </w:r>
      <w:r w:rsidRPr="00C76CE2">
        <w:rPr>
          <w:sz w:val="24"/>
          <w:szCs w:val="21"/>
        </w:rPr>
        <w:t>110</w:t>
      </w:r>
      <w:r w:rsidRPr="00C76CE2">
        <w:rPr>
          <w:sz w:val="24"/>
          <w:szCs w:val="21"/>
        </w:rPr>
        <w:t>～</w:t>
      </w:r>
      <w:r w:rsidRPr="00C76CE2">
        <w:rPr>
          <w:sz w:val="24"/>
          <w:szCs w:val="21"/>
        </w:rPr>
        <w:t>190μm</w:t>
      </w:r>
      <w:r w:rsidRPr="00C76CE2">
        <w:rPr>
          <w:sz w:val="24"/>
          <w:szCs w:val="21"/>
          <w:vertAlign w:val="superscript"/>
        </w:rPr>
        <w:t>[36]</w:t>
      </w:r>
      <w:r w:rsidRPr="00C76CE2">
        <w:rPr>
          <w:sz w:val="24"/>
          <w:szCs w:val="21"/>
        </w:rPr>
        <w:t>，卤虫无节幼体为</w:t>
      </w:r>
      <w:r w:rsidRPr="00C76CE2">
        <w:rPr>
          <w:sz w:val="24"/>
          <w:szCs w:val="21"/>
        </w:rPr>
        <w:t>400</w:t>
      </w:r>
      <w:r w:rsidRPr="00C76CE2">
        <w:rPr>
          <w:sz w:val="24"/>
          <w:szCs w:val="21"/>
        </w:rPr>
        <w:t>～</w:t>
      </w:r>
      <w:r w:rsidRPr="00C76CE2">
        <w:rPr>
          <w:sz w:val="24"/>
          <w:szCs w:val="21"/>
        </w:rPr>
        <w:t>500μm</w:t>
      </w:r>
      <w:r w:rsidRPr="00C76CE2">
        <w:rPr>
          <w:sz w:val="24"/>
          <w:szCs w:val="21"/>
          <w:vertAlign w:val="superscript"/>
        </w:rPr>
        <w:t>[37]</w:t>
      </w:r>
      <w:r w:rsidRPr="00C76CE2">
        <w:rPr>
          <w:sz w:val="24"/>
          <w:szCs w:val="21"/>
        </w:rPr>
        <w:t>，因此推测出现上述现象可能与饵料大小及营养不适有关，需进一步试验验证。</w:t>
      </w:r>
    </w:p>
    <w:p w14:paraId="68066724" w14:textId="77777777" w:rsidR="00B06BC8" w:rsidRPr="00C76CE2" w:rsidRDefault="00B06BC8" w:rsidP="00B06BC8">
      <w:pPr>
        <w:spacing w:line="360" w:lineRule="auto"/>
        <w:ind w:firstLineChars="200" w:firstLine="480"/>
        <w:rPr>
          <w:sz w:val="24"/>
          <w:szCs w:val="21"/>
        </w:rPr>
      </w:pPr>
      <w:r w:rsidRPr="00C76CE2">
        <w:rPr>
          <w:sz w:val="24"/>
          <w:szCs w:val="21"/>
        </w:rPr>
        <w:t>许多试验在对比投喂单一营养和复合营养饵料的结果中，复合营养往往都效果显著，如：胡子宣等</w:t>
      </w:r>
      <w:r w:rsidRPr="00C76CE2">
        <w:rPr>
          <w:sz w:val="24"/>
          <w:szCs w:val="21"/>
          <w:vertAlign w:val="superscript"/>
        </w:rPr>
        <w:t>[38]</w:t>
      </w:r>
      <w:r w:rsidRPr="00C76CE2">
        <w:rPr>
          <w:sz w:val="24"/>
          <w:szCs w:val="21"/>
        </w:rPr>
        <w:t>研究表明，采用水蚯蚓＋卤虫混合投喂的中华鲟（</w:t>
      </w:r>
      <w:r w:rsidRPr="00C76CE2">
        <w:rPr>
          <w:i/>
          <w:iCs/>
          <w:sz w:val="24"/>
          <w:szCs w:val="21"/>
        </w:rPr>
        <w:t>Acipenser sinensis</w:t>
      </w:r>
      <w:r w:rsidRPr="00C76CE2">
        <w:rPr>
          <w:sz w:val="24"/>
          <w:szCs w:val="21"/>
        </w:rPr>
        <w:t>）仔鱼</w:t>
      </w:r>
      <w:r w:rsidRPr="00C76CE2">
        <w:rPr>
          <w:sz w:val="24"/>
          <w:szCs w:val="21"/>
        </w:rPr>
        <w:lastRenderedPageBreak/>
        <w:t>存活率和生长速率均显著高于单独投喂水蚯蚓和卤虫的中华鲟；云南光唇鱼</w:t>
      </w:r>
      <w:r w:rsidRPr="00C76CE2">
        <w:rPr>
          <w:sz w:val="24"/>
          <w:szCs w:val="21"/>
          <w:vertAlign w:val="superscript"/>
        </w:rPr>
        <w:t>[39]</w:t>
      </w:r>
      <w:r w:rsidRPr="00C76CE2">
        <w:rPr>
          <w:sz w:val="24"/>
          <w:szCs w:val="21"/>
        </w:rPr>
        <w:t>（</w:t>
      </w:r>
      <w:proofErr w:type="spellStart"/>
      <w:r w:rsidRPr="00C76CE2">
        <w:rPr>
          <w:i/>
          <w:iCs/>
          <w:sz w:val="24"/>
          <w:szCs w:val="21"/>
        </w:rPr>
        <w:t>Acrosocheilus</w:t>
      </w:r>
      <w:proofErr w:type="spellEnd"/>
      <w:r w:rsidRPr="00C76CE2">
        <w:rPr>
          <w:i/>
          <w:iCs/>
          <w:sz w:val="24"/>
          <w:szCs w:val="21"/>
        </w:rPr>
        <w:t xml:space="preserve"> </w:t>
      </w:r>
      <w:proofErr w:type="spellStart"/>
      <w:r w:rsidRPr="00C76CE2">
        <w:rPr>
          <w:i/>
          <w:iCs/>
          <w:sz w:val="24"/>
          <w:szCs w:val="21"/>
        </w:rPr>
        <w:t>yunnanensis</w:t>
      </w:r>
      <w:proofErr w:type="spellEnd"/>
      <w:r w:rsidRPr="00C76CE2">
        <w:rPr>
          <w:sz w:val="24"/>
          <w:szCs w:val="21"/>
        </w:rPr>
        <w:t>）的适宜开口饵料为藻类＋浮游动物。本试验未考虑混合营养投喂，采用单一营养具有一定的局限性，后续可进一步优化试验。</w:t>
      </w:r>
    </w:p>
    <w:p w14:paraId="58AFB8E7" w14:textId="77777777" w:rsidR="00B06BC8" w:rsidRPr="00C76CE2" w:rsidRDefault="00B06BC8" w:rsidP="00B06BC8">
      <w:pPr>
        <w:spacing w:line="360" w:lineRule="auto"/>
        <w:rPr>
          <w:sz w:val="24"/>
          <w:szCs w:val="21"/>
        </w:rPr>
      </w:pPr>
      <w:r w:rsidRPr="00C76CE2">
        <w:rPr>
          <w:sz w:val="24"/>
          <w:szCs w:val="21"/>
        </w:rPr>
        <w:t>3.2</w:t>
      </w:r>
      <w:r w:rsidRPr="00C76CE2">
        <w:rPr>
          <w:sz w:val="24"/>
          <w:szCs w:val="21"/>
        </w:rPr>
        <w:t>厚唇裸重唇鱼仔鱼开口饵料的转食策略分析</w:t>
      </w:r>
    </w:p>
    <w:p w14:paraId="6855542D" w14:textId="77777777" w:rsidR="00B06BC8" w:rsidRPr="00C76CE2" w:rsidRDefault="00B06BC8" w:rsidP="00096E7B">
      <w:pPr>
        <w:spacing w:line="360" w:lineRule="auto"/>
        <w:ind w:firstLineChars="200" w:firstLine="480"/>
        <w:rPr>
          <w:sz w:val="24"/>
          <w:szCs w:val="21"/>
        </w:rPr>
      </w:pPr>
      <w:r w:rsidRPr="00C76CE2">
        <w:rPr>
          <w:sz w:val="24"/>
          <w:szCs w:val="21"/>
        </w:rPr>
        <w:t>对胭脂鱼</w:t>
      </w:r>
      <w:r w:rsidRPr="00C76CE2">
        <w:rPr>
          <w:sz w:val="24"/>
          <w:szCs w:val="21"/>
          <w:vertAlign w:val="superscript"/>
        </w:rPr>
        <w:t>[40]</w:t>
      </w:r>
      <w:r w:rsidRPr="00C76CE2">
        <w:rPr>
          <w:sz w:val="24"/>
          <w:szCs w:val="21"/>
        </w:rPr>
        <w:t>（</w:t>
      </w:r>
      <w:proofErr w:type="spellStart"/>
      <w:r w:rsidRPr="00C76CE2">
        <w:rPr>
          <w:i/>
          <w:iCs/>
          <w:sz w:val="24"/>
          <w:szCs w:val="21"/>
        </w:rPr>
        <w:t>Myxocyprinus</w:t>
      </w:r>
      <w:proofErr w:type="spellEnd"/>
      <w:r w:rsidRPr="00C76CE2">
        <w:rPr>
          <w:i/>
          <w:iCs/>
          <w:sz w:val="24"/>
          <w:szCs w:val="21"/>
        </w:rPr>
        <w:t xml:space="preserve"> asiaticus</w:t>
      </w:r>
      <w:r w:rsidRPr="00C76CE2">
        <w:rPr>
          <w:sz w:val="24"/>
          <w:szCs w:val="21"/>
        </w:rPr>
        <w:t>）、黑线鳕</w:t>
      </w:r>
      <w:r w:rsidRPr="00C76CE2">
        <w:rPr>
          <w:sz w:val="24"/>
          <w:szCs w:val="21"/>
          <w:vertAlign w:val="superscript"/>
        </w:rPr>
        <w:t>[41]</w:t>
      </w:r>
      <w:r w:rsidRPr="00C76CE2">
        <w:rPr>
          <w:sz w:val="24"/>
          <w:szCs w:val="21"/>
        </w:rPr>
        <w:t>（</w:t>
      </w:r>
      <w:r w:rsidRPr="00C76CE2">
        <w:rPr>
          <w:i/>
          <w:iCs/>
          <w:sz w:val="24"/>
          <w:szCs w:val="21"/>
        </w:rPr>
        <w:t>Melanogrammus aeglefinus</w:t>
      </w:r>
      <w:r w:rsidRPr="00C76CE2">
        <w:rPr>
          <w:sz w:val="24"/>
          <w:szCs w:val="21"/>
        </w:rPr>
        <w:t>）和太平洋鳕</w:t>
      </w:r>
      <w:r w:rsidRPr="00C76CE2">
        <w:rPr>
          <w:sz w:val="24"/>
          <w:szCs w:val="21"/>
          <w:vertAlign w:val="superscript"/>
        </w:rPr>
        <w:t>[42]</w:t>
      </w:r>
      <w:r w:rsidRPr="00C76CE2">
        <w:rPr>
          <w:sz w:val="24"/>
          <w:szCs w:val="21"/>
        </w:rPr>
        <w:t>（</w:t>
      </w:r>
      <w:r w:rsidRPr="00C76CE2">
        <w:rPr>
          <w:i/>
          <w:iCs/>
          <w:sz w:val="24"/>
          <w:szCs w:val="21"/>
        </w:rPr>
        <w:t xml:space="preserve">Gadus </w:t>
      </w:r>
      <w:proofErr w:type="spellStart"/>
      <w:r w:rsidRPr="00C76CE2">
        <w:rPr>
          <w:i/>
          <w:iCs/>
          <w:sz w:val="24"/>
          <w:szCs w:val="21"/>
        </w:rPr>
        <w:t>morhua</w:t>
      </w:r>
      <w:proofErr w:type="spellEnd"/>
      <w:r w:rsidRPr="00C76CE2">
        <w:rPr>
          <w:sz w:val="24"/>
          <w:szCs w:val="21"/>
        </w:rPr>
        <w:t>）等的研究结果均显示，转食时间对鱼苗的生长、存活和摄食具有显著影响，过早不利于仔鱼对饵料的消化，过晚会造成养殖成本的浪费。仔鱼刚平游的一段时间，营养来源有两种，即内源性营养和外源性营养，此时也称为混合营养期。在混合营养期，仔鱼在摄食外界投喂的饵料期间，还会吸收自身携带的卵黄营养。通过观察发现，厚唇裸重唇鱼仔鱼卵黄囊吸收时间约</w:t>
      </w:r>
      <w:r w:rsidRPr="00C76CE2">
        <w:rPr>
          <w:sz w:val="24"/>
          <w:szCs w:val="21"/>
        </w:rPr>
        <w:t>10d</w:t>
      </w:r>
      <w:r w:rsidRPr="00C76CE2">
        <w:rPr>
          <w:sz w:val="24"/>
          <w:szCs w:val="21"/>
        </w:rPr>
        <w:t>。从试验前</w:t>
      </w:r>
      <w:r w:rsidRPr="00C76CE2">
        <w:rPr>
          <w:sz w:val="24"/>
          <w:szCs w:val="21"/>
        </w:rPr>
        <w:t>7d</w:t>
      </w:r>
      <w:r w:rsidRPr="00C76CE2">
        <w:rPr>
          <w:sz w:val="24"/>
          <w:szCs w:val="21"/>
        </w:rPr>
        <w:t>混合营养期投喂结果来看，所选的饲料并未起到辅助厚唇裸重唇鱼仔鱼增长的作用。由于厚唇裸重唇鱼苗种培育尚未规模化，市场没有专用配合饲料，所选择投喂的通用饲料可能无法满足其自身的营养需求或难以被消化。有研究认为，长期投喂单一营养的饵料可能会影响仔鱼的生长发育</w:t>
      </w:r>
      <w:r w:rsidRPr="00C76CE2">
        <w:rPr>
          <w:sz w:val="24"/>
          <w:szCs w:val="21"/>
          <w:vertAlign w:val="superscript"/>
        </w:rPr>
        <w:t>[43-44]</w:t>
      </w:r>
      <w:r w:rsidRPr="00C76CE2">
        <w:rPr>
          <w:sz w:val="24"/>
          <w:szCs w:val="21"/>
        </w:rPr>
        <w:t>。基于厚唇裸重唇鱼仔鱼的营养需求特征，建议后续开展轮虫与卤虫混合投喂的对比试验研究。</w:t>
      </w:r>
      <w:r w:rsidRPr="00C76CE2">
        <w:rPr>
          <w:sz w:val="24"/>
          <w:szCs w:val="21"/>
        </w:rPr>
        <w:t>7d</w:t>
      </w:r>
      <w:r w:rsidRPr="00C76CE2">
        <w:rPr>
          <w:sz w:val="24"/>
          <w:szCs w:val="21"/>
        </w:rPr>
        <w:t>后卤虫组仍保持较高特定生长率和存活率，其特定生长率较轮虫组（</w:t>
      </w:r>
      <w:r w:rsidRPr="00C76CE2">
        <w:rPr>
          <w:sz w:val="24"/>
          <w:szCs w:val="21"/>
        </w:rPr>
        <w:t>7</w:t>
      </w:r>
      <w:r w:rsidRPr="00C76CE2">
        <w:rPr>
          <w:sz w:val="24"/>
          <w:szCs w:val="21"/>
        </w:rPr>
        <w:t>～</w:t>
      </w:r>
      <w:r w:rsidRPr="00C76CE2">
        <w:rPr>
          <w:sz w:val="24"/>
          <w:szCs w:val="21"/>
        </w:rPr>
        <w:t>14d</w:t>
      </w:r>
      <w:r w:rsidRPr="00C76CE2">
        <w:rPr>
          <w:sz w:val="24"/>
          <w:szCs w:val="21"/>
        </w:rPr>
        <w:t>）提高了</w:t>
      </w:r>
      <w:r w:rsidRPr="00C76CE2">
        <w:rPr>
          <w:sz w:val="24"/>
          <w:szCs w:val="21"/>
        </w:rPr>
        <w:t>220.28%</w:t>
      </w:r>
      <w:r w:rsidRPr="00C76CE2">
        <w:rPr>
          <w:sz w:val="24"/>
          <w:szCs w:val="21"/>
        </w:rPr>
        <w:t>，存活率较轮虫组提高了</w:t>
      </w:r>
      <w:r w:rsidRPr="00C76CE2">
        <w:rPr>
          <w:sz w:val="24"/>
          <w:szCs w:val="21"/>
        </w:rPr>
        <w:t>12.25%</w:t>
      </w:r>
      <w:r w:rsidRPr="00C76CE2">
        <w:rPr>
          <w:sz w:val="24"/>
          <w:szCs w:val="21"/>
        </w:rPr>
        <w:t>，因此，在该阶段采用卤虫对其进行开口培育更有利于生长和存活。袁浩喆等</w:t>
      </w:r>
      <w:r w:rsidRPr="00C76CE2">
        <w:rPr>
          <w:sz w:val="24"/>
          <w:szCs w:val="21"/>
          <w:vertAlign w:val="superscript"/>
        </w:rPr>
        <w:t>[25]</w:t>
      </w:r>
      <w:r w:rsidRPr="00C76CE2">
        <w:rPr>
          <w:sz w:val="24"/>
          <w:szCs w:val="21"/>
        </w:rPr>
        <w:t>采用卤虫、水蚯蚓和配合饲料对蓝花长尾鲫（</w:t>
      </w:r>
      <w:r w:rsidRPr="00C76CE2">
        <w:rPr>
          <w:i/>
          <w:iCs/>
          <w:sz w:val="24"/>
          <w:szCs w:val="21"/>
        </w:rPr>
        <w:t>Carassius</w:t>
      </w:r>
      <w:r w:rsidRPr="00C76CE2">
        <w:rPr>
          <w:rFonts w:hint="eastAsia"/>
          <w:i/>
          <w:iCs/>
          <w:sz w:val="24"/>
          <w:szCs w:val="21"/>
        </w:rPr>
        <w:t xml:space="preserve"> </w:t>
      </w:r>
      <w:r w:rsidRPr="00C76CE2">
        <w:rPr>
          <w:i/>
          <w:iCs/>
          <w:sz w:val="24"/>
          <w:szCs w:val="21"/>
        </w:rPr>
        <w:t>auratus</w:t>
      </w:r>
      <w:r w:rsidRPr="00C76CE2">
        <w:rPr>
          <w:sz w:val="24"/>
          <w:szCs w:val="21"/>
        </w:rPr>
        <w:t>）初孵仔鱼开口投喂，结果显示初次摄食率分别为</w:t>
      </w:r>
      <w:r w:rsidRPr="00C76CE2">
        <w:rPr>
          <w:sz w:val="24"/>
          <w:szCs w:val="21"/>
        </w:rPr>
        <w:t>98.89%</w:t>
      </w:r>
      <w:r w:rsidRPr="00C76CE2">
        <w:rPr>
          <w:sz w:val="24"/>
          <w:szCs w:val="21"/>
        </w:rPr>
        <w:t>、</w:t>
      </w:r>
      <w:r w:rsidRPr="00C76CE2">
        <w:rPr>
          <w:sz w:val="24"/>
          <w:szCs w:val="21"/>
        </w:rPr>
        <w:t>94.44%</w:t>
      </w:r>
      <w:r w:rsidRPr="00C76CE2">
        <w:rPr>
          <w:sz w:val="24"/>
          <w:szCs w:val="21"/>
        </w:rPr>
        <w:t>和</w:t>
      </w:r>
      <w:r w:rsidRPr="00C76CE2">
        <w:rPr>
          <w:sz w:val="24"/>
          <w:szCs w:val="21"/>
        </w:rPr>
        <w:t>74.44%</w:t>
      </w:r>
      <w:r w:rsidRPr="00C76CE2">
        <w:rPr>
          <w:sz w:val="24"/>
          <w:szCs w:val="21"/>
        </w:rPr>
        <w:t>，其建议蓝花长尾鲫前期应投喂适口的卤虫；李娟等</w:t>
      </w:r>
      <w:r w:rsidRPr="00C76CE2">
        <w:rPr>
          <w:sz w:val="24"/>
          <w:szCs w:val="21"/>
        </w:rPr>
        <w:t>[34]</w:t>
      </w:r>
      <w:r w:rsidRPr="00C76CE2">
        <w:rPr>
          <w:sz w:val="24"/>
          <w:szCs w:val="21"/>
        </w:rPr>
        <w:t>采用蛋黄、微粒子饲料和卤虫对</w:t>
      </w:r>
      <w:r w:rsidRPr="00C76CE2">
        <w:rPr>
          <w:sz w:val="24"/>
          <w:szCs w:val="21"/>
        </w:rPr>
        <w:t>5</w:t>
      </w:r>
      <w:r w:rsidRPr="00C76CE2">
        <w:rPr>
          <w:sz w:val="24"/>
          <w:szCs w:val="21"/>
        </w:rPr>
        <w:t>日龄乌原鲤进行为期</w:t>
      </w:r>
      <w:r w:rsidRPr="00C76CE2">
        <w:rPr>
          <w:sz w:val="24"/>
          <w:szCs w:val="21"/>
        </w:rPr>
        <w:t>15d</w:t>
      </w:r>
      <w:r w:rsidRPr="00C76CE2">
        <w:rPr>
          <w:sz w:val="24"/>
          <w:szCs w:val="21"/>
        </w:rPr>
        <w:t>的饵料试验，结果显示，投喂卤虫能保证乌原鲤仔鱼有较快的生长速度和高存活率，与微粒子饲料、蛋黄组的体长、体质量、特定生长率、存活率有显著差异。上述研究结果均显示，卤虫最适宜仔鱼开口，结果与本试验一致。随着仔鱼的生长，其摄食量逐渐增大，育苗成本也将大幅增加，此时商品饲料的成本优势将显露出来。对于摄食</w:t>
      </w:r>
      <w:r w:rsidRPr="00C76CE2">
        <w:rPr>
          <w:sz w:val="24"/>
          <w:szCs w:val="21"/>
        </w:rPr>
        <w:t>21d</w:t>
      </w:r>
      <w:r w:rsidRPr="00C76CE2">
        <w:rPr>
          <w:sz w:val="24"/>
          <w:szCs w:val="21"/>
        </w:rPr>
        <w:t>后采用饲料转食的时间仍须进一步研究。</w:t>
      </w:r>
    </w:p>
    <w:p w14:paraId="2C8B2F85" w14:textId="77777777" w:rsidR="00B06BC8" w:rsidRPr="00C76CE2" w:rsidRDefault="00B06BC8" w:rsidP="00B06BC8">
      <w:pPr>
        <w:spacing w:line="360" w:lineRule="auto"/>
        <w:rPr>
          <w:sz w:val="24"/>
          <w:szCs w:val="21"/>
        </w:rPr>
      </w:pPr>
      <w:r w:rsidRPr="00C76CE2">
        <w:rPr>
          <w:sz w:val="24"/>
          <w:szCs w:val="21"/>
        </w:rPr>
        <w:t>4</w:t>
      </w:r>
      <w:r w:rsidRPr="00C76CE2">
        <w:rPr>
          <w:sz w:val="24"/>
          <w:szCs w:val="21"/>
        </w:rPr>
        <w:t>结论</w:t>
      </w:r>
    </w:p>
    <w:p w14:paraId="72AACDBE" w14:textId="77777777" w:rsidR="00B06BC8" w:rsidRPr="00C76CE2" w:rsidRDefault="00B06BC8" w:rsidP="00B06BC8">
      <w:pPr>
        <w:spacing w:line="360" w:lineRule="auto"/>
        <w:ind w:firstLineChars="200" w:firstLine="480"/>
        <w:rPr>
          <w:sz w:val="24"/>
          <w:szCs w:val="21"/>
        </w:rPr>
      </w:pPr>
      <w:r w:rsidRPr="00C76CE2">
        <w:rPr>
          <w:sz w:val="24"/>
          <w:szCs w:val="21"/>
        </w:rPr>
        <w:t>本试验系统评估了</w:t>
      </w:r>
      <w:r w:rsidRPr="00C76CE2">
        <w:rPr>
          <w:sz w:val="24"/>
          <w:szCs w:val="21"/>
        </w:rPr>
        <w:t>3</w:t>
      </w:r>
      <w:r w:rsidRPr="00C76CE2">
        <w:rPr>
          <w:sz w:val="24"/>
          <w:szCs w:val="21"/>
        </w:rPr>
        <w:t>种开口饵料对厚唇裸重唇鱼仔鱼生长和存活的影响，结果表明，卤虫作为开口饵料效果最佳，特别是在试验结束时显著提高了仔鱼存活率。研究提出的两阶段饵料转换策略具有重要实践价值，为厚唇裸重唇鱼苗种培</w:t>
      </w:r>
      <w:r w:rsidRPr="00C76CE2">
        <w:rPr>
          <w:rFonts w:hint="eastAsia"/>
          <w:sz w:val="24"/>
          <w:szCs w:val="21"/>
        </w:rPr>
        <w:t>育和黄河上游鱼类资源保护提供了科学依据。但本试验存在试验周期较短、未考察混合投喂效果等局限性，下一步可</w:t>
      </w:r>
      <w:r w:rsidRPr="00C76CE2">
        <w:rPr>
          <w:rFonts w:hint="eastAsia"/>
          <w:sz w:val="24"/>
          <w:szCs w:val="21"/>
        </w:rPr>
        <w:lastRenderedPageBreak/>
        <w:t>延长研究周期并深入探究饵料的营养机制。</w:t>
      </w:r>
    </w:p>
    <w:p w14:paraId="1DA3D65B" w14:textId="77777777" w:rsidR="00B06BC8" w:rsidRPr="00C76CE2" w:rsidRDefault="00B06BC8" w:rsidP="00B06BC8">
      <w:pPr>
        <w:spacing w:line="360" w:lineRule="auto"/>
        <w:rPr>
          <w:sz w:val="24"/>
          <w:szCs w:val="21"/>
        </w:rPr>
      </w:pPr>
      <w:r w:rsidRPr="00C76CE2">
        <w:rPr>
          <w:rFonts w:hint="eastAsia"/>
          <w:sz w:val="24"/>
          <w:szCs w:val="21"/>
        </w:rPr>
        <w:t>参考文献：略</w:t>
      </w:r>
    </w:p>
    <w:p w14:paraId="31631CED" w14:textId="1C4358FF" w:rsidR="00B06BC8" w:rsidRPr="00C76CE2" w:rsidRDefault="00B06BC8" w:rsidP="00B06BC8">
      <w:pPr>
        <w:spacing w:line="360" w:lineRule="auto"/>
        <w:jc w:val="right"/>
        <w:rPr>
          <w:szCs w:val="21"/>
        </w:rPr>
      </w:pPr>
      <w:r w:rsidRPr="00C76CE2">
        <w:rPr>
          <w:rFonts w:hint="eastAsia"/>
          <w:szCs w:val="21"/>
        </w:rPr>
        <w:t>原文刊登在《水产科学》</w:t>
      </w:r>
      <w:r w:rsidRPr="00C76CE2">
        <w:rPr>
          <w:rFonts w:hint="eastAsia"/>
          <w:szCs w:val="21"/>
        </w:rPr>
        <w:t>2026</w:t>
      </w:r>
      <w:r w:rsidRPr="00C76CE2">
        <w:rPr>
          <w:rFonts w:hint="eastAsia"/>
          <w:szCs w:val="21"/>
        </w:rPr>
        <w:t>年第</w:t>
      </w:r>
      <w:r w:rsidRPr="00C76CE2">
        <w:rPr>
          <w:rFonts w:hint="eastAsia"/>
          <w:szCs w:val="21"/>
        </w:rPr>
        <w:t>2</w:t>
      </w:r>
      <w:r w:rsidRPr="00C76CE2">
        <w:rPr>
          <w:rFonts w:hint="eastAsia"/>
          <w:szCs w:val="21"/>
        </w:rPr>
        <w:t>期</w:t>
      </w:r>
    </w:p>
    <w:p w14:paraId="2F642599" w14:textId="77777777" w:rsidR="00B06BC8" w:rsidRPr="004D5A24" w:rsidRDefault="00B06BC8" w:rsidP="004E515B">
      <w:pPr>
        <w:jc w:val="center"/>
        <w:outlineLvl w:val="1"/>
        <w:rPr>
          <w:rFonts w:ascii="黑体" w:eastAsia="黑体" w:hAnsi="黑体" w:cs="黑体" w:hint="eastAsia"/>
          <w:b/>
          <w:bCs/>
          <w:sz w:val="32"/>
          <w:szCs w:val="32"/>
        </w:rPr>
      </w:pPr>
      <w:bookmarkStart w:id="28" w:name="_Toc229603700"/>
      <w:r w:rsidRPr="004D5A24">
        <w:rPr>
          <w:rFonts w:ascii="黑体" w:eastAsia="黑体" w:hAnsi="黑体" w:cs="黑体"/>
          <w:b/>
          <w:bCs/>
          <w:sz w:val="32"/>
          <w:szCs w:val="32"/>
        </w:rPr>
        <w:t>豇豆粉替代豆粕对斑点叉尾鮰生长、肠道结构、肝脏健康及氨基酸代谢的影响</w:t>
      </w:r>
      <w:bookmarkEnd w:id="28"/>
    </w:p>
    <w:p w14:paraId="30033619" w14:textId="77777777" w:rsidR="00B06BC8" w:rsidRDefault="00B06BC8" w:rsidP="00B06BC8">
      <w:pPr>
        <w:jc w:val="center"/>
        <w:rPr>
          <w:szCs w:val="21"/>
        </w:rPr>
      </w:pPr>
      <w:r w:rsidRPr="004D5A24">
        <w:rPr>
          <w:szCs w:val="21"/>
        </w:rPr>
        <w:t>韩国立</w:t>
      </w:r>
      <w:r w:rsidRPr="004D5A24">
        <w:rPr>
          <w:szCs w:val="21"/>
          <w:vertAlign w:val="superscript"/>
        </w:rPr>
        <w:t>1, 2</w:t>
      </w:r>
      <w:r w:rsidRPr="004D5A24">
        <w:rPr>
          <w:szCs w:val="21"/>
        </w:rPr>
        <w:t xml:space="preserve"> </w:t>
      </w:r>
      <w:r w:rsidRPr="004D5A24">
        <w:rPr>
          <w:szCs w:val="21"/>
        </w:rPr>
        <w:t>肖彩玲</w:t>
      </w:r>
      <w:r w:rsidRPr="004D5A24">
        <w:rPr>
          <w:szCs w:val="21"/>
          <w:vertAlign w:val="superscript"/>
        </w:rPr>
        <w:t>3</w:t>
      </w:r>
      <w:r w:rsidRPr="004D5A24">
        <w:rPr>
          <w:szCs w:val="21"/>
        </w:rPr>
        <w:t xml:space="preserve"> </w:t>
      </w:r>
      <w:r w:rsidRPr="004D5A24">
        <w:rPr>
          <w:szCs w:val="21"/>
        </w:rPr>
        <w:t>曹梦西</w:t>
      </w:r>
      <w:r w:rsidRPr="004D5A24">
        <w:rPr>
          <w:szCs w:val="21"/>
          <w:vertAlign w:val="superscript"/>
        </w:rPr>
        <w:t>3</w:t>
      </w:r>
      <w:r w:rsidRPr="004D5A24">
        <w:rPr>
          <w:szCs w:val="21"/>
        </w:rPr>
        <w:t xml:space="preserve"> </w:t>
      </w:r>
      <w:r w:rsidRPr="004D5A24">
        <w:rPr>
          <w:szCs w:val="21"/>
        </w:rPr>
        <w:t>贾景鲁</w:t>
      </w:r>
      <w:r w:rsidRPr="004D5A24">
        <w:rPr>
          <w:szCs w:val="21"/>
          <w:vertAlign w:val="superscript"/>
        </w:rPr>
        <w:t>2</w:t>
      </w:r>
      <w:r w:rsidRPr="004D5A24">
        <w:rPr>
          <w:szCs w:val="21"/>
        </w:rPr>
        <w:t xml:space="preserve"> </w:t>
      </w:r>
      <w:r w:rsidRPr="004D5A24">
        <w:rPr>
          <w:szCs w:val="21"/>
        </w:rPr>
        <w:t>张志敏</w:t>
      </w:r>
      <w:r w:rsidRPr="004D5A24">
        <w:rPr>
          <w:szCs w:val="21"/>
          <w:vertAlign w:val="superscript"/>
        </w:rPr>
        <w:t>2</w:t>
      </w:r>
      <w:r w:rsidRPr="004D5A24">
        <w:rPr>
          <w:szCs w:val="21"/>
        </w:rPr>
        <w:t xml:space="preserve"> </w:t>
      </w:r>
      <w:r w:rsidRPr="004D5A24">
        <w:rPr>
          <w:szCs w:val="21"/>
        </w:rPr>
        <w:t>刘昊昆</w:t>
      </w:r>
      <w:r w:rsidRPr="004D5A24">
        <w:rPr>
          <w:szCs w:val="21"/>
          <w:vertAlign w:val="superscript"/>
        </w:rPr>
        <w:t>2</w:t>
      </w:r>
      <w:r w:rsidRPr="004D5A24">
        <w:rPr>
          <w:szCs w:val="21"/>
        </w:rPr>
        <w:t xml:space="preserve"> </w:t>
      </w:r>
      <w:r w:rsidRPr="004D5A24">
        <w:rPr>
          <w:szCs w:val="21"/>
        </w:rPr>
        <w:t>金俊琰</w:t>
      </w:r>
      <w:r w:rsidRPr="004D5A24">
        <w:rPr>
          <w:szCs w:val="21"/>
          <w:vertAlign w:val="superscript"/>
        </w:rPr>
        <w:t>2</w:t>
      </w:r>
      <w:r w:rsidRPr="004D5A24">
        <w:rPr>
          <w:szCs w:val="21"/>
        </w:rPr>
        <w:t xml:space="preserve"> </w:t>
      </w:r>
      <w:r w:rsidRPr="004D5A24">
        <w:rPr>
          <w:szCs w:val="21"/>
        </w:rPr>
        <w:t>梁</w:t>
      </w:r>
      <w:r w:rsidRPr="004D5A24">
        <w:rPr>
          <w:szCs w:val="21"/>
        </w:rPr>
        <w:t xml:space="preserve"> </w:t>
      </w:r>
      <w:r w:rsidRPr="004D5A24">
        <w:rPr>
          <w:szCs w:val="21"/>
        </w:rPr>
        <w:t>勇</w:t>
      </w:r>
      <w:r w:rsidRPr="004D5A24">
        <w:rPr>
          <w:szCs w:val="21"/>
          <w:vertAlign w:val="superscript"/>
        </w:rPr>
        <w:t>3</w:t>
      </w:r>
      <w:r w:rsidRPr="004D5A24">
        <w:rPr>
          <w:szCs w:val="21"/>
        </w:rPr>
        <w:t xml:space="preserve"> </w:t>
      </w:r>
      <w:r w:rsidRPr="004D5A24">
        <w:rPr>
          <w:szCs w:val="21"/>
        </w:rPr>
        <w:t>韩</w:t>
      </w:r>
      <w:r w:rsidRPr="004D5A24">
        <w:rPr>
          <w:szCs w:val="21"/>
        </w:rPr>
        <w:t xml:space="preserve"> </w:t>
      </w:r>
      <w:r w:rsidRPr="004D5A24">
        <w:rPr>
          <w:szCs w:val="21"/>
        </w:rPr>
        <w:t>冬</w:t>
      </w:r>
      <w:r w:rsidRPr="004D5A24">
        <w:rPr>
          <w:szCs w:val="21"/>
          <w:vertAlign w:val="superscript"/>
        </w:rPr>
        <w:t>2</w:t>
      </w:r>
      <w:r w:rsidRPr="004D5A24">
        <w:rPr>
          <w:szCs w:val="21"/>
        </w:rPr>
        <w:t xml:space="preserve"> </w:t>
      </w:r>
      <w:r w:rsidRPr="004D5A24">
        <w:rPr>
          <w:szCs w:val="21"/>
        </w:rPr>
        <w:t>解绶启</w:t>
      </w:r>
      <w:r w:rsidRPr="004D5A24">
        <w:rPr>
          <w:szCs w:val="21"/>
          <w:vertAlign w:val="superscript"/>
        </w:rPr>
        <w:t>2</w:t>
      </w:r>
      <w:r w:rsidRPr="004D5A24">
        <w:rPr>
          <w:szCs w:val="21"/>
        </w:rPr>
        <w:t xml:space="preserve"> </w:t>
      </w:r>
    </w:p>
    <w:p w14:paraId="063F3CEB" w14:textId="77777777" w:rsidR="00B06BC8" w:rsidRDefault="00B06BC8" w:rsidP="00B06BC8">
      <w:pPr>
        <w:jc w:val="center"/>
        <w:rPr>
          <w:szCs w:val="21"/>
        </w:rPr>
      </w:pPr>
      <w:r w:rsidRPr="004D5A24">
        <w:rPr>
          <w:szCs w:val="21"/>
        </w:rPr>
        <w:t>(</w:t>
      </w:r>
      <w:r w:rsidRPr="00CA7C2E">
        <w:rPr>
          <w:rFonts w:hint="eastAsia"/>
          <w:szCs w:val="21"/>
        </w:rPr>
        <w:t>1.</w:t>
      </w:r>
      <w:r w:rsidRPr="004D5A24">
        <w:rPr>
          <w:szCs w:val="21"/>
        </w:rPr>
        <w:t>大连海洋大学</w:t>
      </w:r>
      <w:r w:rsidRPr="004D5A24">
        <w:rPr>
          <w:szCs w:val="21"/>
        </w:rPr>
        <w:t xml:space="preserve">, </w:t>
      </w:r>
      <w:r w:rsidRPr="004D5A24">
        <w:rPr>
          <w:szCs w:val="21"/>
        </w:rPr>
        <w:t>大连</w:t>
      </w:r>
      <w:r w:rsidRPr="004D5A24">
        <w:rPr>
          <w:szCs w:val="21"/>
        </w:rPr>
        <w:t xml:space="preserve">116023; </w:t>
      </w:r>
      <w:r>
        <w:rPr>
          <w:rFonts w:hint="eastAsia"/>
          <w:szCs w:val="21"/>
        </w:rPr>
        <w:t>2.</w:t>
      </w:r>
      <w:r w:rsidRPr="004D5A24">
        <w:rPr>
          <w:szCs w:val="21"/>
        </w:rPr>
        <w:t>中国科学院水生生物研究所水产品种创制与高效养殖全国重点实验室</w:t>
      </w:r>
      <w:r w:rsidRPr="004D5A24">
        <w:rPr>
          <w:szCs w:val="21"/>
        </w:rPr>
        <w:t xml:space="preserve">, </w:t>
      </w:r>
      <w:r w:rsidRPr="004D5A24">
        <w:rPr>
          <w:szCs w:val="21"/>
        </w:rPr>
        <w:t>武汉</w:t>
      </w:r>
      <w:r w:rsidRPr="004D5A24">
        <w:rPr>
          <w:szCs w:val="21"/>
        </w:rPr>
        <w:t xml:space="preserve"> 430072; </w:t>
      </w:r>
      <w:r>
        <w:rPr>
          <w:rFonts w:hint="eastAsia"/>
          <w:szCs w:val="21"/>
        </w:rPr>
        <w:t>2.</w:t>
      </w:r>
      <w:r w:rsidRPr="004D5A24">
        <w:rPr>
          <w:szCs w:val="21"/>
        </w:rPr>
        <w:t>江汉大学环境与健康学院</w:t>
      </w:r>
      <w:r w:rsidRPr="004D5A24">
        <w:rPr>
          <w:szCs w:val="21"/>
        </w:rPr>
        <w:t xml:space="preserve">, </w:t>
      </w:r>
      <w:r w:rsidRPr="004D5A24">
        <w:rPr>
          <w:szCs w:val="21"/>
        </w:rPr>
        <w:t>持久性有毒污染物环境与健康危害湖北省重点实验室</w:t>
      </w:r>
      <w:r w:rsidRPr="004D5A24">
        <w:rPr>
          <w:szCs w:val="21"/>
        </w:rPr>
        <w:t xml:space="preserve">, </w:t>
      </w:r>
      <w:r w:rsidRPr="004D5A24">
        <w:rPr>
          <w:szCs w:val="21"/>
        </w:rPr>
        <w:t>武汉</w:t>
      </w:r>
      <w:r w:rsidRPr="004D5A24">
        <w:rPr>
          <w:szCs w:val="21"/>
        </w:rPr>
        <w:t xml:space="preserve"> 430056)</w:t>
      </w:r>
    </w:p>
    <w:p w14:paraId="4310C30F" w14:textId="77777777" w:rsidR="00B06BC8" w:rsidRPr="004D5A24" w:rsidRDefault="00B06BC8" w:rsidP="00B06BC8">
      <w:pPr>
        <w:rPr>
          <w:szCs w:val="21"/>
        </w:rPr>
      </w:pPr>
      <w:r w:rsidRPr="004D5A24">
        <w:rPr>
          <w:rFonts w:hint="eastAsia"/>
          <w:b/>
          <w:bCs/>
          <w:szCs w:val="21"/>
        </w:rPr>
        <w:t>摘要</w:t>
      </w:r>
      <w:r w:rsidRPr="00545CF8">
        <w:rPr>
          <w:b/>
          <w:bCs/>
          <w:szCs w:val="21"/>
        </w:rPr>
        <w:t>：</w:t>
      </w:r>
      <w:r w:rsidRPr="004D5A24">
        <w:rPr>
          <w:rFonts w:hint="eastAsia"/>
          <w:szCs w:val="21"/>
        </w:rPr>
        <w:t>本实验旨在探讨饲料中豇豆</w:t>
      </w:r>
      <w:r w:rsidRPr="004D5A24">
        <w:rPr>
          <w:rFonts w:hint="eastAsia"/>
          <w:szCs w:val="21"/>
        </w:rPr>
        <w:t>(</w:t>
      </w:r>
      <w:r w:rsidRPr="004D5A24">
        <w:rPr>
          <w:rFonts w:hint="eastAsia"/>
          <w:i/>
          <w:iCs/>
          <w:szCs w:val="21"/>
        </w:rPr>
        <w:t>Vigna unguiculata</w:t>
      </w:r>
      <w:r w:rsidRPr="004D5A24">
        <w:rPr>
          <w:rFonts w:hint="eastAsia"/>
          <w:szCs w:val="21"/>
        </w:rPr>
        <w:t xml:space="preserve"> L. Walp)</w:t>
      </w:r>
      <w:r w:rsidRPr="004D5A24">
        <w:rPr>
          <w:rFonts w:hint="eastAsia"/>
          <w:szCs w:val="21"/>
        </w:rPr>
        <w:t>粉替代豆粕对斑点叉尾鮰</w:t>
      </w:r>
      <w:r w:rsidRPr="004D5A24">
        <w:rPr>
          <w:rFonts w:hint="eastAsia"/>
          <w:szCs w:val="21"/>
        </w:rPr>
        <w:t>(</w:t>
      </w:r>
      <w:proofErr w:type="spellStart"/>
      <w:r w:rsidRPr="004D5A24">
        <w:rPr>
          <w:rFonts w:hint="eastAsia"/>
          <w:i/>
          <w:iCs/>
          <w:szCs w:val="21"/>
        </w:rPr>
        <w:t>Ictalurus</w:t>
      </w:r>
      <w:proofErr w:type="spellEnd"/>
      <w:r w:rsidRPr="004D5A24">
        <w:rPr>
          <w:rFonts w:hint="eastAsia"/>
          <w:i/>
          <w:iCs/>
          <w:szCs w:val="21"/>
        </w:rPr>
        <w:t xml:space="preserve"> punctatus</w:t>
      </w:r>
      <w:r w:rsidRPr="004D5A24">
        <w:rPr>
          <w:rFonts w:hint="eastAsia"/>
          <w:szCs w:val="21"/>
        </w:rPr>
        <w:t>)</w:t>
      </w:r>
      <w:r w:rsidRPr="004D5A24">
        <w:rPr>
          <w:rFonts w:hint="eastAsia"/>
          <w:szCs w:val="21"/>
        </w:rPr>
        <w:t>生长性能、肠道结构、肝脏健康及对氨基酸代谢能力的影响。研究配制了四组等氮</w:t>
      </w:r>
      <w:r w:rsidRPr="004D5A24">
        <w:rPr>
          <w:rFonts w:hint="eastAsia"/>
          <w:szCs w:val="21"/>
        </w:rPr>
        <w:t>(37%)</w:t>
      </w:r>
      <w:r w:rsidRPr="004D5A24">
        <w:rPr>
          <w:rFonts w:hint="eastAsia"/>
          <w:szCs w:val="21"/>
        </w:rPr>
        <w:t>等脂</w:t>
      </w:r>
      <w:r w:rsidRPr="004D5A24">
        <w:rPr>
          <w:rFonts w:hint="eastAsia"/>
          <w:szCs w:val="21"/>
        </w:rPr>
        <w:t>(8%)</w:t>
      </w:r>
      <w:r w:rsidRPr="004D5A24">
        <w:rPr>
          <w:rFonts w:hint="eastAsia"/>
          <w:szCs w:val="21"/>
        </w:rPr>
        <w:t>的实验饲料</w:t>
      </w:r>
      <w:r>
        <w:rPr>
          <w:rFonts w:hint="eastAsia"/>
          <w:szCs w:val="21"/>
        </w:rPr>
        <w:t>，</w:t>
      </w:r>
      <w:r w:rsidRPr="004D5A24">
        <w:rPr>
          <w:rFonts w:hint="eastAsia"/>
          <w:szCs w:val="21"/>
        </w:rPr>
        <w:t>分别使用豇豆粉替代饲料中</w:t>
      </w:r>
      <w:r w:rsidRPr="004D5A24">
        <w:rPr>
          <w:rFonts w:hint="eastAsia"/>
          <w:szCs w:val="21"/>
        </w:rPr>
        <w:t>0</w:t>
      </w:r>
      <w:r w:rsidRPr="004D5A24">
        <w:rPr>
          <w:rFonts w:hint="eastAsia"/>
          <w:szCs w:val="21"/>
        </w:rPr>
        <w:t>、</w:t>
      </w:r>
      <w:r w:rsidRPr="004D5A24">
        <w:rPr>
          <w:rFonts w:hint="eastAsia"/>
          <w:szCs w:val="21"/>
        </w:rPr>
        <w:t>10%</w:t>
      </w:r>
      <w:r w:rsidRPr="004D5A24">
        <w:rPr>
          <w:rFonts w:hint="eastAsia"/>
          <w:szCs w:val="21"/>
        </w:rPr>
        <w:t>、</w:t>
      </w:r>
      <w:r w:rsidRPr="004D5A24">
        <w:rPr>
          <w:rFonts w:hint="eastAsia"/>
          <w:szCs w:val="21"/>
        </w:rPr>
        <w:t>20%</w:t>
      </w:r>
      <w:r w:rsidRPr="004D5A24">
        <w:rPr>
          <w:rFonts w:hint="eastAsia"/>
          <w:szCs w:val="21"/>
        </w:rPr>
        <w:t>、</w:t>
      </w:r>
      <w:r w:rsidRPr="004D5A24">
        <w:rPr>
          <w:rFonts w:hint="eastAsia"/>
          <w:szCs w:val="21"/>
        </w:rPr>
        <w:t>30%</w:t>
      </w:r>
      <w:r w:rsidRPr="004D5A24">
        <w:rPr>
          <w:rFonts w:hint="eastAsia"/>
          <w:szCs w:val="21"/>
        </w:rPr>
        <w:t>的豆粕</w:t>
      </w:r>
      <w:r w:rsidRPr="004D5A24">
        <w:rPr>
          <w:rFonts w:hint="eastAsia"/>
          <w:szCs w:val="21"/>
        </w:rPr>
        <w:t xml:space="preserve">, </w:t>
      </w:r>
      <w:r w:rsidRPr="004D5A24">
        <w:rPr>
          <w:rFonts w:hint="eastAsia"/>
          <w:szCs w:val="21"/>
        </w:rPr>
        <w:t>分别以</w:t>
      </w:r>
      <w:r w:rsidRPr="004D5A24">
        <w:rPr>
          <w:rFonts w:hint="eastAsia"/>
          <w:szCs w:val="21"/>
        </w:rPr>
        <w:t>CON</w:t>
      </w:r>
      <w:r w:rsidRPr="004D5A24">
        <w:rPr>
          <w:rFonts w:hint="eastAsia"/>
          <w:szCs w:val="21"/>
        </w:rPr>
        <w:t>、</w:t>
      </w:r>
      <w:r w:rsidRPr="004D5A24">
        <w:rPr>
          <w:rFonts w:hint="eastAsia"/>
          <w:szCs w:val="21"/>
        </w:rPr>
        <w:t>R10</w:t>
      </w:r>
      <w:r w:rsidRPr="004D5A24">
        <w:rPr>
          <w:rFonts w:hint="eastAsia"/>
          <w:szCs w:val="21"/>
        </w:rPr>
        <w:t>、</w:t>
      </w:r>
      <w:r w:rsidRPr="004D5A24">
        <w:rPr>
          <w:rFonts w:hint="eastAsia"/>
          <w:szCs w:val="21"/>
        </w:rPr>
        <w:t>R20</w:t>
      </w:r>
      <w:r w:rsidRPr="004D5A24">
        <w:rPr>
          <w:rFonts w:hint="eastAsia"/>
          <w:szCs w:val="21"/>
        </w:rPr>
        <w:t>、</w:t>
      </w:r>
      <w:r w:rsidRPr="004D5A24">
        <w:rPr>
          <w:rFonts w:hint="eastAsia"/>
          <w:szCs w:val="21"/>
        </w:rPr>
        <w:t>R30</w:t>
      </w:r>
      <w:r w:rsidRPr="004D5A24">
        <w:rPr>
          <w:rFonts w:hint="eastAsia"/>
          <w:szCs w:val="21"/>
        </w:rPr>
        <w:t>表示。选取</w:t>
      </w:r>
      <w:r w:rsidRPr="004D5A24">
        <w:rPr>
          <w:rFonts w:hint="eastAsia"/>
          <w:szCs w:val="21"/>
        </w:rPr>
        <w:t>240</w:t>
      </w:r>
      <w:r w:rsidRPr="004D5A24">
        <w:rPr>
          <w:rFonts w:hint="eastAsia"/>
          <w:szCs w:val="21"/>
        </w:rPr>
        <w:t>尾斑点叉尾鮰</w:t>
      </w:r>
      <w:r w:rsidRPr="004D5A24">
        <w:rPr>
          <w:rFonts w:hint="eastAsia"/>
          <w:szCs w:val="21"/>
        </w:rPr>
        <w:t>(22.44</w:t>
      </w:r>
      <w:r w:rsidRPr="004D5A24">
        <w:rPr>
          <w:szCs w:val="21"/>
        </w:rPr>
        <w:t>±</w:t>
      </w:r>
      <w:r w:rsidRPr="004D5A24">
        <w:rPr>
          <w:rFonts w:hint="eastAsia"/>
          <w:szCs w:val="21"/>
        </w:rPr>
        <w:t>0.28) g</w:t>
      </w:r>
      <w:r w:rsidRPr="004D5A24">
        <w:rPr>
          <w:rFonts w:hint="eastAsia"/>
          <w:szCs w:val="21"/>
        </w:rPr>
        <w:t>随机分为</w:t>
      </w:r>
      <w:r w:rsidRPr="004D5A24">
        <w:rPr>
          <w:rFonts w:hint="eastAsia"/>
          <w:szCs w:val="21"/>
        </w:rPr>
        <w:t>4</w:t>
      </w:r>
      <w:r w:rsidRPr="004D5A24">
        <w:rPr>
          <w:rFonts w:hint="eastAsia"/>
          <w:szCs w:val="21"/>
        </w:rPr>
        <w:t>组</w:t>
      </w:r>
      <w:r>
        <w:rPr>
          <w:rFonts w:hint="eastAsia"/>
          <w:szCs w:val="21"/>
        </w:rPr>
        <w:t>，</w:t>
      </w:r>
      <w:r w:rsidRPr="004D5A24">
        <w:rPr>
          <w:rFonts w:hint="eastAsia"/>
          <w:szCs w:val="21"/>
        </w:rPr>
        <w:t>每组</w:t>
      </w:r>
      <w:r w:rsidRPr="004D5A24">
        <w:rPr>
          <w:rFonts w:hint="eastAsia"/>
          <w:szCs w:val="21"/>
        </w:rPr>
        <w:t>3</w:t>
      </w:r>
      <w:r w:rsidRPr="004D5A24">
        <w:rPr>
          <w:rFonts w:hint="eastAsia"/>
          <w:szCs w:val="21"/>
        </w:rPr>
        <w:t>个重复</w:t>
      </w:r>
      <w:r>
        <w:rPr>
          <w:rFonts w:hint="eastAsia"/>
          <w:szCs w:val="21"/>
        </w:rPr>
        <w:t>，</w:t>
      </w:r>
      <w:r w:rsidRPr="004D5A24">
        <w:rPr>
          <w:rFonts w:hint="eastAsia"/>
          <w:szCs w:val="21"/>
        </w:rPr>
        <w:t>进行为期</w:t>
      </w:r>
      <w:r w:rsidRPr="004D5A24">
        <w:rPr>
          <w:rFonts w:hint="eastAsia"/>
          <w:szCs w:val="21"/>
        </w:rPr>
        <w:t>8</w:t>
      </w:r>
      <w:r w:rsidRPr="004D5A24">
        <w:rPr>
          <w:rFonts w:hint="eastAsia"/>
          <w:szCs w:val="21"/>
        </w:rPr>
        <w:t>周的养殖实验。实验结果表明</w:t>
      </w:r>
      <w:r>
        <w:rPr>
          <w:rFonts w:hint="eastAsia"/>
          <w:szCs w:val="21"/>
        </w:rPr>
        <w:t>，</w:t>
      </w:r>
      <w:r w:rsidRPr="004D5A24">
        <w:rPr>
          <w:rFonts w:hint="eastAsia"/>
          <w:szCs w:val="21"/>
        </w:rPr>
        <w:t>R10</w:t>
      </w:r>
      <w:r w:rsidRPr="004D5A24">
        <w:rPr>
          <w:rFonts w:hint="eastAsia"/>
          <w:szCs w:val="21"/>
        </w:rPr>
        <w:t>、</w:t>
      </w:r>
      <w:r w:rsidRPr="004D5A24">
        <w:rPr>
          <w:rFonts w:hint="eastAsia"/>
          <w:szCs w:val="21"/>
        </w:rPr>
        <w:t>R20</w:t>
      </w:r>
      <w:r w:rsidRPr="004D5A24">
        <w:rPr>
          <w:rFonts w:hint="eastAsia"/>
          <w:szCs w:val="21"/>
        </w:rPr>
        <w:t>组增重率显著高于</w:t>
      </w:r>
      <w:r w:rsidRPr="004D5A24">
        <w:rPr>
          <w:rFonts w:hint="eastAsia"/>
          <w:szCs w:val="21"/>
        </w:rPr>
        <w:t>CON</w:t>
      </w:r>
      <w:r w:rsidRPr="004D5A24">
        <w:rPr>
          <w:rFonts w:hint="eastAsia"/>
          <w:szCs w:val="21"/>
        </w:rPr>
        <w:t>组</w:t>
      </w:r>
      <w:r>
        <w:rPr>
          <w:rFonts w:hint="eastAsia"/>
          <w:szCs w:val="21"/>
        </w:rPr>
        <w:t>，</w:t>
      </w:r>
      <w:r w:rsidRPr="004D5A24">
        <w:rPr>
          <w:rFonts w:hint="eastAsia"/>
          <w:szCs w:val="21"/>
        </w:rPr>
        <w:t>各替代组特定生长率显著高于</w:t>
      </w:r>
      <w:r w:rsidRPr="004D5A24">
        <w:rPr>
          <w:rFonts w:hint="eastAsia"/>
          <w:szCs w:val="21"/>
        </w:rPr>
        <w:t>CON</w:t>
      </w:r>
      <w:r w:rsidRPr="004D5A24">
        <w:rPr>
          <w:rFonts w:hint="eastAsia"/>
          <w:szCs w:val="21"/>
        </w:rPr>
        <w:t>组</w:t>
      </w:r>
      <w:r>
        <w:rPr>
          <w:rFonts w:hint="eastAsia"/>
          <w:szCs w:val="21"/>
        </w:rPr>
        <w:t>，</w:t>
      </w:r>
      <w:r w:rsidRPr="004D5A24">
        <w:rPr>
          <w:rFonts w:hint="eastAsia"/>
          <w:szCs w:val="21"/>
        </w:rPr>
        <w:t>R10</w:t>
      </w:r>
      <w:r w:rsidRPr="004D5A24">
        <w:rPr>
          <w:rFonts w:hint="eastAsia"/>
          <w:szCs w:val="21"/>
        </w:rPr>
        <w:t>组摄食量显著高于其余各组</w:t>
      </w:r>
      <w:r w:rsidRPr="004D5A24">
        <w:rPr>
          <w:rFonts w:hint="eastAsia"/>
          <w:szCs w:val="21"/>
        </w:rPr>
        <w:t>(</w:t>
      </w:r>
      <w:r w:rsidRPr="004D5A24">
        <w:rPr>
          <w:rFonts w:hint="eastAsia"/>
          <w:i/>
          <w:iCs/>
          <w:szCs w:val="21"/>
        </w:rPr>
        <w:t>P</w:t>
      </w:r>
      <w:r w:rsidRPr="004D5A24">
        <w:rPr>
          <w:rFonts w:hint="eastAsia"/>
          <w:szCs w:val="21"/>
        </w:rPr>
        <w:t>&lt;0.05)</w:t>
      </w:r>
      <w:r>
        <w:rPr>
          <w:rFonts w:hint="eastAsia"/>
          <w:szCs w:val="21"/>
        </w:rPr>
        <w:t>，</w:t>
      </w:r>
      <w:r w:rsidRPr="004D5A24">
        <w:rPr>
          <w:rFonts w:hint="eastAsia"/>
          <w:szCs w:val="21"/>
        </w:rPr>
        <w:t>随着替代水平的上升</w:t>
      </w:r>
      <w:r w:rsidRPr="004D5A24">
        <w:rPr>
          <w:rFonts w:hint="eastAsia"/>
          <w:szCs w:val="21"/>
        </w:rPr>
        <w:t xml:space="preserve">, </w:t>
      </w:r>
      <w:r w:rsidRPr="004D5A24">
        <w:rPr>
          <w:rFonts w:hint="eastAsia"/>
          <w:szCs w:val="21"/>
        </w:rPr>
        <w:t>斑点叉尾鮰摄食量呈下降趋势。肠道切片</w:t>
      </w:r>
      <w:r w:rsidRPr="004D5A24">
        <w:rPr>
          <w:rFonts w:hint="eastAsia"/>
          <w:szCs w:val="21"/>
        </w:rPr>
        <w:t>HE</w:t>
      </w:r>
      <w:r w:rsidRPr="004D5A24">
        <w:rPr>
          <w:rFonts w:hint="eastAsia"/>
          <w:szCs w:val="21"/>
        </w:rPr>
        <w:t>染色结果显示替代组杯状细胞数量与绒毛高度的比值显著提升</w:t>
      </w:r>
      <w:r w:rsidRPr="004D5A24">
        <w:rPr>
          <w:rFonts w:hint="eastAsia"/>
          <w:szCs w:val="21"/>
        </w:rPr>
        <w:t>(</w:t>
      </w:r>
      <w:r w:rsidRPr="004D5A24">
        <w:rPr>
          <w:rFonts w:hint="eastAsia"/>
          <w:i/>
          <w:iCs/>
          <w:szCs w:val="21"/>
        </w:rPr>
        <w:t>P</w:t>
      </w:r>
      <w:r w:rsidRPr="004D5A24">
        <w:rPr>
          <w:rFonts w:hint="eastAsia"/>
          <w:szCs w:val="21"/>
        </w:rPr>
        <w:t>&lt;0.05)</w:t>
      </w:r>
      <w:r>
        <w:rPr>
          <w:rFonts w:hint="eastAsia"/>
          <w:szCs w:val="21"/>
        </w:rPr>
        <w:t>，</w:t>
      </w:r>
      <w:r w:rsidRPr="004D5A24">
        <w:rPr>
          <w:rFonts w:hint="eastAsia"/>
          <w:szCs w:val="21"/>
        </w:rPr>
        <w:t>R20</w:t>
      </w:r>
      <w:r w:rsidRPr="004D5A24">
        <w:rPr>
          <w:rFonts w:hint="eastAsia"/>
          <w:szCs w:val="21"/>
        </w:rPr>
        <w:t>组环壁肌层厚度显著高于</w:t>
      </w:r>
      <w:r w:rsidRPr="004D5A24">
        <w:rPr>
          <w:rFonts w:hint="eastAsia"/>
          <w:szCs w:val="21"/>
        </w:rPr>
        <w:t>CON</w:t>
      </w:r>
      <w:r w:rsidRPr="004D5A24">
        <w:rPr>
          <w:rFonts w:hint="eastAsia"/>
          <w:szCs w:val="21"/>
        </w:rPr>
        <w:t>组</w:t>
      </w:r>
      <w:r w:rsidRPr="004D5A24">
        <w:rPr>
          <w:rFonts w:hint="eastAsia"/>
          <w:szCs w:val="21"/>
        </w:rPr>
        <w:t>(</w:t>
      </w:r>
      <w:r w:rsidRPr="004D5A24">
        <w:rPr>
          <w:rFonts w:hint="eastAsia"/>
          <w:i/>
          <w:iCs/>
          <w:szCs w:val="21"/>
        </w:rPr>
        <w:t>P</w:t>
      </w:r>
      <w:r w:rsidRPr="004D5A24">
        <w:rPr>
          <w:rFonts w:hint="eastAsia"/>
          <w:szCs w:val="21"/>
        </w:rPr>
        <w:t>&lt;0.05)</w:t>
      </w:r>
      <w:r w:rsidRPr="004D5A24">
        <w:rPr>
          <w:rFonts w:hint="eastAsia"/>
          <w:szCs w:val="21"/>
        </w:rPr>
        <w:t>。肝脏切片</w:t>
      </w:r>
      <w:r w:rsidRPr="004D5A24">
        <w:rPr>
          <w:rFonts w:hint="eastAsia"/>
          <w:szCs w:val="21"/>
        </w:rPr>
        <w:t>HE</w:t>
      </w:r>
      <w:r w:rsidRPr="004D5A24">
        <w:rPr>
          <w:rFonts w:hint="eastAsia"/>
          <w:szCs w:val="21"/>
        </w:rPr>
        <w:t>染色及</w:t>
      </w:r>
      <w:r w:rsidRPr="004D5A24">
        <w:rPr>
          <w:rFonts w:hint="eastAsia"/>
          <w:szCs w:val="21"/>
        </w:rPr>
        <w:t>TUNEL</w:t>
      </w:r>
      <w:r w:rsidRPr="004D5A24">
        <w:rPr>
          <w:rFonts w:hint="eastAsia"/>
          <w:szCs w:val="21"/>
        </w:rPr>
        <w:t>染色结果未见明显炎症或凋亡</w:t>
      </w:r>
      <w:r>
        <w:rPr>
          <w:rFonts w:hint="eastAsia"/>
          <w:szCs w:val="21"/>
        </w:rPr>
        <w:t>，</w:t>
      </w:r>
      <w:r w:rsidRPr="004D5A24">
        <w:rPr>
          <w:rFonts w:hint="eastAsia"/>
          <w:szCs w:val="21"/>
        </w:rPr>
        <w:t>蛋白质合成基因</w:t>
      </w:r>
      <w:r w:rsidRPr="004D5A24">
        <w:rPr>
          <w:rFonts w:hint="eastAsia"/>
          <w:szCs w:val="21"/>
        </w:rPr>
        <w:t>(</w:t>
      </w:r>
      <w:proofErr w:type="spellStart"/>
      <w:r w:rsidRPr="004D5A24">
        <w:rPr>
          <w:rFonts w:hint="eastAsia"/>
          <w:i/>
          <w:iCs/>
          <w:szCs w:val="21"/>
        </w:rPr>
        <w:t>mtor</w:t>
      </w:r>
      <w:proofErr w:type="spellEnd"/>
      <w:r w:rsidRPr="004D5A24">
        <w:rPr>
          <w:rFonts w:hint="eastAsia"/>
          <w:szCs w:val="21"/>
        </w:rPr>
        <w:t>、</w:t>
      </w:r>
      <w:r w:rsidRPr="004D5A24">
        <w:rPr>
          <w:rFonts w:hint="eastAsia"/>
          <w:i/>
          <w:iCs/>
          <w:szCs w:val="21"/>
        </w:rPr>
        <w:t>p70s6k</w:t>
      </w:r>
      <w:r w:rsidRPr="004D5A24">
        <w:rPr>
          <w:rFonts w:hint="eastAsia"/>
          <w:szCs w:val="21"/>
        </w:rPr>
        <w:t>、</w:t>
      </w:r>
      <w:r w:rsidRPr="004D5A24">
        <w:rPr>
          <w:rFonts w:hint="eastAsia"/>
          <w:i/>
          <w:iCs/>
          <w:szCs w:val="21"/>
        </w:rPr>
        <w:t>eif2b</w:t>
      </w:r>
      <w:r w:rsidRPr="004D5A24">
        <w:rPr>
          <w:rFonts w:hint="eastAsia"/>
          <w:szCs w:val="21"/>
        </w:rPr>
        <w:t>)</w:t>
      </w:r>
      <w:r w:rsidRPr="004D5A24">
        <w:rPr>
          <w:rFonts w:hint="eastAsia"/>
          <w:szCs w:val="21"/>
        </w:rPr>
        <w:t>呈上升趋势。研究结果表明</w:t>
      </w:r>
      <w:r w:rsidRPr="004D5A24">
        <w:rPr>
          <w:rFonts w:hint="eastAsia"/>
          <w:szCs w:val="21"/>
        </w:rPr>
        <w:t xml:space="preserve">, </w:t>
      </w:r>
      <w:r w:rsidRPr="004D5A24">
        <w:rPr>
          <w:rFonts w:hint="eastAsia"/>
          <w:szCs w:val="21"/>
        </w:rPr>
        <w:t>使用豇豆粉替代饲料中不超过</w:t>
      </w:r>
      <w:r w:rsidRPr="004D5A24">
        <w:rPr>
          <w:rFonts w:hint="eastAsia"/>
          <w:szCs w:val="21"/>
        </w:rPr>
        <w:t>30%</w:t>
      </w:r>
      <w:r w:rsidRPr="004D5A24">
        <w:rPr>
          <w:rFonts w:hint="eastAsia"/>
          <w:szCs w:val="21"/>
        </w:rPr>
        <w:t>的豆粕不影响斑点叉尾鮰的生长性能</w:t>
      </w:r>
      <w:r>
        <w:rPr>
          <w:rFonts w:hint="eastAsia"/>
          <w:szCs w:val="21"/>
        </w:rPr>
        <w:t>，</w:t>
      </w:r>
      <w:r w:rsidRPr="004D5A24">
        <w:rPr>
          <w:rFonts w:hint="eastAsia"/>
          <w:szCs w:val="21"/>
        </w:rPr>
        <w:t>对肝脏蛋白质代谢无负面影响</w:t>
      </w:r>
      <w:r>
        <w:rPr>
          <w:szCs w:val="21"/>
        </w:rPr>
        <w:t>,</w:t>
      </w:r>
      <w:r w:rsidRPr="004D5A24">
        <w:rPr>
          <w:rFonts w:hint="eastAsia"/>
          <w:szCs w:val="21"/>
        </w:rPr>
        <w:t>且可改善中肠组织形态。</w:t>
      </w:r>
    </w:p>
    <w:p w14:paraId="7517FF6C" w14:textId="77777777" w:rsidR="00B06BC8" w:rsidRDefault="00B06BC8" w:rsidP="00B06BC8">
      <w:pPr>
        <w:rPr>
          <w:szCs w:val="21"/>
        </w:rPr>
      </w:pPr>
      <w:r w:rsidRPr="004D5A24">
        <w:rPr>
          <w:rFonts w:hint="eastAsia"/>
          <w:b/>
          <w:bCs/>
          <w:szCs w:val="21"/>
        </w:rPr>
        <w:t>关键词</w:t>
      </w:r>
      <w:r w:rsidRPr="00545CF8">
        <w:rPr>
          <w:b/>
          <w:bCs/>
          <w:szCs w:val="21"/>
        </w:rPr>
        <w:t>：</w:t>
      </w:r>
      <w:r w:rsidRPr="004D5A24">
        <w:rPr>
          <w:rFonts w:hint="eastAsia"/>
          <w:szCs w:val="21"/>
        </w:rPr>
        <w:t>豇豆粉</w:t>
      </w:r>
      <w:r w:rsidRPr="00CA7C2E">
        <w:rPr>
          <w:rFonts w:hint="eastAsia"/>
          <w:szCs w:val="21"/>
        </w:rPr>
        <w:t>；</w:t>
      </w:r>
      <w:r w:rsidRPr="004D5A24">
        <w:rPr>
          <w:rFonts w:hint="eastAsia"/>
          <w:szCs w:val="21"/>
        </w:rPr>
        <w:t>肠道结构</w:t>
      </w:r>
      <w:r w:rsidRPr="00CA7C2E">
        <w:rPr>
          <w:rFonts w:hint="eastAsia"/>
          <w:szCs w:val="21"/>
        </w:rPr>
        <w:t>；</w:t>
      </w:r>
      <w:r w:rsidRPr="004D5A24">
        <w:rPr>
          <w:rFonts w:hint="eastAsia"/>
          <w:szCs w:val="21"/>
        </w:rPr>
        <w:t>肝脏健康</w:t>
      </w:r>
      <w:r w:rsidRPr="00CA7C2E">
        <w:rPr>
          <w:rFonts w:hint="eastAsia"/>
          <w:szCs w:val="21"/>
        </w:rPr>
        <w:t>；</w:t>
      </w:r>
      <w:r w:rsidRPr="004D5A24">
        <w:rPr>
          <w:rFonts w:hint="eastAsia"/>
          <w:szCs w:val="21"/>
        </w:rPr>
        <w:t>氨基酸代谢</w:t>
      </w:r>
      <w:r w:rsidRPr="00CA7C2E">
        <w:rPr>
          <w:rFonts w:hint="eastAsia"/>
          <w:szCs w:val="21"/>
        </w:rPr>
        <w:t>；</w:t>
      </w:r>
      <w:r w:rsidRPr="004D5A24">
        <w:rPr>
          <w:rFonts w:hint="eastAsia"/>
          <w:szCs w:val="21"/>
        </w:rPr>
        <w:t>斑点叉尾鮰</w:t>
      </w:r>
    </w:p>
    <w:p w14:paraId="34AEBE6F" w14:textId="77777777" w:rsidR="00B06BC8" w:rsidRPr="00096E7B" w:rsidRDefault="00B06BC8" w:rsidP="00B06BC8">
      <w:pPr>
        <w:jc w:val="center"/>
        <w:rPr>
          <w:b/>
          <w:bCs/>
          <w:sz w:val="24"/>
        </w:rPr>
      </w:pPr>
      <w:r w:rsidRPr="00096E7B">
        <w:rPr>
          <w:rFonts w:hint="eastAsia"/>
          <w:b/>
          <w:bCs/>
          <w:sz w:val="24"/>
        </w:rPr>
        <w:t>DIETARY SUBSTITUTION OF SOYBEAN MEAL WITH RED COWPEA MEAL ON GROWTH PERFORMANCE, INTESTINAL MORPHOLOGY, LIVER HEALTH, AND AMINO ACID METABOLISM IN CHANNEL CATFISH (</w:t>
      </w:r>
      <w:r w:rsidRPr="00096E7B">
        <w:rPr>
          <w:rFonts w:hint="eastAsia"/>
          <w:b/>
          <w:bCs/>
          <w:i/>
          <w:iCs/>
          <w:sz w:val="24"/>
        </w:rPr>
        <w:t>ICTALURUS PUNCTATUS</w:t>
      </w:r>
      <w:r w:rsidRPr="00096E7B">
        <w:rPr>
          <w:rFonts w:hint="eastAsia"/>
          <w:b/>
          <w:bCs/>
          <w:sz w:val="24"/>
        </w:rPr>
        <w:t>)</w:t>
      </w:r>
    </w:p>
    <w:p w14:paraId="2ECC66E4" w14:textId="77777777" w:rsidR="00B06BC8" w:rsidRPr="004D5A24" w:rsidRDefault="00B06BC8" w:rsidP="00B06BC8">
      <w:pPr>
        <w:jc w:val="center"/>
        <w:rPr>
          <w:szCs w:val="21"/>
        </w:rPr>
      </w:pPr>
      <w:r w:rsidRPr="004D5A24">
        <w:rPr>
          <w:rFonts w:hint="eastAsia"/>
          <w:szCs w:val="21"/>
        </w:rPr>
        <w:t>HAN Guo-Li</w:t>
      </w:r>
      <w:r w:rsidRPr="005E2B85">
        <w:rPr>
          <w:rFonts w:hint="eastAsia"/>
          <w:szCs w:val="21"/>
          <w:vertAlign w:val="superscript"/>
        </w:rPr>
        <w:t>1</w:t>
      </w:r>
      <w:r w:rsidRPr="005E2B85">
        <w:rPr>
          <w:szCs w:val="21"/>
          <w:vertAlign w:val="superscript"/>
        </w:rPr>
        <w:t xml:space="preserve">, </w:t>
      </w:r>
      <w:r w:rsidRPr="005E2B85">
        <w:rPr>
          <w:rFonts w:hint="eastAsia"/>
          <w:szCs w:val="21"/>
          <w:vertAlign w:val="superscript"/>
        </w:rPr>
        <w:t>2</w:t>
      </w:r>
      <w:r w:rsidRPr="004D5A24">
        <w:rPr>
          <w:rFonts w:hint="eastAsia"/>
          <w:szCs w:val="21"/>
        </w:rPr>
        <w:t>, XIAO Cai-Ling</w:t>
      </w:r>
      <w:r w:rsidRPr="005E2B85">
        <w:rPr>
          <w:rFonts w:hint="eastAsia"/>
          <w:szCs w:val="21"/>
          <w:vertAlign w:val="superscript"/>
        </w:rPr>
        <w:t>3</w:t>
      </w:r>
      <w:r w:rsidRPr="004D5A24">
        <w:rPr>
          <w:rFonts w:hint="eastAsia"/>
          <w:szCs w:val="21"/>
        </w:rPr>
        <w:t>, CAO Meng-Xi</w:t>
      </w:r>
      <w:r w:rsidRPr="005E2B85">
        <w:rPr>
          <w:rFonts w:hint="eastAsia"/>
          <w:szCs w:val="21"/>
          <w:vertAlign w:val="superscript"/>
        </w:rPr>
        <w:t>3</w:t>
      </w:r>
      <w:r w:rsidRPr="004D5A24">
        <w:rPr>
          <w:rFonts w:hint="eastAsia"/>
          <w:szCs w:val="21"/>
        </w:rPr>
        <w:t>, JIA Jing-Lu</w:t>
      </w:r>
      <w:r w:rsidRPr="005E2B85">
        <w:rPr>
          <w:rFonts w:hint="eastAsia"/>
          <w:szCs w:val="21"/>
          <w:vertAlign w:val="superscript"/>
        </w:rPr>
        <w:t>2</w:t>
      </w:r>
      <w:r w:rsidRPr="004D5A24">
        <w:rPr>
          <w:rFonts w:hint="eastAsia"/>
          <w:szCs w:val="21"/>
        </w:rPr>
        <w:t>, ZHANG Zhi-Min</w:t>
      </w:r>
      <w:r w:rsidRPr="004D5A24">
        <w:rPr>
          <w:rFonts w:hint="eastAsia"/>
          <w:szCs w:val="21"/>
        </w:rPr>
        <w:t>²</w:t>
      </w:r>
      <w:r w:rsidRPr="004D5A24">
        <w:rPr>
          <w:rFonts w:hint="eastAsia"/>
          <w:szCs w:val="21"/>
        </w:rPr>
        <w:t>, LIU Hao-Kun</w:t>
      </w:r>
      <w:r w:rsidRPr="004D5A24">
        <w:rPr>
          <w:rFonts w:hint="eastAsia"/>
          <w:szCs w:val="21"/>
        </w:rPr>
        <w:t>²</w:t>
      </w:r>
      <w:r w:rsidRPr="004D5A24">
        <w:rPr>
          <w:rFonts w:hint="eastAsia"/>
          <w:szCs w:val="21"/>
        </w:rPr>
        <w:t>,</w:t>
      </w:r>
    </w:p>
    <w:p w14:paraId="72940600" w14:textId="77777777" w:rsidR="00B06BC8" w:rsidRPr="004D5A24" w:rsidRDefault="00B06BC8" w:rsidP="00B06BC8">
      <w:pPr>
        <w:jc w:val="center"/>
        <w:rPr>
          <w:szCs w:val="21"/>
        </w:rPr>
      </w:pPr>
      <w:r w:rsidRPr="004D5A24">
        <w:rPr>
          <w:rFonts w:hint="eastAsia"/>
          <w:szCs w:val="21"/>
        </w:rPr>
        <w:t>JIN Jun-Yan</w:t>
      </w:r>
      <w:r w:rsidRPr="004D5A24">
        <w:rPr>
          <w:rFonts w:hint="eastAsia"/>
          <w:szCs w:val="21"/>
        </w:rPr>
        <w:t>²</w:t>
      </w:r>
      <w:r w:rsidRPr="004D5A24">
        <w:rPr>
          <w:rFonts w:hint="eastAsia"/>
          <w:szCs w:val="21"/>
        </w:rPr>
        <w:t>, LIANG Yong</w:t>
      </w:r>
      <w:r w:rsidRPr="005E2B85">
        <w:rPr>
          <w:rFonts w:hint="eastAsia"/>
          <w:szCs w:val="21"/>
          <w:vertAlign w:val="superscript"/>
        </w:rPr>
        <w:t>3</w:t>
      </w:r>
      <w:r w:rsidRPr="004D5A24">
        <w:rPr>
          <w:rFonts w:hint="eastAsia"/>
          <w:szCs w:val="21"/>
        </w:rPr>
        <w:t>, HAN Dong</w:t>
      </w:r>
      <w:r w:rsidRPr="004D5A24">
        <w:rPr>
          <w:rFonts w:hint="eastAsia"/>
          <w:szCs w:val="21"/>
        </w:rPr>
        <w:t>²</w:t>
      </w:r>
      <w:r w:rsidRPr="004D5A24">
        <w:rPr>
          <w:rFonts w:hint="eastAsia"/>
          <w:szCs w:val="21"/>
        </w:rPr>
        <w:t>and XIE Shou-Qi</w:t>
      </w:r>
      <w:r w:rsidRPr="004D5A24">
        <w:rPr>
          <w:rFonts w:hint="eastAsia"/>
          <w:szCs w:val="21"/>
        </w:rPr>
        <w:t>²</w:t>
      </w:r>
    </w:p>
    <w:p w14:paraId="33B731A6" w14:textId="77777777" w:rsidR="00B06BC8" w:rsidRPr="004D5A24" w:rsidRDefault="00B06BC8" w:rsidP="00B06BC8">
      <w:pPr>
        <w:jc w:val="center"/>
        <w:rPr>
          <w:szCs w:val="21"/>
        </w:rPr>
      </w:pPr>
      <w:r w:rsidRPr="004D5A24">
        <w:rPr>
          <w:rFonts w:hint="eastAsia"/>
          <w:szCs w:val="21"/>
        </w:rPr>
        <w:t>(</w:t>
      </w:r>
      <w:r>
        <w:rPr>
          <w:rFonts w:hint="eastAsia"/>
          <w:szCs w:val="21"/>
        </w:rPr>
        <w:t xml:space="preserve">1. </w:t>
      </w:r>
      <w:r w:rsidRPr="005E2B85">
        <w:rPr>
          <w:rFonts w:hint="eastAsia"/>
          <w:i/>
          <w:iCs/>
          <w:szCs w:val="21"/>
        </w:rPr>
        <w:t>Dalian Ocean University</w:t>
      </w:r>
      <w:r w:rsidRPr="004D5A24">
        <w:rPr>
          <w:rFonts w:hint="eastAsia"/>
          <w:szCs w:val="21"/>
        </w:rPr>
        <w:t xml:space="preserve">, </w:t>
      </w:r>
      <w:r w:rsidRPr="005E2B85">
        <w:rPr>
          <w:rFonts w:hint="eastAsia"/>
          <w:i/>
          <w:iCs/>
          <w:szCs w:val="21"/>
        </w:rPr>
        <w:t>Dalian</w:t>
      </w:r>
      <w:r w:rsidRPr="004D5A24">
        <w:rPr>
          <w:rFonts w:hint="eastAsia"/>
          <w:szCs w:val="21"/>
        </w:rPr>
        <w:t xml:space="preserve"> 116023, </w:t>
      </w:r>
      <w:r w:rsidRPr="005E2B85">
        <w:rPr>
          <w:rFonts w:hint="eastAsia"/>
          <w:i/>
          <w:iCs/>
          <w:szCs w:val="21"/>
        </w:rPr>
        <w:t>China</w:t>
      </w:r>
      <w:r w:rsidRPr="004D5A24">
        <w:rPr>
          <w:rFonts w:hint="eastAsia"/>
          <w:szCs w:val="21"/>
        </w:rPr>
        <w:t xml:space="preserve">; 2. </w:t>
      </w:r>
      <w:r w:rsidRPr="005E2B85">
        <w:rPr>
          <w:rFonts w:hint="eastAsia"/>
          <w:i/>
          <w:iCs/>
          <w:szCs w:val="21"/>
        </w:rPr>
        <w:t>State Key Laboratory of Breeding Biotechnology and Sustainable Aquaculture</w:t>
      </w:r>
      <w:r w:rsidRPr="004D5A24">
        <w:rPr>
          <w:rFonts w:hint="eastAsia"/>
          <w:szCs w:val="21"/>
        </w:rPr>
        <w:t xml:space="preserve">, </w:t>
      </w:r>
      <w:r w:rsidRPr="005E2B85">
        <w:rPr>
          <w:rFonts w:hint="eastAsia"/>
          <w:i/>
          <w:iCs/>
          <w:szCs w:val="21"/>
        </w:rPr>
        <w:t>Institute of Hydrobiology</w:t>
      </w:r>
      <w:r w:rsidRPr="004D5A24">
        <w:rPr>
          <w:rFonts w:hint="eastAsia"/>
          <w:szCs w:val="21"/>
        </w:rPr>
        <w:t xml:space="preserve">, </w:t>
      </w:r>
      <w:r w:rsidRPr="005E2B85">
        <w:rPr>
          <w:rFonts w:hint="eastAsia"/>
          <w:i/>
          <w:iCs/>
          <w:szCs w:val="21"/>
        </w:rPr>
        <w:t>Chinese Academy of Sciences</w:t>
      </w:r>
      <w:r w:rsidRPr="004D5A24">
        <w:rPr>
          <w:rFonts w:hint="eastAsia"/>
          <w:szCs w:val="21"/>
        </w:rPr>
        <w:t xml:space="preserve">, </w:t>
      </w:r>
      <w:r w:rsidRPr="005E2B85">
        <w:rPr>
          <w:rFonts w:hint="eastAsia"/>
          <w:i/>
          <w:iCs/>
          <w:szCs w:val="21"/>
        </w:rPr>
        <w:t>Wuhan</w:t>
      </w:r>
      <w:r w:rsidRPr="004D5A24">
        <w:rPr>
          <w:rFonts w:hint="eastAsia"/>
          <w:szCs w:val="21"/>
        </w:rPr>
        <w:t xml:space="preserve"> 430072, </w:t>
      </w:r>
      <w:r w:rsidRPr="005E2B85">
        <w:rPr>
          <w:rFonts w:hint="eastAsia"/>
          <w:i/>
          <w:iCs/>
          <w:szCs w:val="21"/>
        </w:rPr>
        <w:t>China</w:t>
      </w:r>
      <w:r w:rsidRPr="004D5A24">
        <w:rPr>
          <w:rFonts w:hint="eastAsia"/>
          <w:szCs w:val="21"/>
        </w:rPr>
        <w:t xml:space="preserve">; 3. </w:t>
      </w:r>
      <w:r w:rsidRPr="005E2B85">
        <w:rPr>
          <w:rFonts w:hint="eastAsia"/>
          <w:i/>
          <w:iCs/>
          <w:szCs w:val="21"/>
        </w:rPr>
        <w:t>Hubei Key Laboratory of Environmental and Health Effects of Persistent Toxic Substances</w:t>
      </w:r>
      <w:r w:rsidRPr="004D5A24">
        <w:rPr>
          <w:rFonts w:hint="eastAsia"/>
          <w:szCs w:val="21"/>
        </w:rPr>
        <w:t xml:space="preserve">, </w:t>
      </w:r>
      <w:r w:rsidRPr="005E2B85">
        <w:rPr>
          <w:rFonts w:hint="eastAsia"/>
          <w:i/>
          <w:iCs/>
          <w:szCs w:val="21"/>
        </w:rPr>
        <w:t xml:space="preserve">School of Environment and Health, </w:t>
      </w:r>
      <w:proofErr w:type="spellStart"/>
      <w:r w:rsidRPr="005E2B85">
        <w:rPr>
          <w:rFonts w:hint="eastAsia"/>
          <w:i/>
          <w:iCs/>
          <w:szCs w:val="21"/>
        </w:rPr>
        <w:t>Jianghan</w:t>
      </w:r>
      <w:proofErr w:type="spellEnd"/>
      <w:r w:rsidRPr="005E2B85">
        <w:rPr>
          <w:rFonts w:hint="eastAsia"/>
          <w:i/>
          <w:iCs/>
          <w:szCs w:val="21"/>
        </w:rPr>
        <w:t xml:space="preserve"> University</w:t>
      </w:r>
      <w:r w:rsidRPr="004D5A24">
        <w:rPr>
          <w:rFonts w:hint="eastAsia"/>
          <w:szCs w:val="21"/>
        </w:rPr>
        <w:t xml:space="preserve">, </w:t>
      </w:r>
      <w:r w:rsidRPr="005E2B85">
        <w:rPr>
          <w:rFonts w:hint="eastAsia"/>
          <w:i/>
          <w:iCs/>
          <w:szCs w:val="21"/>
        </w:rPr>
        <w:t>Wuhan</w:t>
      </w:r>
      <w:r w:rsidRPr="004D5A24">
        <w:rPr>
          <w:rFonts w:hint="eastAsia"/>
          <w:szCs w:val="21"/>
        </w:rPr>
        <w:t xml:space="preserve"> 430056, </w:t>
      </w:r>
      <w:r w:rsidRPr="005E2B85">
        <w:rPr>
          <w:rFonts w:hint="eastAsia"/>
          <w:i/>
          <w:iCs/>
          <w:szCs w:val="21"/>
        </w:rPr>
        <w:t>China</w:t>
      </w:r>
      <w:r w:rsidRPr="004D5A24">
        <w:rPr>
          <w:rFonts w:hint="eastAsia"/>
          <w:szCs w:val="21"/>
        </w:rPr>
        <w:t>)</w:t>
      </w:r>
    </w:p>
    <w:p w14:paraId="15F88CB1" w14:textId="77777777" w:rsidR="00B06BC8" w:rsidRPr="004D5A24" w:rsidRDefault="00B06BC8" w:rsidP="00B06BC8">
      <w:pPr>
        <w:rPr>
          <w:szCs w:val="21"/>
        </w:rPr>
      </w:pPr>
      <w:r w:rsidRPr="004D5A24">
        <w:rPr>
          <w:rFonts w:hint="eastAsia"/>
          <w:b/>
          <w:bCs/>
          <w:szCs w:val="21"/>
        </w:rPr>
        <w:t>Abstract:</w:t>
      </w:r>
      <w:r w:rsidRPr="004D5A24">
        <w:rPr>
          <w:rFonts w:hint="eastAsia"/>
          <w:szCs w:val="21"/>
        </w:rPr>
        <w:t xml:space="preserve"> This study evaluated the effects of replacing soybean meal (SBM) with cowpea meal (CM) on growth performance, intestinal morphology, liver health, and amino acid metabolism in channel catfish (</w:t>
      </w:r>
      <w:proofErr w:type="spellStart"/>
      <w:r w:rsidRPr="005E2B85">
        <w:rPr>
          <w:rFonts w:hint="eastAsia"/>
          <w:i/>
          <w:iCs/>
          <w:szCs w:val="21"/>
        </w:rPr>
        <w:t>Ictalurus</w:t>
      </w:r>
      <w:proofErr w:type="spellEnd"/>
      <w:r w:rsidRPr="005E2B85">
        <w:rPr>
          <w:rFonts w:hint="eastAsia"/>
          <w:i/>
          <w:iCs/>
          <w:szCs w:val="21"/>
        </w:rPr>
        <w:t xml:space="preserve"> punctatus</w:t>
      </w:r>
      <w:r w:rsidRPr="004D5A24">
        <w:rPr>
          <w:rFonts w:hint="eastAsia"/>
          <w:szCs w:val="21"/>
        </w:rPr>
        <w:t>). Four</w:t>
      </w:r>
      <w:r>
        <w:rPr>
          <w:rFonts w:hint="eastAsia"/>
          <w:szCs w:val="21"/>
        </w:rPr>
        <w:t xml:space="preserve"> </w:t>
      </w:r>
      <w:r w:rsidRPr="004D5A24">
        <w:rPr>
          <w:rFonts w:hint="eastAsia"/>
          <w:szCs w:val="21"/>
        </w:rPr>
        <w:t xml:space="preserve">isonitrogenous (37% crude protein) and </w:t>
      </w:r>
      <w:proofErr w:type="spellStart"/>
      <w:r w:rsidRPr="004D5A24">
        <w:rPr>
          <w:rFonts w:hint="eastAsia"/>
          <w:szCs w:val="21"/>
        </w:rPr>
        <w:t>isolipidic</w:t>
      </w:r>
      <w:proofErr w:type="spellEnd"/>
      <w:r w:rsidRPr="004D5A24">
        <w:rPr>
          <w:rFonts w:hint="eastAsia"/>
          <w:szCs w:val="21"/>
        </w:rPr>
        <w:t xml:space="preserve"> (8% crude lipid) diets were formulated, in which CM replaced 0,</w:t>
      </w:r>
      <w:r>
        <w:rPr>
          <w:rFonts w:hint="eastAsia"/>
          <w:szCs w:val="21"/>
        </w:rPr>
        <w:t xml:space="preserve"> </w:t>
      </w:r>
      <w:r w:rsidRPr="004D5A24">
        <w:rPr>
          <w:rFonts w:hint="eastAsia"/>
          <w:szCs w:val="21"/>
        </w:rPr>
        <w:t>10%, 20%, and 30% of SBM, designated as CON, R10, R20, and R30, respectively. A total of 240 juvenile channel</w:t>
      </w:r>
      <w:r>
        <w:rPr>
          <w:rFonts w:hint="eastAsia"/>
          <w:szCs w:val="21"/>
        </w:rPr>
        <w:t xml:space="preserve"> </w:t>
      </w:r>
      <w:r w:rsidRPr="004D5A24">
        <w:rPr>
          <w:rFonts w:hint="eastAsia"/>
          <w:szCs w:val="21"/>
        </w:rPr>
        <w:t>catfish [initial body weight:</w:t>
      </w:r>
      <w:r>
        <w:rPr>
          <w:rFonts w:hint="eastAsia"/>
          <w:szCs w:val="21"/>
        </w:rPr>
        <w:t xml:space="preserve"> </w:t>
      </w:r>
      <w:r w:rsidRPr="004D5A24">
        <w:rPr>
          <w:rFonts w:hint="eastAsia"/>
          <w:szCs w:val="21"/>
        </w:rPr>
        <w:t>(22.44</w:t>
      </w:r>
      <w:r w:rsidRPr="004D5A24">
        <w:rPr>
          <w:szCs w:val="21"/>
        </w:rPr>
        <w:t>±</w:t>
      </w:r>
      <w:r w:rsidRPr="004D5A24">
        <w:rPr>
          <w:rFonts w:hint="eastAsia"/>
          <w:szCs w:val="21"/>
        </w:rPr>
        <w:t>0.28) g] were randomly distributed into 4 groups with 3 replicates each and fed</w:t>
      </w:r>
      <w:r>
        <w:rPr>
          <w:rFonts w:hint="eastAsia"/>
          <w:szCs w:val="21"/>
        </w:rPr>
        <w:t xml:space="preserve"> </w:t>
      </w:r>
      <w:r w:rsidRPr="004D5A24">
        <w:rPr>
          <w:rFonts w:hint="eastAsia"/>
          <w:szCs w:val="21"/>
        </w:rPr>
        <w:t>with the experimental diets for 8 weeks. The results showed that the weight gain rate of the R10 and R20 groups was</w:t>
      </w:r>
      <w:r>
        <w:rPr>
          <w:rFonts w:hint="eastAsia"/>
          <w:szCs w:val="21"/>
        </w:rPr>
        <w:t xml:space="preserve"> </w:t>
      </w:r>
      <w:r w:rsidRPr="004D5A24">
        <w:rPr>
          <w:rFonts w:hint="eastAsia"/>
          <w:szCs w:val="21"/>
        </w:rPr>
        <w:t>significantly higher than that of the CON group. The specific growth rate of each substitution group was significantly</w:t>
      </w:r>
      <w:r>
        <w:rPr>
          <w:rFonts w:hint="eastAsia"/>
          <w:szCs w:val="21"/>
        </w:rPr>
        <w:t xml:space="preserve"> </w:t>
      </w:r>
      <w:r w:rsidRPr="004D5A24">
        <w:rPr>
          <w:rFonts w:hint="eastAsia"/>
          <w:szCs w:val="21"/>
        </w:rPr>
        <w:t>higher than that of the CON group. However, Feed intake in the R10 group was significantly higher than that in the</w:t>
      </w:r>
      <w:r>
        <w:rPr>
          <w:rFonts w:hint="eastAsia"/>
          <w:szCs w:val="21"/>
        </w:rPr>
        <w:t xml:space="preserve"> </w:t>
      </w:r>
      <w:r w:rsidRPr="004D5A24">
        <w:rPr>
          <w:rFonts w:hint="eastAsia"/>
          <w:szCs w:val="21"/>
        </w:rPr>
        <w:t>other groups (</w:t>
      </w:r>
      <w:r w:rsidRPr="005E2B85">
        <w:rPr>
          <w:rFonts w:hint="eastAsia"/>
          <w:i/>
          <w:iCs/>
          <w:szCs w:val="21"/>
        </w:rPr>
        <w:t>P</w:t>
      </w:r>
      <w:r w:rsidRPr="004D5A24">
        <w:rPr>
          <w:rFonts w:hint="eastAsia"/>
          <w:szCs w:val="21"/>
        </w:rPr>
        <w:t>&lt;0.05), and a dose-dependent decrease in feed intake was observed with the increasing CM substitution</w:t>
      </w:r>
      <w:r>
        <w:rPr>
          <w:rFonts w:hint="eastAsia"/>
          <w:szCs w:val="21"/>
        </w:rPr>
        <w:t xml:space="preserve"> </w:t>
      </w:r>
      <w:r w:rsidRPr="004D5A24">
        <w:rPr>
          <w:rFonts w:hint="eastAsia"/>
          <w:szCs w:val="21"/>
        </w:rPr>
        <w:t>levels. Histopathological examination of intestinal sections stained with hematoxylin and eosin (H&amp;E) showed that</w:t>
      </w:r>
      <w:r>
        <w:rPr>
          <w:rFonts w:hint="eastAsia"/>
          <w:szCs w:val="21"/>
        </w:rPr>
        <w:t xml:space="preserve"> </w:t>
      </w:r>
      <w:r w:rsidRPr="004D5A24">
        <w:rPr>
          <w:rFonts w:hint="eastAsia"/>
          <w:szCs w:val="21"/>
        </w:rPr>
        <w:t>dietary CM supplementation significantly increased the goblet cells to villus height ratio, villus height, and muscle layer</w:t>
      </w:r>
      <w:r>
        <w:rPr>
          <w:rFonts w:hint="eastAsia"/>
          <w:szCs w:val="21"/>
        </w:rPr>
        <w:t xml:space="preserve"> </w:t>
      </w:r>
      <w:r w:rsidRPr="004D5A24">
        <w:rPr>
          <w:rFonts w:hint="eastAsia"/>
          <w:szCs w:val="21"/>
        </w:rPr>
        <w:t xml:space="preserve">thickness in the R20 group was </w:t>
      </w:r>
      <w:r w:rsidRPr="004D5A24">
        <w:rPr>
          <w:rFonts w:hint="eastAsia"/>
          <w:szCs w:val="21"/>
        </w:rPr>
        <w:lastRenderedPageBreak/>
        <w:t>significantly higher than that in the CON group (</w:t>
      </w:r>
      <w:r w:rsidRPr="005E2B85">
        <w:rPr>
          <w:rFonts w:hint="eastAsia"/>
          <w:i/>
          <w:iCs/>
          <w:szCs w:val="21"/>
        </w:rPr>
        <w:t>P</w:t>
      </w:r>
      <w:r w:rsidRPr="004D5A24">
        <w:rPr>
          <w:rFonts w:hint="eastAsia"/>
          <w:szCs w:val="21"/>
        </w:rPr>
        <w:t>&lt;0.05). In contrast, H&amp;E and</w:t>
      </w:r>
      <w:r>
        <w:rPr>
          <w:rFonts w:hint="eastAsia"/>
          <w:szCs w:val="21"/>
        </w:rPr>
        <w:t xml:space="preserve"> </w:t>
      </w:r>
      <w:r w:rsidRPr="004D5A24">
        <w:rPr>
          <w:rFonts w:hint="eastAsia"/>
          <w:szCs w:val="21"/>
        </w:rPr>
        <w:t xml:space="preserve">TUNEL staining of liver tissues revealed no noticeable signs of inflammation or apoptosis. Moreover, the </w:t>
      </w:r>
      <w:r>
        <w:rPr>
          <w:szCs w:val="21"/>
        </w:rPr>
        <w:t>transcript</w:t>
      </w:r>
      <w:r w:rsidRPr="004D5A24">
        <w:rPr>
          <w:rFonts w:hint="eastAsia"/>
          <w:szCs w:val="21"/>
        </w:rPr>
        <w:t>ional expressions of protein synthesis-related genes (</w:t>
      </w:r>
      <w:proofErr w:type="spellStart"/>
      <w:r w:rsidRPr="005E2B85">
        <w:rPr>
          <w:rFonts w:hint="eastAsia"/>
          <w:i/>
          <w:iCs/>
          <w:szCs w:val="21"/>
        </w:rPr>
        <w:t>mtor</w:t>
      </w:r>
      <w:proofErr w:type="spellEnd"/>
      <w:r w:rsidRPr="004D5A24">
        <w:rPr>
          <w:rFonts w:hint="eastAsia"/>
          <w:szCs w:val="21"/>
        </w:rPr>
        <w:t xml:space="preserve">, </w:t>
      </w:r>
      <w:r w:rsidRPr="005E2B85">
        <w:rPr>
          <w:rFonts w:hint="eastAsia"/>
          <w:i/>
          <w:iCs/>
          <w:szCs w:val="21"/>
        </w:rPr>
        <w:t>p70s6k</w:t>
      </w:r>
      <w:r w:rsidRPr="004D5A24">
        <w:rPr>
          <w:rFonts w:hint="eastAsia"/>
          <w:szCs w:val="21"/>
        </w:rPr>
        <w:t xml:space="preserve">, </w:t>
      </w:r>
      <w:r w:rsidRPr="005E2B85">
        <w:rPr>
          <w:rFonts w:hint="eastAsia"/>
          <w:i/>
          <w:iCs/>
          <w:szCs w:val="21"/>
        </w:rPr>
        <w:t>eif2b</w:t>
      </w:r>
      <w:r w:rsidRPr="004D5A24">
        <w:rPr>
          <w:rFonts w:hint="eastAsia"/>
          <w:szCs w:val="21"/>
        </w:rPr>
        <w:t>) exhibited an upregulation trend. In summary,</w:t>
      </w:r>
      <w:r>
        <w:rPr>
          <w:rFonts w:hint="eastAsia"/>
          <w:szCs w:val="21"/>
        </w:rPr>
        <w:t xml:space="preserve"> </w:t>
      </w:r>
      <w:r w:rsidRPr="004D5A24">
        <w:rPr>
          <w:rFonts w:hint="eastAsia"/>
          <w:szCs w:val="21"/>
        </w:rPr>
        <w:t>replacing up to 30% of dietary SBM with red cowpea meal did not impair</w:t>
      </w:r>
      <w:r>
        <w:rPr>
          <w:rFonts w:hint="eastAsia"/>
          <w:szCs w:val="21"/>
        </w:rPr>
        <w:t xml:space="preserve"> </w:t>
      </w:r>
      <w:r w:rsidRPr="004D5A24">
        <w:rPr>
          <w:rFonts w:hint="eastAsia"/>
          <w:szCs w:val="21"/>
        </w:rPr>
        <w:t>growth performance or liver protein</w:t>
      </w:r>
      <w:r>
        <w:rPr>
          <w:rFonts w:hint="eastAsia"/>
          <w:szCs w:val="21"/>
        </w:rPr>
        <w:t xml:space="preserve"> </w:t>
      </w:r>
      <w:r w:rsidRPr="004D5A24">
        <w:rPr>
          <w:rFonts w:hint="eastAsia"/>
          <w:szCs w:val="21"/>
        </w:rPr>
        <w:t>metabolism in channel catfish,</w:t>
      </w:r>
      <w:r>
        <w:rPr>
          <w:rFonts w:hint="eastAsia"/>
          <w:szCs w:val="21"/>
        </w:rPr>
        <w:t xml:space="preserve"> </w:t>
      </w:r>
      <w:r w:rsidRPr="004D5A24">
        <w:rPr>
          <w:rFonts w:hint="eastAsia"/>
          <w:szCs w:val="21"/>
        </w:rPr>
        <w:t>while it improved intestinal</w:t>
      </w:r>
      <w:r>
        <w:rPr>
          <w:rFonts w:hint="eastAsia"/>
          <w:szCs w:val="21"/>
        </w:rPr>
        <w:t xml:space="preserve"> </w:t>
      </w:r>
      <w:proofErr w:type="spellStart"/>
      <w:r w:rsidRPr="004D5A24">
        <w:rPr>
          <w:rFonts w:hint="eastAsia"/>
          <w:szCs w:val="21"/>
        </w:rPr>
        <w:t>morpholog</w:t>
      </w:r>
      <w:r>
        <w:rPr>
          <w:rFonts w:hint="eastAsia"/>
          <w:szCs w:val="21"/>
        </w:rPr>
        <w:t>i</w:t>
      </w:r>
      <w:proofErr w:type="spellEnd"/>
      <w:r>
        <w:rPr>
          <w:rFonts w:hint="eastAsia"/>
          <w:szCs w:val="21"/>
        </w:rPr>
        <w:t xml:space="preserve">- </w:t>
      </w:r>
      <w:proofErr w:type="spellStart"/>
      <w:r w:rsidRPr="004D5A24">
        <w:rPr>
          <w:rFonts w:hint="eastAsia"/>
          <w:szCs w:val="21"/>
        </w:rPr>
        <w:t>cal</w:t>
      </w:r>
      <w:proofErr w:type="spellEnd"/>
      <w:r w:rsidRPr="004D5A24">
        <w:rPr>
          <w:rFonts w:hint="eastAsia"/>
          <w:szCs w:val="21"/>
        </w:rPr>
        <w:t xml:space="preserve"> structure.</w:t>
      </w:r>
    </w:p>
    <w:p w14:paraId="7B3A1E8A" w14:textId="77777777" w:rsidR="00B06BC8" w:rsidRDefault="00B06BC8" w:rsidP="00B06BC8">
      <w:pPr>
        <w:rPr>
          <w:szCs w:val="21"/>
        </w:rPr>
      </w:pPr>
      <w:r w:rsidRPr="005E2B85">
        <w:rPr>
          <w:rFonts w:hint="eastAsia"/>
          <w:b/>
          <w:bCs/>
          <w:szCs w:val="21"/>
        </w:rPr>
        <w:t>Key words:</w:t>
      </w:r>
      <w:r w:rsidRPr="004D5A24">
        <w:rPr>
          <w:rFonts w:hint="eastAsia"/>
          <w:szCs w:val="21"/>
        </w:rPr>
        <w:t xml:space="preserve"> Cowpea meal; Intestinal morphology; Liver health; Amino acid metabolism;</w:t>
      </w:r>
      <w:r w:rsidRPr="005E2B85">
        <w:rPr>
          <w:rFonts w:hint="eastAsia"/>
          <w:i/>
          <w:iCs/>
          <w:szCs w:val="21"/>
        </w:rPr>
        <w:t xml:space="preserve"> </w:t>
      </w:r>
      <w:proofErr w:type="spellStart"/>
      <w:r w:rsidRPr="005E2B85">
        <w:rPr>
          <w:rFonts w:hint="eastAsia"/>
          <w:i/>
          <w:iCs/>
          <w:szCs w:val="21"/>
        </w:rPr>
        <w:t>Ictalurus</w:t>
      </w:r>
      <w:proofErr w:type="spellEnd"/>
      <w:r w:rsidRPr="005E2B85">
        <w:rPr>
          <w:rFonts w:hint="eastAsia"/>
          <w:i/>
          <w:iCs/>
          <w:szCs w:val="21"/>
        </w:rPr>
        <w:t xml:space="preserve"> punctatu</w:t>
      </w:r>
      <w:r w:rsidRPr="001911C7">
        <w:rPr>
          <w:rFonts w:hint="eastAsia"/>
          <w:i/>
          <w:iCs/>
          <w:szCs w:val="21"/>
        </w:rPr>
        <w:t>s</w:t>
      </w:r>
    </w:p>
    <w:p w14:paraId="7FB295D5" w14:textId="77777777" w:rsidR="00B06BC8" w:rsidRPr="00232198" w:rsidRDefault="00B06BC8" w:rsidP="00B06BC8"/>
    <w:p w14:paraId="012AF668" w14:textId="6A9E7DE6" w:rsidR="00B06BC8" w:rsidRPr="001911C7" w:rsidRDefault="00B06BC8" w:rsidP="00096E7B">
      <w:pPr>
        <w:wordWrap w:val="0"/>
        <w:topLinePunct/>
        <w:spacing w:line="360" w:lineRule="auto"/>
        <w:ind w:firstLineChars="200" w:firstLine="480"/>
        <w:rPr>
          <w:sz w:val="24"/>
        </w:rPr>
      </w:pPr>
      <w:r w:rsidRPr="001911C7">
        <w:rPr>
          <w:rFonts w:hint="eastAsia"/>
          <w:sz w:val="24"/>
        </w:rPr>
        <w:t>豆粕是大豆加工后的产物</w:t>
      </w:r>
      <w:r>
        <w:rPr>
          <w:rFonts w:hint="eastAsia"/>
          <w:sz w:val="24"/>
        </w:rPr>
        <w:t>，</w:t>
      </w:r>
      <w:r w:rsidRPr="001911C7">
        <w:rPr>
          <w:rFonts w:hint="eastAsia"/>
          <w:sz w:val="24"/>
        </w:rPr>
        <w:t>因其蛋白质含量较高</w:t>
      </w:r>
      <w:r>
        <w:rPr>
          <w:rFonts w:hint="eastAsia"/>
          <w:sz w:val="24"/>
        </w:rPr>
        <w:t>、</w:t>
      </w:r>
      <w:r w:rsidRPr="001911C7">
        <w:rPr>
          <w:rFonts w:hint="eastAsia"/>
          <w:sz w:val="24"/>
        </w:rPr>
        <w:t>产量稳定</w:t>
      </w:r>
      <w:r>
        <w:rPr>
          <w:rFonts w:hint="eastAsia"/>
          <w:sz w:val="24"/>
        </w:rPr>
        <w:t>、</w:t>
      </w:r>
      <w:r w:rsidRPr="001911C7">
        <w:rPr>
          <w:rFonts w:hint="eastAsia"/>
          <w:sz w:val="24"/>
        </w:rPr>
        <w:t>成本低廉</w:t>
      </w:r>
      <w:r>
        <w:rPr>
          <w:rFonts w:hint="eastAsia"/>
          <w:sz w:val="24"/>
        </w:rPr>
        <w:t>，</w:t>
      </w:r>
      <w:r w:rsidRPr="001911C7">
        <w:rPr>
          <w:rFonts w:hint="eastAsia"/>
          <w:sz w:val="24"/>
        </w:rPr>
        <w:t>作为主要植物性蛋白源被广泛用于水产饲料</w:t>
      </w:r>
      <w:r w:rsidRPr="001025E7">
        <w:rPr>
          <w:rFonts w:hint="eastAsia"/>
          <w:sz w:val="24"/>
          <w:vertAlign w:val="superscript"/>
        </w:rPr>
        <w:t>[1</w:t>
      </w:r>
      <w:r>
        <w:rPr>
          <w:sz w:val="24"/>
          <w:vertAlign w:val="superscript"/>
        </w:rPr>
        <w:t>,</w:t>
      </w:r>
      <w:r w:rsidRPr="001025E7">
        <w:rPr>
          <w:rFonts w:hint="eastAsia"/>
          <w:sz w:val="24"/>
          <w:vertAlign w:val="superscript"/>
        </w:rPr>
        <w:t>2]</w:t>
      </w:r>
      <w:r>
        <w:rPr>
          <w:rFonts w:hint="eastAsia"/>
          <w:sz w:val="24"/>
        </w:rPr>
        <w:t>。</w:t>
      </w:r>
      <w:r w:rsidRPr="001911C7">
        <w:rPr>
          <w:rFonts w:hint="eastAsia"/>
          <w:sz w:val="24"/>
        </w:rPr>
        <w:t>然而</w:t>
      </w:r>
      <w:r>
        <w:rPr>
          <w:rFonts w:hint="eastAsia"/>
          <w:sz w:val="24"/>
        </w:rPr>
        <w:t>，</w:t>
      </w:r>
      <w:r w:rsidRPr="001911C7">
        <w:rPr>
          <w:rFonts w:hint="eastAsia"/>
          <w:sz w:val="24"/>
        </w:rPr>
        <w:t>豆粕中必需氨基酸比例不均衡</w:t>
      </w:r>
      <w:r>
        <w:rPr>
          <w:rFonts w:hint="eastAsia"/>
          <w:sz w:val="24"/>
        </w:rPr>
        <w:t>，</w:t>
      </w:r>
      <w:r w:rsidRPr="001911C7">
        <w:rPr>
          <w:rFonts w:hint="eastAsia"/>
          <w:sz w:val="24"/>
        </w:rPr>
        <w:t>尤其缺乏蛋氨酸和赖氨酸</w:t>
      </w:r>
      <w:r w:rsidRPr="001025E7">
        <w:rPr>
          <w:rFonts w:hint="eastAsia"/>
          <w:sz w:val="24"/>
          <w:vertAlign w:val="superscript"/>
        </w:rPr>
        <w:t>[3]</w:t>
      </w:r>
      <w:r>
        <w:rPr>
          <w:rFonts w:hint="eastAsia"/>
          <w:sz w:val="24"/>
        </w:rPr>
        <w:t>，</w:t>
      </w:r>
      <w:r w:rsidRPr="001911C7">
        <w:rPr>
          <w:rFonts w:hint="eastAsia"/>
          <w:sz w:val="24"/>
        </w:rPr>
        <w:t>且含有胰蛋白酶抑制剂</w:t>
      </w:r>
      <w:r>
        <w:rPr>
          <w:rFonts w:hint="eastAsia"/>
          <w:sz w:val="24"/>
        </w:rPr>
        <w:t>、</w:t>
      </w:r>
      <w:r w:rsidRPr="001911C7">
        <w:rPr>
          <w:rFonts w:hint="eastAsia"/>
          <w:sz w:val="24"/>
        </w:rPr>
        <w:t>凝集素</w:t>
      </w:r>
      <w:r>
        <w:rPr>
          <w:rFonts w:hint="eastAsia"/>
          <w:sz w:val="24"/>
        </w:rPr>
        <w:t>、</w:t>
      </w:r>
      <w:r w:rsidRPr="001911C7">
        <w:rPr>
          <w:rFonts w:hint="eastAsia"/>
          <w:sz w:val="24"/>
        </w:rPr>
        <w:t>皂苷</w:t>
      </w:r>
      <w:r>
        <w:rPr>
          <w:rFonts w:hint="eastAsia"/>
          <w:sz w:val="24"/>
        </w:rPr>
        <w:t>、</w:t>
      </w:r>
      <w:r w:rsidRPr="001911C7">
        <w:rPr>
          <w:rFonts w:hint="eastAsia"/>
          <w:sz w:val="24"/>
        </w:rPr>
        <w:t>植酸等多种抗营养因子</w:t>
      </w:r>
      <w:r>
        <w:rPr>
          <w:rFonts w:hint="eastAsia"/>
          <w:sz w:val="24"/>
        </w:rPr>
        <w:t>，</w:t>
      </w:r>
      <w:r w:rsidRPr="001911C7">
        <w:rPr>
          <w:rFonts w:hint="eastAsia"/>
          <w:sz w:val="24"/>
        </w:rPr>
        <w:t>以及大量的非淀粉多糖</w:t>
      </w:r>
      <w:r w:rsidRPr="001025E7">
        <w:rPr>
          <w:rFonts w:hint="eastAsia"/>
          <w:sz w:val="24"/>
          <w:vertAlign w:val="superscript"/>
        </w:rPr>
        <w:t>[4]</w:t>
      </w:r>
      <w:r>
        <w:rPr>
          <w:rFonts w:hint="eastAsia"/>
          <w:sz w:val="24"/>
        </w:rPr>
        <w:t>，</w:t>
      </w:r>
      <w:r w:rsidRPr="001911C7">
        <w:rPr>
          <w:rFonts w:hint="eastAsia"/>
          <w:sz w:val="24"/>
        </w:rPr>
        <w:t>在水产饲料中使用配比不当会降低饲料适口性</w:t>
      </w:r>
      <w:r>
        <w:rPr>
          <w:rFonts w:hint="eastAsia"/>
          <w:sz w:val="24"/>
        </w:rPr>
        <w:t>，</w:t>
      </w:r>
      <w:r w:rsidRPr="001911C7">
        <w:rPr>
          <w:rFonts w:hint="eastAsia"/>
          <w:sz w:val="24"/>
        </w:rPr>
        <w:t>同时抗营养因子易诱发食源性肠炎</w:t>
      </w:r>
      <w:r>
        <w:rPr>
          <w:rFonts w:hint="eastAsia"/>
          <w:sz w:val="24"/>
        </w:rPr>
        <w:t>，</w:t>
      </w:r>
      <w:r w:rsidRPr="001911C7">
        <w:rPr>
          <w:rFonts w:hint="eastAsia"/>
          <w:sz w:val="24"/>
        </w:rPr>
        <w:t>影响营养物质的吸收进而抑制水产动物生长</w:t>
      </w:r>
      <w:r w:rsidRPr="001025E7">
        <w:rPr>
          <w:rFonts w:hint="eastAsia"/>
          <w:sz w:val="24"/>
          <w:vertAlign w:val="superscript"/>
        </w:rPr>
        <w:t>[5]</w:t>
      </w:r>
      <w:r>
        <w:rPr>
          <w:rFonts w:hint="eastAsia"/>
          <w:sz w:val="24"/>
        </w:rPr>
        <w:t>。</w:t>
      </w:r>
      <w:r w:rsidRPr="001911C7">
        <w:rPr>
          <w:rFonts w:hint="eastAsia"/>
          <w:sz w:val="24"/>
        </w:rPr>
        <w:t>此外</w:t>
      </w:r>
      <w:r>
        <w:rPr>
          <w:rFonts w:hint="eastAsia"/>
          <w:sz w:val="24"/>
        </w:rPr>
        <w:t>，</w:t>
      </w:r>
      <w:r w:rsidRPr="001911C7">
        <w:rPr>
          <w:rFonts w:hint="eastAsia"/>
          <w:sz w:val="24"/>
        </w:rPr>
        <w:t>豆粕的使用量依赖于大豆的进口量</w:t>
      </w:r>
      <w:r>
        <w:rPr>
          <w:rFonts w:hint="eastAsia"/>
          <w:sz w:val="24"/>
        </w:rPr>
        <w:t>，</w:t>
      </w:r>
      <w:r w:rsidRPr="001911C7">
        <w:rPr>
          <w:rFonts w:hint="eastAsia"/>
          <w:sz w:val="24"/>
        </w:rPr>
        <w:t>近年来中国大豆进口量已占粮食进口总量的</w:t>
      </w:r>
      <w:r w:rsidRPr="001911C7">
        <w:rPr>
          <w:rFonts w:hint="eastAsia"/>
          <w:sz w:val="24"/>
        </w:rPr>
        <w:t>60%</w:t>
      </w:r>
      <w:r w:rsidRPr="001911C7">
        <w:rPr>
          <w:rFonts w:hint="eastAsia"/>
          <w:sz w:val="24"/>
        </w:rPr>
        <w:t>以上</w:t>
      </w:r>
      <w:r w:rsidRPr="001025E7">
        <w:rPr>
          <w:rFonts w:hint="eastAsia"/>
          <w:sz w:val="24"/>
          <w:vertAlign w:val="superscript"/>
        </w:rPr>
        <w:t>[6]</w:t>
      </w:r>
      <w:r w:rsidR="00096E7B">
        <w:rPr>
          <w:sz w:val="24"/>
        </w:rPr>
        <w:t>,</w:t>
      </w:r>
      <w:r w:rsidRPr="001911C7">
        <w:rPr>
          <w:rFonts w:hint="eastAsia"/>
          <w:sz w:val="24"/>
        </w:rPr>
        <w:t>受地缘政治冲突和运输风险影响</w:t>
      </w:r>
      <w:r w:rsidR="00096E7B" w:rsidRPr="001911C7">
        <w:rPr>
          <w:sz w:val="24"/>
        </w:rPr>
        <w:t>,</w:t>
      </w:r>
      <w:r w:rsidRPr="001911C7">
        <w:rPr>
          <w:rFonts w:hint="eastAsia"/>
          <w:sz w:val="24"/>
        </w:rPr>
        <w:t>大豆供给和价格波动风险不断上升</w:t>
      </w:r>
      <w:r w:rsidRPr="001025E7">
        <w:rPr>
          <w:rFonts w:hint="eastAsia"/>
          <w:sz w:val="24"/>
          <w:vertAlign w:val="superscript"/>
        </w:rPr>
        <w:t>[7]</w:t>
      </w:r>
      <w:r w:rsidR="00096E7B">
        <w:rPr>
          <w:sz w:val="24"/>
        </w:rPr>
        <w:t>,</w:t>
      </w:r>
      <w:r w:rsidRPr="001911C7">
        <w:rPr>
          <w:rFonts w:hint="eastAsia"/>
          <w:sz w:val="24"/>
        </w:rPr>
        <w:t>难以满足水产饲料业的实际需求</w:t>
      </w:r>
      <w:r w:rsidR="00096E7B">
        <w:rPr>
          <w:sz w:val="24"/>
        </w:rPr>
        <w:t>,</w:t>
      </w:r>
      <w:r w:rsidRPr="001911C7">
        <w:rPr>
          <w:rFonts w:hint="eastAsia"/>
          <w:sz w:val="24"/>
        </w:rPr>
        <w:t>开发和利用新型蛋白源以降低或替代豆粕在水产饲料中的应用是当下水产饲料业关注的焦点之一</w:t>
      </w:r>
      <w:r w:rsidRPr="001025E7">
        <w:rPr>
          <w:rFonts w:hint="eastAsia"/>
          <w:sz w:val="24"/>
          <w:vertAlign w:val="superscript"/>
        </w:rPr>
        <w:t>[8]</w:t>
      </w:r>
      <w:r>
        <w:rPr>
          <w:rFonts w:hint="eastAsia"/>
          <w:sz w:val="24"/>
        </w:rPr>
        <w:t>。</w:t>
      </w:r>
    </w:p>
    <w:p w14:paraId="683BA827" w14:textId="77777777" w:rsidR="00B06BC8" w:rsidRPr="001911C7" w:rsidRDefault="00B06BC8" w:rsidP="00B06BC8">
      <w:pPr>
        <w:spacing w:line="360" w:lineRule="auto"/>
        <w:ind w:firstLineChars="200" w:firstLine="480"/>
        <w:rPr>
          <w:sz w:val="24"/>
        </w:rPr>
      </w:pPr>
      <w:r w:rsidRPr="001911C7">
        <w:rPr>
          <w:rFonts w:hint="eastAsia"/>
          <w:sz w:val="24"/>
        </w:rPr>
        <w:t>豇豆</w:t>
      </w:r>
      <w:r w:rsidRPr="001911C7">
        <w:rPr>
          <w:rFonts w:hint="eastAsia"/>
          <w:sz w:val="24"/>
        </w:rPr>
        <w:t>(</w:t>
      </w:r>
      <w:r w:rsidRPr="001025E7">
        <w:rPr>
          <w:rFonts w:hint="eastAsia"/>
          <w:i/>
          <w:iCs/>
          <w:sz w:val="24"/>
        </w:rPr>
        <w:t>Vigna unguiculata</w:t>
      </w:r>
      <w:r>
        <w:rPr>
          <w:rFonts w:hint="eastAsia"/>
          <w:sz w:val="24"/>
        </w:rPr>
        <w:t xml:space="preserve"> </w:t>
      </w:r>
      <w:r w:rsidRPr="001911C7">
        <w:rPr>
          <w:rFonts w:hint="eastAsia"/>
          <w:sz w:val="24"/>
        </w:rPr>
        <w:t>L.</w:t>
      </w:r>
      <w:r>
        <w:rPr>
          <w:rFonts w:hint="eastAsia"/>
          <w:sz w:val="24"/>
        </w:rPr>
        <w:t xml:space="preserve"> </w:t>
      </w:r>
      <w:r w:rsidRPr="001911C7">
        <w:rPr>
          <w:rFonts w:hint="eastAsia"/>
          <w:sz w:val="24"/>
        </w:rPr>
        <w:t>Walp)</w:t>
      </w:r>
      <w:r w:rsidRPr="001911C7">
        <w:rPr>
          <w:rFonts w:hint="eastAsia"/>
          <w:sz w:val="24"/>
        </w:rPr>
        <w:t>原产于撒哈拉以南非洲</w:t>
      </w:r>
      <w:r>
        <w:rPr>
          <w:rFonts w:hint="eastAsia"/>
          <w:sz w:val="24"/>
        </w:rPr>
        <w:t>，</w:t>
      </w:r>
      <w:r w:rsidRPr="001911C7">
        <w:rPr>
          <w:rFonts w:hint="eastAsia"/>
          <w:sz w:val="24"/>
        </w:rPr>
        <w:t>是一种气候适应性极强的豆科植物</w:t>
      </w:r>
      <w:r>
        <w:rPr>
          <w:rFonts w:hint="eastAsia"/>
          <w:sz w:val="24"/>
        </w:rPr>
        <w:t>，</w:t>
      </w:r>
      <w:r w:rsidRPr="001911C7">
        <w:rPr>
          <w:rFonts w:hint="eastAsia"/>
          <w:sz w:val="24"/>
        </w:rPr>
        <w:t>能在边缘环境生长</w:t>
      </w:r>
      <w:r>
        <w:rPr>
          <w:rFonts w:hint="eastAsia"/>
          <w:sz w:val="24"/>
        </w:rPr>
        <w:t>，</w:t>
      </w:r>
      <w:r w:rsidRPr="001911C7">
        <w:rPr>
          <w:rFonts w:hint="eastAsia"/>
          <w:sz w:val="24"/>
        </w:rPr>
        <w:t>特别是可以在重金属污染的土壤中生长</w:t>
      </w:r>
      <w:r>
        <w:rPr>
          <w:rFonts w:hint="eastAsia"/>
          <w:sz w:val="24"/>
        </w:rPr>
        <w:t>，</w:t>
      </w:r>
      <w:r w:rsidRPr="001911C7">
        <w:rPr>
          <w:rFonts w:hint="eastAsia"/>
          <w:sz w:val="24"/>
        </w:rPr>
        <w:t>并且其植株对重金属的富集水平整体较低</w:t>
      </w:r>
      <w:r w:rsidRPr="001025E7">
        <w:rPr>
          <w:rFonts w:hint="eastAsia"/>
          <w:sz w:val="24"/>
          <w:vertAlign w:val="superscript"/>
        </w:rPr>
        <w:t>[9]</w:t>
      </w:r>
      <w:r>
        <w:rPr>
          <w:rFonts w:hint="eastAsia"/>
          <w:sz w:val="24"/>
        </w:rPr>
        <w:t>。</w:t>
      </w:r>
      <w:r w:rsidRPr="001911C7">
        <w:rPr>
          <w:rFonts w:hint="eastAsia"/>
          <w:sz w:val="24"/>
        </w:rPr>
        <w:t>豇豆富含膳食纤维</w:t>
      </w:r>
      <w:r>
        <w:rPr>
          <w:rFonts w:hint="eastAsia"/>
          <w:sz w:val="24"/>
        </w:rPr>
        <w:t>、</w:t>
      </w:r>
      <w:r w:rsidRPr="001911C7">
        <w:rPr>
          <w:rFonts w:hint="eastAsia"/>
          <w:sz w:val="24"/>
        </w:rPr>
        <w:t>水溶性维生素</w:t>
      </w:r>
      <w:r>
        <w:rPr>
          <w:rFonts w:hint="eastAsia"/>
          <w:sz w:val="24"/>
        </w:rPr>
        <w:t>、</w:t>
      </w:r>
      <w:r w:rsidRPr="001911C7">
        <w:rPr>
          <w:rFonts w:hint="eastAsia"/>
          <w:sz w:val="24"/>
        </w:rPr>
        <w:t>矿物质及具有抗氧化活性的生物活性肽</w:t>
      </w:r>
      <w:r>
        <w:rPr>
          <w:rFonts w:hint="eastAsia"/>
          <w:sz w:val="24"/>
        </w:rPr>
        <w:t>，</w:t>
      </w:r>
      <w:r w:rsidRPr="001911C7">
        <w:rPr>
          <w:rFonts w:hint="eastAsia"/>
          <w:sz w:val="24"/>
        </w:rPr>
        <w:t>相较于大豆</w:t>
      </w:r>
      <w:r>
        <w:rPr>
          <w:rFonts w:hint="eastAsia"/>
          <w:sz w:val="24"/>
        </w:rPr>
        <w:t>，</w:t>
      </w:r>
      <w:r w:rsidRPr="001911C7">
        <w:rPr>
          <w:rFonts w:hint="eastAsia"/>
          <w:sz w:val="24"/>
        </w:rPr>
        <w:t>其含有更为丰富的赖氨酸和色氨酸</w:t>
      </w:r>
      <w:r w:rsidRPr="001025E7">
        <w:rPr>
          <w:rFonts w:hint="eastAsia"/>
          <w:sz w:val="24"/>
          <w:vertAlign w:val="superscript"/>
        </w:rPr>
        <w:t>[10</w:t>
      </w:r>
      <w:r>
        <w:rPr>
          <w:sz w:val="24"/>
          <w:vertAlign w:val="superscript"/>
        </w:rPr>
        <w:t>-</w:t>
      </w:r>
      <w:r w:rsidRPr="001025E7">
        <w:rPr>
          <w:rFonts w:hint="eastAsia"/>
          <w:sz w:val="24"/>
          <w:vertAlign w:val="superscript"/>
        </w:rPr>
        <w:t>12]</w:t>
      </w:r>
      <w:r>
        <w:rPr>
          <w:rFonts w:hint="eastAsia"/>
          <w:sz w:val="24"/>
        </w:rPr>
        <w:t>，</w:t>
      </w:r>
      <w:r w:rsidRPr="001911C7">
        <w:rPr>
          <w:rFonts w:hint="eastAsia"/>
          <w:sz w:val="24"/>
        </w:rPr>
        <w:t>已有研究表明</w:t>
      </w:r>
      <w:r>
        <w:rPr>
          <w:rFonts w:hint="eastAsia"/>
          <w:sz w:val="24"/>
        </w:rPr>
        <w:t>，</w:t>
      </w:r>
      <w:r w:rsidRPr="001911C7">
        <w:rPr>
          <w:rFonts w:hint="eastAsia"/>
          <w:sz w:val="24"/>
        </w:rPr>
        <w:t>豇豆提取物在多种体内外实验中表现出抗炎</w:t>
      </w:r>
      <w:r>
        <w:rPr>
          <w:rFonts w:hint="eastAsia"/>
          <w:sz w:val="24"/>
        </w:rPr>
        <w:t>、</w:t>
      </w:r>
      <w:r w:rsidRPr="001911C7">
        <w:rPr>
          <w:rFonts w:hint="eastAsia"/>
          <w:sz w:val="24"/>
        </w:rPr>
        <w:t>改善糖尿病和高脂血症的作用</w:t>
      </w:r>
      <w:r w:rsidRPr="001025E7">
        <w:rPr>
          <w:rFonts w:hint="eastAsia"/>
          <w:sz w:val="24"/>
          <w:vertAlign w:val="superscript"/>
        </w:rPr>
        <w:t>[13]</w:t>
      </w:r>
      <w:r>
        <w:rPr>
          <w:rFonts w:hint="eastAsia"/>
          <w:sz w:val="24"/>
        </w:rPr>
        <w:t>。</w:t>
      </w:r>
      <w:r w:rsidRPr="001911C7">
        <w:rPr>
          <w:rFonts w:hint="eastAsia"/>
          <w:sz w:val="24"/>
        </w:rPr>
        <w:t>从产业可行性来看</w:t>
      </w:r>
      <w:r>
        <w:rPr>
          <w:rFonts w:hint="eastAsia"/>
          <w:sz w:val="24"/>
        </w:rPr>
        <w:t>，</w:t>
      </w:r>
      <w:r w:rsidRPr="001911C7">
        <w:rPr>
          <w:rFonts w:hint="eastAsia"/>
          <w:sz w:val="24"/>
        </w:rPr>
        <w:t>豇豆在我国种植历史悠久</w:t>
      </w:r>
      <w:r>
        <w:rPr>
          <w:rFonts w:hint="eastAsia"/>
          <w:sz w:val="24"/>
        </w:rPr>
        <w:t>，</w:t>
      </w:r>
      <w:r w:rsidRPr="001911C7">
        <w:rPr>
          <w:rFonts w:hint="eastAsia"/>
          <w:sz w:val="24"/>
        </w:rPr>
        <w:t>适应性强</w:t>
      </w:r>
      <w:r>
        <w:rPr>
          <w:rFonts w:hint="eastAsia"/>
          <w:sz w:val="24"/>
        </w:rPr>
        <w:t>，</w:t>
      </w:r>
      <w:r w:rsidRPr="001911C7">
        <w:rPr>
          <w:rFonts w:hint="eastAsia"/>
          <w:sz w:val="24"/>
        </w:rPr>
        <w:t>可作为与主粮作物间作或轮作的作物</w:t>
      </w:r>
      <w:r>
        <w:rPr>
          <w:rFonts w:hint="eastAsia"/>
          <w:sz w:val="24"/>
        </w:rPr>
        <w:t>，</w:t>
      </w:r>
      <w:r w:rsidRPr="001911C7">
        <w:rPr>
          <w:rFonts w:hint="eastAsia"/>
          <w:sz w:val="24"/>
        </w:rPr>
        <w:t>在不占用优质耕地的前提下保障一定的原料供应基础</w:t>
      </w:r>
      <w:r>
        <w:rPr>
          <w:rFonts w:hint="eastAsia"/>
          <w:sz w:val="24"/>
        </w:rPr>
        <w:t>。</w:t>
      </w:r>
      <w:r w:rsidRPr="001911C7">
        <w:rPr>
          <w:rFonts w:hint="eastAsia"/>
          <w:sz w:val="24"/>
        </w:rPr>
        <w:t>价格方面</w:t>
      </w:r>
      <w:r>
        <w:rPr>
          <w:rFonts w:hint="eastAsia"/>
          <w:sz w:val="24"/>
        </w:rPr>
        <w:t>，</w:t>
      </w:r>
      <w:r w:rsidRPr="001911C7">
        <w:rPr>
          <w:rFonts w:hint="eastAsia"/>
          <w:sz w:val="24"/>
        </w:rPr>
        <w:t>作为本土化生产的豆类</w:t>
      </w:r>
      <w:r>
        <w:rPr>
          <w:rFonts w:hint="eastAsia"/>
          <w:sz w:val="24"/>
        </w:rPr>
        <w:t>，</w:t>
      </w:r>
      <w:r w:rsidRPr="001911C7">
        <w:rPr>
          <w:rFonts w:hint="eastAsia"/>
          <w:sz w:val="24"/>
        </w:rPr>
        <w:t>其市场价格受国际大豆贸易波动的影响通常较小</w:t>
      </w:r>
      <w:r>
        <w:rPr>
          <w:rFonts w:hint="eastAsia"/>
          <w:sz w:val="24"/>
        </w:rPr>
        <w:t>，</w:t>
      </w:r>
      <w:r w:rsidRPr="001911C7">
        <w:rPr>
          <w:rFonts w:hint="eastAsia"/>
          <w:sz w:val="24"/>
        </w:rPr>
        <w:t>具有更好的成本可控性与供应链稳定性</w:t>
      </w:r>
      <w:r>
        <w:rPr>
          <w:rFonts w:hint="eastAsia"/>
          <w:sz w:val="24"/>
        </w:rPr>
        <w:t>。</w:t>
      </w:r>
      <w:r w:rsidRPr="001911C7">
        <w:rPr>
          <w:rFonts w:hint="eastAsia"/>
          <w:sz w:val="24"/>
        </w:rPr>
        <w:t>因此</w:t>
      </w:r>
      <w:r>
        <w:rPr>
          <w:rFonts w:hint="eastAsia"/>
          <w:sz w:val="24"/>
        </w:rPr>
        <w:t>，</w:t>
      </w:r>
      <w:r w:rsidRPr="001911C7">
        <w:rPr>
          <w:rFonts w:hint="eastAsia"/>
          <w:sz w:val="24"/>
        </w:rPr>
        <w:t>开发利用豇豆等本土蛋白源</w:t>
      </w:r>
      <w:r>
        <w:rPr>
          <w:rFonts w:hint="eastAsia"/>
          <w:sz w:val="24"/>
        </w:rPr>
        <w:t>，</w:t>
      </w:r>
      <w:r w:rsidRPr="001911C7">
        <w:rPr>
          <w:rFonts w:hint="eastAsia"/>
          <w:sz w:val="24"/>
        </w:rPr>
        <w:t>有助于降低水产饲料行业对进口豆粕的依赖</w:t>
      </w:r>
      <w:r>
        <w:rPr>
          <w:rFonts w:hint="eastAsia"/>
          <w:sz w:val="24"/>
        </w:rPr>
        <w:t>，</w:t>
      </w:r>
      <w:r w:rsidRPr="001911C7">
        <w:rPr>
          <w:rFonts w:hint="eastAsia"/>
          <w:sz w:val="24"/>
        </w:rPr>
        <w:t>提升产业链韧性</w:t>
      </w:r>
      <w:r>
        <w:rPr>
          <w:rFonts w:hint="eastAsia"/>
          <w:sz w:val="24"/>
        </w:rPr>
        <w:t>。</w:t>
      </w:r>
      <w:r w:rsidRPr="001911C7">
        <w:rPr>
          <w:rFonts w:hint="eastAsia"/>
          <w:sz w:val="24"/>
        </w:rPr>
        <w:t>本研究旨在从营养生理学层面</w:t>
      </w:r>
      <w:r>
        <w:rPr>
          <w:rFonts w:hint="eastAsia"/>
          <w:sz w:val="24"/>
        </w:rPr>
        <w:t>，</w:t>
      </w:r>
      <w:r w:rsidRPr="001911C7">
        <w:rPr>
          <w:rFonts w:hint="eastAsia"/>
          <w:sz w:val="24"/>
        </w:rPr>
        <w:t>为这一替代策略提供实证依据</w:t>
      </w:r>
      <w:r>
        <w:rPr>
          <w:rFonts w:hint="eastAsia"/>
          <w:sz w:val="24"/>
        </w:rPr>
        <w:t>。</w:t>
      </w:r>
      <w:r w:rsidRPr="001911C7">
        <w:rPr>
          <w:rFonts w:hint="eastAsia"/>
          <w:sz w:val="24"/>
        </w:rPr>
        <w:t>目前豇豆在水产饲料中的应用研究较少</w:t>
      </w:r>
      <w:r>
        <w:rPr>
          <w:rFonts w:hint="eastAsia"/>
          <w:sz w:val="24"/>
        </w:rPr>
        <w:t>。</w:t>
      </w:r>
      <w:r w:rsidRPr="001911C7">
        <w:rPr>
          <w:rFonts w:hint="eastAsia"/>
          <w:sz w:val="24"/>
        </w:rPr>
        <w:t>国内在草鱼</w:t>
      </w:r>
      <w:r w:rsidRPr="001911C7">
        <w:rPr>
          <w:rFonts w:hint="eastAsia"/>
          <w:sz w:val="24"/>
        </w:rPr>
        <w:t>(</w:t>
      </w:r>
      <w:proofErr w:type="spellStart"/>
      <w:r w:rsidRPr="001025E7">
        <w:rPr>
          <w:rFonts w:hint="eastAsia"/>
          <w:i/>
          <w:iCs/>
          <w:sz w:val="24"/>
        </w:rPr>
        <w:t>Ctenopharyngodon</w:t>
      </w:r>
      <w:proofErr w:type="spellEnd"/>
      <w:r w:rsidRPr="001025E7">
        <w:rPr>
          <w:rFonts w:hint="eastAsia"/>
          <w:i/>
          <w:iCs/>
          <w:sz w:val="24"/>
        </w:rPr>
        <w:t xml:space="preserve"> </w:t>
      </w:r>
      <w:proofErr w:type="spellStart"/>
      <w:r w:rsidRPr="001025E7">
        <w:rPr>
          <w:rFonts w:hint="eastAsia"/>
          <w:i/>
          <w:iCs/>
          <w:sz w:val="24"/>
        </w:rPr>
        <w:t>idella</w:t>
      </w:r>
      <w:proofErr w:type="spellEnd"/>
      <w:r w:rsidRPr="001911C7">
        <w:rPr>
          <w:rFonts w:hint="eastAsia"/>
          <w:sz w:val="24"/>
        </w:rPr>
        <w:t>)</w:t>
      </w:r>
      <w:r w:rsidRPr="001911C7">
        <w:rPr>
          <w:rFonts w:hint="eastAsia"/>
          <w:sz w:val="24"/>
        </w:rPr>
        <w:t>中有过相关报道</w:t>
      </w:r>
      <w:r w:rsidRPr="001025E7">
        <w:rPr>
          <w:rFonts w:hint="eastAsia"/>
          <w:sz w:val="24"/>
          <w:vertAlign w:val="superscript"/>
        </w:rPr>
        <w:t>[14</w:t>
      </w:r>
      <w:r>
        <w:rPr>
          <w:sz w:val="24"/>
          <w:vertAlign w:val="superscript"/>
        </w:rPr>
        <w:t>,</w:t>
      </w:r>
      <w:r w:rsidRPr="001025E7">
        <w:rPr>
          <w:rFonts w:hint="eastAsia"/>
          <w:sz w:val="24"/>
          <w:vertAlign w:val="superscript"/>
        </w:rPr>
        <w:t>15]</w:t>
      </w:r>
      <w:r>
        <w:rPr>
          <w:rFonts w:hint="eastAsia"/>
          <w:sz w:val="24"/>
        </w:rPr>
        <w:t>，</w:t>
      </w:r>
      <w:r w:rsidRPr="001911C7">
        <w:rPr>
          <w:rFonts w:hint="eastAsia"/>
          <w:sz w:val="24"/>
        </w:rPr>
        <w:t>结果显示配合饲料中使用印度豇豆可显著提升生长性能</w:t>
      </w:r>
      <w:r>
        <w:rPr>
          <w:rFonts w:hint="eastAsia"/>
          <w:sz w:val="24"/>
        </w:rPr>
        <w:t>。</w:t>
      </w:r>
      <w:r w:rsidRPr="001911C7">
        <w:rPr>
          <w:rFonts w:hint="eastAsia"/>
          <w:sz w:val="24"/>
        </w:rPr>
        <w:t>国外在罗非鱼</w:t>
      </w:r>
      <w:r w:rsidRPr="001911C7">
        <w:rPr>
          <w:rFonts w:hint="eastAsia"/>
          <w:sz w:val="24"/>
        </w:rPr>
        <w:t>(</w:t>
      </w:r>
      <w:r w:rsidRPr="001025E7">
        <w:rPr>
          <w:rFonts w:hint="eastAsia"/>
          <w:i/>
          <w:iCs/>
          <w:sz w:val="24"/>
        </w:rPr>
        <w:t>Oreochromis niloticus</w:t>
      </w:r>
      <w:r w:rsidRPr="001911C7">
        <w:rPr>
          <w:rFonts w:hint="eastAsia"/>
          <w:sz w:val="24"/>
        </w:rPr>
        <w:t>)</w:t>
      </w:r>
      <w:r w:rsidRPr="001911C7">
        <w:rPr>
          <w:rFonts w:hint="eastAsia"/>
          <w:sz w:val="24"/>
        </w:rPr>
        <w:t>研究中证明豇豆粉或豇豆浓缩蛋白可部分替代鱼粉</w:t>
      </w:r>
      <w:r w:rsidRPr="001025E7">
        <w:rPr>
          <w:rFonts w:hint="eastAsia"/>
          <w:sz w:val="24"/>
          <w:vertAlign w:val="superscript"/>
        </w:rPr>
        <w:t>[16</w:t>
      </w:r>
      <w:r w:rsidRPr="001025E7">
        <w:rPr>
          <w:sz w:val="24"/>
          <w:vertAlign w:val="superscript"/>
        </w:rPr>
        <w:t>,</w:t>
      </w:r>
      <w:r w:rsidRPr="001025E7">
        <w:rPr>
          <w:rFonts w:hint="eastAsia"/>
          <w:sz w:val="24"/>
          <w:vertAlign w:val="superscript"/>
        </w:rPr>
        <w:t>17]</w:t>
      </w:r>
      <w:r>
        <w:rPr>
          <w:rFonts w:hint="eastAsia"/>
          <w:sz w:val="24"/>
        </w:rPr>
        <w:t>，</w:t>
      </w:r>
      <w:r w:rsidRPr="001911C7">
        <w:rPr>
          <w:rFonts w:hint="eastAsia"/>
          <w:sz w:val="24"/>
        </w:rPr>
        <w:t>是潜在的替代性植物蛋白源</w:t>
      </w:r>
      <w:r>
        <w:rPr>
          <w:rFonts w:hint="eastAsia"/>
          <w:sz w:val="24"/>
        </w:rPr>
        <w:t>。</w:t>
      </w:r>
      <w:r w:rsidRPr="001911C7">
        <w:rPr>
          <w:rFonts w:hint="eastAsia"/>
          <w:sz w:val="24"/>
        </w:rPr>
        <w:t>然而</w:t>
      </w:r>
      <w:r>
        <w:rPr>
          <w:rFonts w:hint="eastAsia"/>
          <w:sz w:val="24"/>
        </w:rPr>
        <w:t>，</w:t>
      </w:r>
      <w:r w:rsidRPr="001911C7">
        <w:rPr>
          <w:rFonts w:hint="eastAsia"/>
          <w:sz w:val="24"/>
        </w:rPr>
        <w:t>关于豇豆粉替代豆粕的研究尚属空白</w:t>
      </w:r>
      <w:r>
        <w:rPr>
          <w:rFonts w:hint="eastAsia"/>
          <w:sz w:val="24"/>
        </w:rPr>
        <w:t>。</w:t>
      </w:r>
      <w:r w:rsidRPr="001911C7">
        <w:rPr>
          <w:rFonts w:hint="eastAsia"/>
          <w:sz w:val="24"/>
        </w:rPr>
        <w:t>并且豇豆含有胰蛋白酶抑制剂</w:t>
      </w:r>
      <w:r>
        <w:rPr>
          <w:rFonts w:hint="eastAsia"/>
          <w:sz w:val="24"/>
        </w:rPr>
        <w:t>、</w:t>
      </w:r>
      <w:r w:rsidRPr="001911C7">
        <w:rPr>
          <w:rFonts w:hint="eastAsia"/>
          <w:sz w:val="24"/>
        </w:rPr>
        <w:t>寡糖和酚类化合物等抗营养因子</w:t>
      </w:r>
      <w:r w:rsidRPr="001025E7">
        <w:rPr>
          <w:rFonts w:hint="eastAsia"/>
          <w:sz w:val="24"/>
          <w:vertAlign w:val="superscript"/>
        </w:rPr>
        <w:t>[18]</w:t>
      </w:r>
      <w:r>
        <w:rPr>
          <w:rFonts w:hint="eastAsia"/>
          <w:sz w:val="24"/>
        </w:rPr>
        <w:t>。</w:t>
      </w:r>
      <w:r w:rsidRPr="001911C7">
        <w:rPr>
          <w:rFonts w:hint="eastAsia"/>
          <w:sz w:val="24"/>
        </w:rPr>
        <w:t>其对养殖对象的具体影响仍不清楚</w:t>
      </w:r>
      <w:r>
        <w:rPr>
          <w:rFonts w:hint="eastAsia"/>
          <w:sz w:val="24"/>
        </w:rPr>
        <w:t>，</w:t>
      </w:r>
      <w:r w:rsidRPr="001911C7">
        <w:rPr>
          <w:rFonts w:hint="eastAsia"/>
          <w:sz w:val="24"/>
        </w:rPr>
        <w:t>亟需通过养殖试验进行系统评估</w:t>
      </w:r>
      <w:r>
        <w:rPr>
          <w:rFonts w:hint="eastAsia"/>
          <w:sz w:val="24"/>
        </w:rPr>
        <w:t>。</w:t>
      </w:r>
    </w:p>
    <w:p w14:paraId="53AEDF19" w14:textId="77777777" w:rsidR="00B06BC8" w:rsidRPr="001911C7" w:rsidRDefault="00B06BC8" w:rsidP="00B06BC8">
      <w:pPr>
        <w:spacing w:line="360" w:lineRule="auto"/>
        <w:ind w:firstLineChars="200" w:firstLine="480"/>
        <w:rPr>
          <w:sz w:val="24"/>
        </w:rPr>
      </w:pPr>
      <w:r w:rsidRPr="001911C7">
        <w:rPr>
          <w:rFonts w:hint="eastAsia"/>
          <w:sz w:val="24"/>
        </w:rPr>
        <w:t>斑点叉尾鮰</w:t>
      </w:r>
      <w:r w:rsidRPr="001911C7">
        <w:rPr>
          <w:rFonts w:hint="eastAsia"/>
          <w:sz w:val="24"/>
        </w:rPr>
        <w:t>(</w:t>
      </w:r>
      <w:proofErr w:type="spellStart"/>
      <w:r w:rsidRPr="001025E7">
        <w:rPr>
          <w:rFonts w:hint="eastAsia"/>
          <w:i/>
          <w:iCs/>
          <w:sz w:val="24"/>
        </w:rPr>
        <w:t>Ictalurus</w:t>
      </w:r>
      <w:proofErr w:type="spellEnd"/>
      <w:r w:rsidRPr="001025E7">
        <w:rPr>
          <w:rFonts w:hint="eastAsia"/>
          <w:i/>
          <w:iCs/>
          <w:sz w:val="24"/>
        </w:rPr>
        <w:t xml:space="preserve"> punctatus</w:t>
      </w:r>
      <w:r w:rsidRPr="001911C7">
        <w:rPr>
          <w:rFonts w:hint="eastAsia"/>
          <w:sz w:val="24"/>
        </w:rPr>
        <w:t>)</w:t>
      </w:r>
      <w:r w:rsidRPr="001911C7">
        <w:rPr>
          <w:rFonts w:hint="eastAsia"/>
          <w:sz w:val="24"/>
        </w:rPr>
        <w:t>属鲇形目</w:t>
      </w:r>
      <w:r>
        <w:rPr>
          <w:rFonts w:hint="eastAsia"/>
          <w:sz w:val="24"/>
        </w:rPr>
        <w:t>，</w:t>
      </w:r>
      <w:r w:rsidRPr="001911C7">
        <w:rPr>
          <w:rFonts w:hint="eastAsia"/>
          <w:sz w:val="24"/>
        </w:rPr>
        <w:t>鮰科</w:t>
      </w:r>
      <w:r>
        <w:rPr>
          <w:rFonts w:hint="eastAsia"/>
          <w:sz w:val="24"/>
        </w:rPr>
        <w:t>，</w:t>
      </w:r>
      <w:r w:rsidRPr="001911C7">
        <w:rPr>
          <w:rFonts w:hint="eastAsia"/>
          <w:sz w:val="24"/>
        </w:rPr>
        <w:t>真鮰属</w:t>
      </w:r>
      <w:r>
        <w:rPr>
          <w:rFonts w:hint="eastAsia"/>
          <w:sz w:val="24"/>
        </w:rPr>
        <w:t>，</w:t>
      </w:r>
      <w:r w:rsidRPr="001911C7">
        <w:rPr>
          <w:rFonts w:hint="eastAsia"/>
          <w:sz w:val="24"/>
        </w:rPr>
        <w:t>原产于北美</w:t>
      </w:r>
      <w:r w:rsidRPr="001025E7">
        <w:rPr>
          <w:rFonts w:hint="eastAsia"/>
          <w:sz w:val="24"/>
          <w:vertAlign w:val="superscript"/>
        </w:rPr>
        <w:t>[19]</w:t>
      </w:r>
      <w:r>
        <w:rPr>
          <w:rFonts w:hint="eastAsia"/>
          <w:sz w:val="24"/>
        </w:rPr>
        <w:t>。</w:t>
      </w:r>
      <w:r w:rsidRPr="001911C7">
        <w:rPr>
          <w:rFonts w:hint="eastAsia"/>
          <w:sz w:val="24"/>
        </w:rPr>
        <w:t>因其肉质细嫩鲜美</w:t>
      </w:r>
      <w:r>
        <w:rPr>
          <w:rFonts w:hint="eastAsia"/>
          <w:sz w:val="24"/>
        </w:rPr>
        <w:t>，</w:t>
      </w:r>
      <w:r w:rsidRPr="001911C7">
        <w:rPr>
          <w:rFonts w:hint="eastAsia"/>
          <w:sz w:val="24"/>
        </w:rPr>
        <w:t>无肌间刺</w:t>
      </w:r>
      <w:r>
        <w:rPr>
          <w:rFonts w:hint="eastAsia"/>
          <w:sz w:val="24"/>
        </w:rPr>
        <w:t>、</w:t>
      </w:r>
      <w:r w:rsidRPr="001911C7">
        <w:rPr>
          <w:rFonts w:hint="eastAsia"/>
          <w:sz w:val="24"/>
        </w:rPr>
        <w:t>营养丰富等特点在我国养殖规模日益扩大</w:t>
      </w:r>
      <w:r>
        <w:rPr>
          <w:rFonts w:hint="eastAsia"/>
          <w:sz w:val="24"/>
        </w:rPr>
        <w:t>，</w:t>
      </w:r>
      <w:r w:rsidRPr="001911C7">
        <w:rPr>
          <w:rFonts w:hint="eastAsia"/>
          <w:sz w:val="24"/>
        </w:rPr>
        <w:t>已经成为主要特色养殖品</w:t>
      </w:r>
      <w:r w:rsidRPr="001911C7">
        <w:rPr>
          <w:rFonts w:hint="eastAsia"/>
          <w:sz w:val="24"/>
        </w:rPr>
        <w:lastRenderedPageBreak/>
        <w:t>种之一</w:t>
      </w:r>
      <w:r>
        <w:rPr>
          <w:rFonts w:hint="eastAsia"/>
          <w:sz w:val="24"/>
        </w:rPr>
        <w:t>。</w:t>
      </w:r>
      <w:r w:rsidRPr="001911C7">
        <w:rPr>
          <w:rFonts w:hint="eastAsia"/>
          <w:sz w:val="24"/>
        </w:rPr>
        <w:t>至</w:t>
      </w:r>
      <w:r w:rsidRPr="001911C7">
        <w:rPr>
          <w:rFonts w:hint="eastAsia"/>
          <w:sz w:val="24"/>
        </w:rPr>
        <w:t>2024</w:t>
      </w:r>
      <w:r w:rsidRPr="001911C7">
        <w:rPr>
          <w:rFonts w:hint="eastAsia"/>
          <w:sz w:val="24"/>
        </w:rPr>
        <w:t>年</w:t>
      </w:r>
      <w:r>
        <w:rPr>
          <w:rFonts w:hint="eastAsia"/>
          <w:sz w:val="24"/>
        </w:rPr>
        <w:t>，</w:t>
      </w:r>
      <w:r w:rsidRPr="001911C7">
        <w:rPr>
          <w:rFonts w:hint="eastAsia"/>
          <w:sz w:val="24"/>
        </w:rPr>
        <w:t>其养殖产量已达</w:t>
      </w:r>
      <w:r w:rsidRPr="001911C7">
        <w:rPr>
          <w:rFonts w:hint="eastAsia"/>
          <w:sz w:val="24"/>
        </w:rPr>
        <w:t>526249</w:t>
      </w:r>
      <w:r w:rsidRPr="001911C7">
        <w:rPr>
          <w:rFonts w:hint="eastAsia"/>
          <w:sz w:val="24"/>
        </w:rPr>
        <w:t>吨</w:t>
      </w:r>
      <w:r w:rsidRPr="001025E7">
        <w:rPr>
          <w:rFonts w:hint="eastAsia"/>
          <w:sz w:val="24"/>
          <w:vertAlign w:val="superscript"/>
        </w:rPr>
        <w:t>[20]</w:t>
      </w:r>
      <w:r>
        <w:rPr>
          <w:rFonts w:hint="eastAsia"/>
          <w:sz w:val="24"/>
        </w:rPr>
        <w:t>。</w:t>
      </w:r>
      <w:r w:rsidRPr="001911C7">
        <w:rPr>
          <w:rFonts w:hint="eastAsia"/>
          <w:sz w:val="24"/>
        </w:rPr>
        <w:t>斑点叉尾鮰为杂食偏肉食性鱼类</w:t>
      </w:r>
      <w:r>
        <w:rPr>
          <w:rFonts w:hint="eastAsia"/>
          <w:sz w:val="24"/>
        </w:rPr>
        <w:t>，</w:t>
      </w:r>
      <w:r w:rsidRPr="001911C7">
        <w:rPr>
          <w:rFonts w:hint="eastAsia"/>
          <w:sz w:val="24"/>
        </w:rPr>
        <w:t>饲料蛋白需求在</w:t>
      </w:r>
      <w:r w:rsidRPr="001911C7">
        <w:rPr>
          <w:rFonts w:hint="eastAsia"/>
          <w:sz w:val="24"/>
        </w:rPr>
        <w:t>32%</w:t>
      </w:r>
      <w:r w:rsidRPr="001911C7">
        <w:rPr>
          <w:rFonts w:hint="eastAsia"/>
          <w:sz w:val="24"/>
        </w:rPr>
        <w:t>—</w:t>
      </w:r>
      <w:r w:rsidRPr="001911C7">
        <w:rPr>
          <w:rFonts w:hint="eastAsia"/>
          <w:sz w:val="24"/>
        </w:rPr>
        <w:t>40%</w:t>
      </w:r>
      <w:r w:rsidRPr="001025E7">
        <w:rPr>
          <w:rFonts w:hint="eastAsia"/>
          <w:sz w:val="24"/>
          <w:vertAlign w:val="superscript"/>
        </w:rPr>
        <w:t>[21</w:t>
      </w:r>
      <w:r w:rsidRPr="001025E7">
        <w:rPr>
          <w:sz w:val="24"/>
          <w:vertAlign w:val="superscript"/>
        </w:rPr>
        <w:t>,</w:t>
      </w:r>
      <w:r w:rsidRPr="001025E7">
        <w:rPr>
          <w:rFonts w:hint="eastAsia"/>
          <w:sz w:val="24"/>
          <w:vertAlign w:val="superscript"/>
        </w:rPr>
        <w:t>22]</w:t>
      </w:r>
      <w:r>
        <w:rPr>
          <w:rFonts w:hint="eastAsia"/>
          <w:sz w:val="24"/>
        </w:rPr>
        <w:t>，</w:t>
      </w:r>
      <w:r w:rsidRPr="001911C7">
        <w:rPr>
          <w:rFonts w:hint="eastAsia"/>
          <w:sz w:val="24"/>
        </w:rPr>
        <w:t>豆粕是其饲料中常用的植物蛋白源</w:t>
      </w:r>
      <w:r w:rsidRPr="001025E7">
        <w:rPr>
          <w:rFonts w:hint="eastAsia"/>
          <w:sz w:val="24"/>
          <w:vertAlign w:val="superscript"/>
        </w:rPr>
        <w:t>[23]</w:t>
      </w:r>
      <w:r>
        <w:rPr>
          <w:rFonts w:hint="eastAsia"/>
          <w:sz w:val="24"/>
        </w:rPr>
        <w:t>。</w:t>
      </w:r>
      <w:r w:rsidRPr="001911C7">
        <w:rPr>
          <w:rFonts w:hint="eastAsia"/>
          <w:sz w:val="24"/>
        </w:rPr>
        <w:t>因此</w:t>
      </w:r>
      <w:r>
        <w:rPr>
          <w:rFonts w:hint="eastAsia"/>
          <w:sz w:val="24"/>
        </w:rPr>
        <w:t>，</w:t>
      </w:r>
      <w:r w:rsidRPr="001911C7">
        <w:rPr>
          <w:rFonts w:hint="eastAsia"/>
          <w:sz w:val="24"/>
        </w:rPr>
        <w:t>开展豆粕替代研究具有重要产业价值</w:t>
      </w:r>
      <w:r>
        <w:rPr>
          <w:rFonts w:hint="eastAsia"/>
          <w:sz w:val="24"/>
        </w:rPr>
        <w:t>。</w:t>
      </w:r>
      <w:r w:rsidRPr="001911C7">
        <w:rPr>
          <w:rFonts w:hint="eastAsia"/>
          <w:sz w:val="24"/>
        </w:rPr>
        <w:t>本研究以豇豆粉作为替代蛋白源</w:t>
      </w:r>
      <w:r>
        <w:rPr>
          <w:rFonts w:hint="eastAsia"/>
          <w:sz w:val="24"/>
        </w:rPr>
        <w:t>，</w:t>
      </w:r>
      <w:r w:rsidRPr="001911C7">
        <w:rPr>
          <w:rFonts w:hint="eastAsia"/>
          <w:sz w:val="24"/>
        </w:rPr>
        <w:t>设定豆粕替代水平为</w:t>
      </w:r>
      <w:r w:rsidRPr="001911C7">
        <w:rPr>
          <w:rFonts w:hint="eastAsia"/>
          <w:sz w:val="24"/>
        </w:rPr>
        <w:t>10%</w:t>
      </w:r>
      <w:r>
        <w:rPr>
          <w:rFonts w:hint="eastAsia"/>
          <w:sz w:val="24"/>
        </w:rPr>
        <w:t>、</w:t>
      </w:r>
      <w:r w:rsidRPr="001911C7">
        <w:rPr>
          <w:rFonts w:hint="eastAsia"/>
          <w:sz w:val="24"/>
        </w:rPr>
        <w:t>20%</w:t>
      </w:r>
      <w:r w:rsidRPr="001911C7">
        <w:rPr>
          <w:rFonts w:hint="eastAsia"/>
          <w:sz w:val="24"/>
        </w:rPr>
        <w:t>和</w:t>
      </w:r>
      <w:r w:rsidRPr="001911C7">
        <w:rPr>
          <w:rFonts w:hint="eastAsia"/>
          <w:sz w:val="24"/>
        </w:rPr>
        <w:t>30%</w:t>
      </w:r>
      <w:r>
        <w:rPr>
          <w:rFonts w:hint="eastAsia"/>
          <w:sz w:val="24"/>
        </w:rPr>
        <w:t>，</w:t>
      </w:r>
      <w:r w:rsidRPr="001911C7">
        <w:rPr>
          <w:rFonts w:hint="eastAsia"/>
          <w:sz w:val="24"/>
        </w:rPr>
        <w:t>旨在探究豇豆粉在斑点叉尾鮰饲料中的适宜替代比例及其对肠道</w:t>
      </w:r>
      <w:r>
        <w:rPr>
          <w:rFonts w:hint="eastAsia"/>
          <w:sz w:val="24"/>
        </w:rPr>
        <w:t>、</w:t>
      </w:r>
      <w:r w:rsidRPr="001911C7">
        <w:rPr>
          <w:rFonts w:hint="eastAsia"/>
          <w:sz w:val="24"/>
        </w:rPr>
        <w:t>肝脏健康和氨基酸代谢的影响</w:t>
      </w:r>
      <w:r>
        <w:rPr>
          <w:rFonts w:hint="eastAsia"/>
          <w:sz w:val="24"/>
        </w:rPr>
        <w:t>。</w:t>
      </w:r>
    </w:p>
    <w:p w14:paraId="76B19BD8" w14:textId="7DA6BF60" w:rsidR="00B06BC8" w:rsidRPr="001911C7" w:rsidRDefault="00B06BC8" w:rsidP="00B06BC8">
      <w:pPr>
        <w:spacing w:line="360" w:lineRule="auto"/>
        <w:rPr>
          <w:sz w:val="24"/>
        </w:rPr>
      </w:pPr>
      <w:r>
        <w:rPr>
          <w:rFonts w:hint="eastAsia"/>
          <w:sz w:val="24"/>
        </w:rPr>
        <w:t>1</w:t>
      </w:r>
      <w:r w:rsidRPr="001911C7">
        <w:rPr>
          <w:rFonts w:hint="eastAsia"/>
          <w:sz w:val="24"/>
        </w:rPr>
        <w:t>材料与方法</w:t>
      </w:r>
    </w:p>
    <w:p w14:paraId="16B49E8A" w14:textId="49B7B299" w:rsidR="00B06BC8" w:rsidRPr="001911C7" w:rsidRDefault="00B06BC8" w:rsidP="00B06BC8">
      <w:pPr>
        <w:spacing w:line="360" w:lineRule="auto"/>
        <w:rPr>
          <w:sz w:val="24"/>
        </w:rPr>
      </w:pPr>
      <w:r w:rsidRPr="001911C7">
        <w:rPr>
          <w:rFonts w:hint="eastAsia"/>
          <w:sz w:val="24"/>
        </w:rPr>
        <w:t>1.</w:t>
      </w:r>
      <w:r>
        <w:rPr>
          <w:rFonts w:hint="eastAsia"/>
          <w:sz w:val="24"/>
        </w:rPr>
        <w:t>1</w:t>
      </w:r>
      <w:r w:rsidRPr="001911C7">
        <w:rPr>
          <w:rFonts w:hint="eastAsia"/>
          <w:sz w:val="24"/>
        </w:rPr>
        <w:t>实验材料与伦理声明</w:t>
      </w:r>
    </w:p>
    <w:p w14:paraId="2A32CB5B" w14:textId="77777777" w:rsidR="00B06BC8" w:rsidRPr="001911C7" w:rsidRDefault="00B06BC8" w:rsidP="00B06BC8">
      <w:pPr>
        <w:spacing w:line="360" w:lineRule="auto"/>
        <w:ind w:firstLineChars="200" w:firstLine="480"/>
        <w:rPr>
          <w:sz w:val="24"/>
        </w:rPr>
      </w:pPr>
      <w:r w:rsidRPr="001911C7">
        <w:rPr>
          <w:rFonts w:hint="eastAsia"/>
          <w:sz w:val="24"/>
        </w:rPr>
        <w:t>本实验用鱼购自湖北省武汉市润泽渔业有限公司</w:t>
      </w:r>
      <w:r>
        <w:rPr>
          <w:rFonts w:hint="eastAsia"/>
          <w:sz w:val="24"/>
        </w:rPr>
        <w:t>。</w:t>
      </w:r>
      <w:r w:rsidRPr="001911C7">
        <w:rPr>
          <w:rFonts w:hint="eastAsia"/>
          <w:sz w:val="24"/>
        </w:rPr>
        <w:t>在实验开始前</w:t>
      </w:r>
      <w:r>
        <w:rPr>
          <w:rFonts w:hint="eastAsia"/>
          <w:sz w:val="24"/>
        </w:rPr>
        <w:t>，</w:t>
      </w:r>
      <w:r w:rsidRPr="001911C7">
        <w:rPr>
          <w:rFonts w:hint="eastAsia"/>
          <w:sz w:val="24"/>
        </w:rPr>
        <w:t>使用商品饲料</w:t>
      </w:r>
      <w:r w:rsidRPr="001911C7">
        <w:rPr>
          <w:rFonts w:hint="eastAsia"/>
          <w:sz w:val="24"/>
        </w:rPr>
        <w:t>(</w:t>
      </w:r>
      <w:r w:rsidRPr="001911C7">
        <w:rPr>
          <w:rFonts w:hint="eastAsia"/>
          <w:sz w:val="24"/>
        </w:rPr>
        <w:t>购自武汉市大北农水产有限公司</w:t>
      </w:r>
      <w:r w:rsidRPr="001911C7">
        <w:rPr>
          <w:rFonts w:hint="eastAsia"/>
          <w:sz w:val="24"/>
        </w:rPr>
        <w:t>)</w:t>
      </w:r>
      <w:r w:rsidRPr="001911C7">
        <w:rPr>
          <w:rFonts w:hint="eastAsia"/>
          <w:sz w:val="24"/>
        </w:rPr>
        <w:t>进行为期</w:t>
      </w:r>
      <w:r w:rsidRPr="001911C7">
        <w:rPr>
          <w:rFonts w:hint="eastAsia"/>
          <w:sz w:val="24"/>
        </w:rPr>
        <w:t>2</w:t>
      </w:r>
      <w:r w:rsidRPr="001911C7">
        <w:rPr>
          <w:rFonts w:hint="eastAsia"/>
          <w:sz w:val="24"/>
        </w:rPr>
        <w:t>周的暂养和投喂</w:t>
      </w:r>
      <w:r>
        <w:rPr>
          <w:rFonts w:hint="eastAsia"/>
          <w:sz w:val="24"/>
        </w:rPr>
        <w:t>，</w:t>
      </w:r>
      <w:r w:rsidRPr="001911C7">
        <w:rPr>
          <w:rFonts w:hint="eastAsia"/>
          <w:sz w:val="24"/>
        </w:rPr>
        <w:t>正式实验前禁食</w:t>
      </w:r>
      <w:r w:rsidRPr="001911C7">
        <w:rPr>
          <w:rFonts w:hint="eastAsia"/>
          <w:sz w:val="24"/>
        </w:rPr>
        <w:t>24h</w:t>
      </w:r>
      <w:r>
        <w:rPr>
          <w:rFonts w:hint="eastAsia"/>
          <w:sz w:val="24"/>
        </w:rPr>
        <w:t>，</w:t>
      </w:r>
      <w:r w:rsidRPr="001911C7">
        <w:rPr>
          <w:rFonts w:hint="eastAsia"/>
          <w:sz w:val="24"/>
        </w:rPr>
        <w:t>选择规格均匀</w:t>
      </w:r>
      <w:r>
        <w:rPr>
          <w:rFonts w:hint="eastAsia"/>
          <w:sz w:val="24"/>
        </w:rPr>
        <w:t>、</w:t>
      </w:r>
      <w:r w:rsidRPr="001911C7">
        <w:rPr>
          <w:rFonts w:hint="eastAsia"/>
          <w:sz w:val="24"/>
        </w:rPr>
        <w:t>体质健康的斑点叉尾鮰</w:t>
      </w:r>
      <w:r w:rsidRPr="001911C7">
        <w:rPr>
          <w:rFonts w:hint="eastAsia"/>
          <w:sz w:val="24"/>
        </w:rPr>
        <w:t>240</w:t>
      </w:r>
      <w:r w:rsidRPr="001911C7">
        <w:rPr>
          <w:rFonts w:hint="eastAsia"/>
          <w:sz w:val="24"/>
        </w:rPr>
        <w:t>尾</w:t>
      </w:r>
      <w:r w:rsidRPr="001911C7">
        <w:rPr>
          <w:rFonts w:hint="eastAsia"/>
          <w:sz w:val="24"/>
        </w:rPr>
        <w:t>[(22.44</w:t>
      </w:r>
      <w:r w:rsidRPr="001911C7">
        <w:rPr>
          <w:sz w:val="24"/>
        </w:rPr>
        <w:t>±</w:t>
      </w:r>
      <w:r w:rsidRPr="001911C7">
        <w:rPr>
          <w:rFonts w:hint="eastAsia"/>
          <w:sz w:val="24"/>
        </w:rPr>
        <w:t>0.28)g]</w:t>
      </w:r>
      <w:r w:rsidRPr="001911C7">
        <w:rPr>
          <w:rFonts w:hint="eastAsia"/>
          <w:sz w:val="24"/>
        </w:rPr>
        <w:t>随机分配至</w:t>
      </w:r>
      <w:r w:rsidRPr="001911C7">
        <w:rPr>
          <w:rFonts w:hint="eastAsia"/>
          <w:sz w:val="24"/>
        </w:rPr>
        <w:t>12</w:t>
      </w:r>
      <w:r w:rsidRPr="001911C7">
        <w:rPr>
          <w:rFonts w:hint="eastAsia"/>
          <w:sz w:val="24"/>
        </w:rPr>
        <w:t>个养殖缸</w:t>
      </w:r>
      <w:r w:rsidRPr="001911C7">
        <w:rPr>
          <w:rFonts w:hint="eastAsia"/>
          <w:sz w:val="24"/>
        </w:rPr>
        <w:t>(</w:t>
      </w:r>
      <w:r w:rsidRPr="001911C7">
        <w:rPr>
          <w:rFonts w:hint="eastAsia"/>
          <w:sz w:val="24"/>
        </w:rPr>
        <w:t>直径</w:t>
      </w:r>
      <w:r>
        <w:rPr>
          <w:sz w:val="24"/>
        </w:rPr>
        <w:t>:</w:t>
      </w:r>
      <w:r>
        <w:rPr>
          <w:rFonts w:hint="eastAsia"/>
          <w:sz w:val="24"/>
        </w:rPr>
        <w:t xml:space="preserve"> </w:t>
      </w:r>
      <w:r w:rsidRPr="001911C7">
        <w:rPr>
          <w:rFonts w:hint="eastAsia"/>
          <w:sz w:val="24"/>
        </w:rPr>
        <w:t>0.79</w:t>
      </w:r>
      <w:r w:rsidRPr="001911C7">
        <w:rPr>
          <w:rFonts w:hint="eastAsia"/>
          <w:sz w:val="24"/>
        </w:rPr>
        <w:t>米</w:t>
      </w:r>
      <w:r>
        <w:rPr>
          <w:rFonts w:hint="eastAsia"/>
          <w:sz w:val="24"/>
        </w:rPr>
        <w:t xml:space="preserve">; </w:t>
      </w:r>
      <w:r w:rsidRPr="001911C7">
        <w:rPr>
          <w:rFonts w:hint="eastAsia"/>
          <w:sz w:val="24"/>
        </w:rPr>
        <w:t>水深</w:t>
      </w:r>
      <w:r>
        <w:rPr>
          <w:sz w:val="24"/>
        </w:rPr>
        <w:t>:</w:t>
      </w:r>
      <w:r>
        <w:rPr>
          <w:rFonts w:hint="eastAsia"/>
          <w:sz w:val="24"/>
        </w:rPr>
        <w:t xml:space="preserve"> </w:t>
      </w:r>
      <w:r w:rsidRPr="001911C7">
        <w:rPr>
          <w:rFonts w:hint="eastAsia"/>
          <w:sz w:val="24"/>
        </w:rPr>
        <w:t>0.58</w:t>
      </w:r>
      <w:r>
        <w:rPr>
          <w:rFonts w:hint="eastAsia"/>
          <w:sz w:val="24"/>
        </w:rPr>
        <w:t xml:space="preserve"> </w:t>
      </w:r>
      <w:r w:rsidRPr="001911C7">
        <w:rPr>
          <w:rFonts w:hint="eastAsia"/>
          <w:sz w:val="24"/>
        </w:rPr>
        <w:t>m</w:t>
      </w:r>
      <w:r>
        <w:rPr>
          <w:rFonts w:hint="eastAsia"/>
          <w:sz w:val="24"/>
        </w:rPr>
        <w:t xml:space="preserve">; </w:t>
      </w:r>
      <w:r w:rsidRPr="001911C7">
        <w:rPr>
          <w:rFonts w:hint="eastAsia"/>
          <w:sz w:val="24"/>
        </w:rPr>
        <w:t>体积</w:t>
      </w:r>
      <w:r>
        <w:rPr>
          <w:sz w:val="24"/>
        </w:rPr>
        <w:t>:</w:t>
      </w:r>
      <w:r>
        <w:rPr>
          <w:rFonts w:hint="eastAsia"/>
          <w:sz w:val="24"/>
        </w:rPr>
        <w:t xml:space="preserve"> </w:t>
      </w:r>
      <w:r w:rsidRPr="001911C7">
        <w:rPr>
          <w:rFonts w:hint="eastAsia"/>
          <w:sz w:val="24"/>
        </w:rPr>
        <w:t>285</w:t>
      </w:r>
      <w:r>
        <w:rPr>
          <w:rFonts w:hint="eastAsia"/>
          <w:sz w:val="24"/>
        </w:rPr>
        <w:t xml:space="preserve"> </w:t>
      </w:r>
      <w:r w:rsidRPr="001911C7">
        <w:rPr>
          <w:rFonts w:hint="eastAsia"/>
          <w:sz w:val="24"/>
        </w:rPr>
        <w:t>L)</w:t>
      </w:r>
      <w:r w:rsidRPr="001911C7">
        <w:rPr>
          <w:rFonts w:hint="eastAsia"/>
          <w:sz w:val="24"/>
        </w:rPr>
        <w:t>中</w:t>
      </w:r>
      <w:r>
        <w:rPr>
          <w:rFonts w:hint="eastAsia"/>
          <w:sz w:val="24"/>
        </w:rPr>
        <w:t>，</w:t>
      </w:r>
      <w:r w:rsidRPr="001911C7">
        <w:rPr>
          <w:rFonts w:hint="eastAsia"/>
          <w:sz w:val="24"/>
        </w:rPr>
        <w:t>每缸</w:t>
      </w:r>
      <w:r w:rsidRPr="001911C7">
        <w:rPr>
          <w:rFonts w:hint="eastAsia"/>
          <w:sz w:val="24"/>
        </w:rPr>
        <w:t>20</w:t>
      </w:r>
      <w:r w:rsidRPr="001911C7">
        <w:rPr>
          <w:rFonts w:hint="eastAsia"/>
          <w:sz w:val="24"/>
        </w:rPr>
        <w:t>尾</w:t>
      </w:r>
      <w:r>
        <w:rPr>
          <w:rFonts w:hint="eastAsia"/>
          <w:sz w:val="24"/>
        </w:rPr>
        <w:t>。</w:t>
      </w:r>
      <w:r w:rsidRPr="001911C7">
        <w:rPr>
          <w:rFonts w:hint="eastAsia"/>
          <w:sz w:val="24"/>
        </w:rPr>
        <w:t>实验分为</w:t>
      </w:r>
      <w:r w:rsidRPr="001911C7">
        <w:rPr>
          <w:rFonts w:hint="eastAsia"/>
          <w:sz w:val="24"/>
        </w:rPr>
        <w:t>4</w:t>
      </w:r>
      <w:r w:rsidRPr="001911C7">
        <w:rPr>
          <w:rFonts w:hint="eastAsia"/>
          <w:sz w:val="24"/>
        </w:rPr>
        <w:t>组</w:t>
      </w:r>
      <w:r>
        <w:rPr>
          <w:rFonts w:hint="eastAsia"/>
          <w:sz w:val="24"/>
        </w:rPr>
        <w:t>，</w:t>
      </w:r>
      <w:r w:rsidRPr="001911C7">
        <w:rPr>
          <w:rFonts w:hint="eastAsia"/>
          <w:sz w:val="24"/>
        </w:rPr>
        <w:t>每个处理组设</w:t>
      </w:r>
      <w:r w:rsidRPr="001911C7">
        <w:rPr>
          <w:rFonts w:hint="eastAsia"/>
          <w:sz w:val="24"/>
        </w:rPr>
        <w:t>3</w:t>
      </w:r>
      <w:r w:rsidRPr="001911C7">
        <w:rPr>
          <w:rFonts w:hint="eastAsia"/>
          <w:sz w:val="24"/>
        </w:rPr>
        <w:t>个重复</w:t>
      </w:r>
      <w:r>
        <w:rPr>
          <w:rFonts w:hint="eastAsia"/>
          <w:sz w:val="24"/>
        </w:rPr>
        <w:t>。</w:t>
      </w:r>
      <w:r w:rsidRPr="001911C7">
        <w:rPr>
          <w:rFonts w:hint="eastAsia"/>
          <w:sz w:val="24"/>
        </w:rPr>
        <w:t>在实验期间于</w:t>
      </w:r>
      <w:r w:rsidRPr="001911C7">
        <w:rPr>
          <w:rFonts w:hint="eastAsia"/>
          <w:sz w:val="24"/>
        </w:rPr>
        <w:t>8</w:t>
      </w:r>
      <w:r>
        <w:rPr>
          <w:sz w:val="24"/>
        </w:rPr>
        <w:t>:</w:t>
      </w:r>
      <w:r w:rsidRPr="001911C7">
        <w:rPr>
          <w:rFonts w:hint="eastAsia"/>
          <w:sz w:val="24"/>
        </w:rPr>
        <w:t>30</w:t>
      </w:r>
      <w:r w:rsidRPr="001911C7">
        <w:rPr>
          <w:rFonts w:hint="eastAsia"/>
          <w:sz w:val="24"/>
        </w:rPr>
        <w:t>和</w:t>
      </w:r>
      <w:r w:rsidRPr="001911C7">
        <w:rPr>
          <w:rFonts w:hint="eastAsia"/>
          <w:sz w:val="24"/>
        </w:rPr>
        <w:t>16</w:t>
      </w:r>
      <w:r>
        <w:rPr>
          <w:sz w:val="24"/>
        </w:rPr>
        <w:t>:</w:t>
      </w:r>
      <w:r w:rsidRPr="001911C7">
        <w:rPr>
          <w:rFonts w:hint="eastAsia"/>
          <w:sz w:val="24"/>
        </w:rPr>
        <w:t>30</w:t>
      </w:r>
      <w:r w:rsidRPr="001911C7">
        <w:rPr>
          <w:rFonts w:hint="eastAsia"/>
          <w:sz w:val="24"/>
        </w:rPr>
        <w:t>进行</w:t>
      </w:r>
      <w:r w:rsidRPr="001911C7">
        <w:rPr>
          <w:rFonts w:hint="eastAsia"/>
          <w:sz w:val="24"/>
        </w:rPr>
        <w:t>2</w:t>
      </w:r>
      <w:r w:rsidRPr="001911C7">
        <w:rPr>
          <w:rFonts w:hint="eastAsia"/>
          <w:sz w:val="24"/>
        </w:rPr>
        <w:t>次表观饱食投喂</w:t>
      </w:r>
      <w:r>
        <w:rPr>
          <w:rFonts w:hint="eastAsia"/>
          <w:sz w:val="24"/>
        </w:rPr>
        <w:t>。</w:t>
      </w:r>
      <w:r w:rsidRPr="001911C7">
        <w:rPr>
          <w:rFonts w:hint="eastAsia"/>
          <w:sz w:val="24"/>
        </w:rPr>
        <w:t>实验条件</w:t>
      </w:r>
      <w:r>
        <w:rPr>
          <w:rFonts w:hint="eastAsia"/>
          <w:sz w:val="24"/>
        </w:rPr>
        <w:t>：</w:t>
      </w:r>
      <w:r w:rsidRPr="001911C7">
        <w:rPr>
          <w:rFonts w:hint="eastAsia"/>
          <w:sz w:val="24"/>
        </w:rPr>
        <w:t>水温</w:t>
      </w:r>
      <w:r w:rsidRPr="001911C7">
        <w:rPr>
          <w:rFonts w:hint="eastAsia"/>
          <w:sz w:val="24"/>
        </w:rPr>
        <w:t>(28</w:t>
      </w:r>
      <w:r w:rsidRPr="001911C7">
        <w:rPr>
          <w:sz w:val="24"/>
        </w:rPr>
        <w:t>±</w:t>
      </w:r>
      <w:r w:rsidRPr="001911C7">
        <w:rPr>
          <w:rFonts w:hint="eastAsia"/>
          <w:sz w:val="24"/>
        </w:rPr>
        <w:t>3)</w:t>
      </w:r>
      <w:r w:rsidRPr="001025E7">
        <w:rPr>
          <w:sz w:val="24"/>
        </w:rPr>
        <w:t xml:space="preserve"> </w:t>
      </w:r>
      <w:r>
        <w:rPr>
          <w:sz w:val="24"/>
        </w:rPr>
        <w:t>℃</w:t>
      </w:r>
      <w:r>
        <w:rPr>
          <w:rFonts w:hint="eastAsia"/>
          <w:sz w:val="24"/>
        </w:rPr>
        <w:t>，</w:t>
      </w:r>
      <w:r w:rsidRPr="001911C7">
        <w:rPr>
          <w:rFonts w:hint="eastAsia"/>
          <w:sz w:val="24"/>
        </w:rPr>
        <w:t>总氨氮</w:t>
      </w:r>
      <w:r w:rsidRPr="001911C7">
        <w:rPr>
          <w:rFonts w:hint="eastAsia"/>
          <w:sz w:val="24"/>
        </w:rPr>
        <w:t>&lt;0.1</w:t>
      </w:r>
      <w:r>
        <w:rPr>
          <w:rFonts w:hint="eastAsia"/>
          <w:sz w:val="24"/>
        </w:rPr>
        <w:t xml:space="preserve"> </w:t>
      </w:r>
      <w:r w:rsidRPr="001911C7">
        <w:rPr>
          <w:rFonts w:hint="eastAsia"/>
          <w:sz w:val="24"/>
        </w:rPr>
        <w:t>mg/L</w:t>
      </w:r>
      <w:r>
        <w:rPr>
          <w:rFonts w:hint="eastAsia"/>
          <w:sz w:val="24"/>
        </w:rPr>
        <w:t>，</w:t>
      </w:r>
      <w:r w:rsidRPr="001911C7">
        <w:rPr>
          <w:rFonts w:hint="eastAsia"/>
          <w:sz w:val="24"/>
        </w:rPr>
        <w:t>亚硝酸盐</w:t>
      </w:r>
      <w:r w:rsidRPr="001911C7">
        <w:rPr>
          <w:rFonts w:hint="eastAsia"/>
          <w:sz w:val="24"/>
        </w:rPr>
        <w:t>&lt;0.1</w:t>
      </w:r>
      <w:r>
        <w:rPr>
          <w:rFonts w:hint="eastAsia"/>
          <w:sz w:val="24"/>
        </w:rPr>
        <w:t xml:space="preserve"> </w:t>
      </w:r>
      <w:r w:rsidRPr="001911C7">
        <w:rPr>
          <w:rFonts w:hint="eastAsia"/>
          <w:sz w:val="24"/>
        </w:rPr>
        <w:t>mg/L</w:t>
      </w:r>
      <w:r>
        <w:rPr>
          <w:rFonts w:hint="eastAsia"/>
          <w:sz w:val="24"/>
        </w:rPr>
        <w:t>，</w:t>
      </w:r>
      <w:r w:rsidRPr="001911C7">
        <w:rPr>
          <w:rFonts w:hint="eastAsia"/>
          <w:sz w:val="24"/>
        </w:rPr>
        <w:t>溶氧</w:t>
      </w:r>
      <w:r w:rsidRPr="001911C7">
        <w:rPr>
          <w:rFonts w:hint="eastAsia"/>
          <w:sz w:val="24"/>
        </w:rPr>
        <w:t>&gt;5.0</w:t>
      </w:r>
      <w:r>
        <w:rPr>
          <w:rFonts w:hint="eastAsia"/>
          <w:sz w:val="24"/>
        </w:rPr>
        <w:t xml:space="preserve"> </w:t>
      </w:r>
      <w:r w:rsidRPr="001911C7">
        <w:rPr>
          <w:rFonts w:hint="eastAsia"/>
          <w:sz w:val="24"/>
        </w:rPr>
        <w:t>mg/L</w:t>
      </w:r>
      <w:r>
        <w:rPr>
          <w:rFonts w:hint="eastAsia"/>
          <w:sz w:val="24"/>
        </w:rPr>
        <w:t>。</w:t>
      </w:r>
      <w:r w:rsidRPr="001911C7">
        <w:rPr>
          <w:rFonts w:hint="eastAsia"/>
          <w:sz w:val="24"/>
        </w:rPr>
        <w:t>所有动物实验均遵循实验动物护理与使用指导原则</w:t>
      </w:r>
      <w:r>
        <w:rPr>
          <w:rFonts w:hint="eastAsia"/>
          <w:sz w:val="24"/>
        </w:rPr>
        <w:t>，</w:t>
      </w:r>
      <w:r w:rsidRPr="001911C7">
        <w:rPr>
          <w:rFonts w:hint="eastAsia"/>
          <w:sz w:val="24"/>
        </w:rPr>
        <w:t>并获得中国科学院水生生物学研究所批准</w:t>
      </w:r>
      <w:r w:rsidRPr="001911C7">
        <w:rPr>
          <w:rFonts w:hint="eastAsia"/>
          <w:sz w:val="24"/>
        </w:rPr>
        <w:t>(IHB2022</w:t>
      </w:r>
      <w:r>
        <w:rPr>
          <w:rFonts w:hint="eastAsia"/>
          <w:sz w:val="24"/>
        </w:rPr>
        <w:t>-</w:t>
      </w:r>
      <w:r w:rsidRPr="001911C7">
        <w:rPr>
          <w:rFonts w:hint="eastAsia"/>
          <w:sz w:val="24"/>
        </w:rPr>
        <w:t>0903)</w:t>
      </w:r>
      <w:r>
        <w:rPr>
          <w:rFonts w:hint="eastAsia"/>
          <w:sz w:val="24"/>
        </w:rPr>
        <w:t>。</w:t>
      </w:r>
    </w:p>
    <w:p w14:paraId="79B036E0" w14:textId="137942D0" w:rsidR="00B06BC8" w:rsidRPr="001911C7" w:rsidRDefault="00B06BC8" w:rsidP="00B06BC8">
      <w:pPr>
        <w:spacing w:line="360" w:lineRule="auto"/>
        <w:rPr>
          <w:sz w:val="24"/>
        </w:rPr>
      </w:pPr>
      <w:r w:rsidRPr="001911C7">
        <w:rPr>
          <w:rFonts w:hint="eastAsia"/>
          <w:sz w:val="24"/>
        </w:rPr>
        <w:t>1.2</w:t>
      </w:r>
      <w:r w:rsidRPr="001911C7">
        <w:rPr>
          <w:rFonts w:hint="eastAsia"/>
          <w:sz w:val="24"/>
        </w:rPr>
        <w:t>实验饲料</w:t>
      </w:r>
    </w:p>
    <w:p w14:paraId="783620E3" w14:textId="77777777" w:rsidR="00B06BC8" w:rsidRPr="001911C7" w:rsidRDefault="00B06BC8" w:rsidP="00B06BC8">
      <w:pPr>
        <w:spacing w:line="360" w:lineRule="auto"/>
        <w:ind w:firstLineChars="200" w:firstLine="480"/>
        <w:rPr>
          <w:sz w:val="24"/>
        </w:rPr>
      </w:pPr>
      <w:r w:rsidRPr="001911C7">
        <w:rPr>
          <w:rFonts w:hint="eastAsia"/>
          <w:sz w:val="24"/>
        </w:rPr>
        <w:t>实验饲料以鱼粉</w:t>
      </w:r>
      <w:r>
        <w:rPr>
          <w:rFonts w:hint="eastAsia"/>
          <w:sz w:val="24"/>
        </w:rPr>
        <w:t>、</w:t>
      </w:r>
      <w:r w:rsidRPr="001911C7">
        <w:rPr>
          <w:rFonts w:hint="eastAsia"/>
          <w:sz w:val="24"/>
        </w:rPr>
        <w:t>鸡肉粉</w:t>
      </w:r>
      <w:r>
        <w:rPr>
          <w:rFonts w:hint="eastAsia"/>
          <w:sz w:val="24"/>
        </w:rPr>
        <w:t>、</w:t>
      </w:r>
      <w:r w:rsidRPr="001911C7">
        <w:rPr>
          <w:rFonts w:hint="eastAsia"/>
          <w:sz w:val="24"/>
        </w:rPr>
        <w:t>棉籽浓缩蛋白</w:t>
      </w:r>
      <w:r>
        <w:rPr>
          <w:rFonts w:hint="eastAsia"/>
          <w:sz w:val="24"/>
        </w:rPr>
        <w:t>、</w:t>
      </w:r>
      <w:r w:rsidRPr="001911C7">
        <w:rPr>
          <w:rFonts w:hint="eastAsia"/>
          <w:sz w:val="24"/>
        </w:rPr>
        <w:t>菜粕</w:t>
      </w:r>
      <w:r>
        <w:rPr>
          <w:rFonts w:hint="eastAsia"/>
          <w:sz w:val="24"/>
        </w:rPr>
        <w:t>、</w:t>
      </w:r>
      <w:r w:rsidRPr="001911C7">
        <w:rPr>
          <w:rFonts w:hint="eastAsia"/>
          <w:sz w:val="24"/>
        </w:rPr>
        <w:t>豆粕</w:t>
      </w:r>
      <w:r>
        <w:rPr>
          <w:rFonts w:hint="eastAsia"/>
          <w:sz w:val="24"/>
        </w:rPr>
        <w:t>、</w:t>
      </w:r>
      <w:r w:rsidRPr="001911C7">
        <w:rPr>
          <w:rFonts w:hint="eastAsia"/>
          <w:sz w:val="24"/>
        </w:rPr>
        <w:t>豇豆粉为主要蛋白源</w:t>
      </w:r>
      <w:r>
        <w:rPr>
          <w:rFonts w:hint="eastAsia"/>
          <w:sz w:val="24"/>
        </w:rPr>
        <w:t>，</w:t>
      </w:r>
      <w:r w:rsidRPr="001911C7">
        <w:rPr>
          <w:rFonts w:hint="eastAsia"/>
          <w:sz w:val="24"/>
        </w:rPr>
        <w:t>豇豆粉的氨基酸组成及化学成分见表</w:t>
      </w:r>
      <w:r w:rsidRPr="001911C7">
        <w:rPr>
          <w:rFonts w:hint="eastAsia"/>
          <w:sz w:val="24"/>
        </w:rPr>
        <w:t>1</w:t>
      </w:r>
      <w:r>
        <w:rPr>
          <w:rFonts w:hint="eastAsia"/>
          <w:sz w:val="24"/>
        </w:rPr>
        <w:t>，</w:t>
      </w:r>
      <w:r w:rsidRPr="001911C7">
        <w:rPr>
          <w:rFonts w:hint="eastAsia"/>
          <w:sz w:val="24"/>
        </w:rPr>
        <w:t>以鱼油和豆油为主要脂肪源</w:t>
      </w:r>
      <w:r>
        <w:rPr>
          <w:rFonts w:hint="eastAsia"/>
          <w:sz w:val="24"/>
        </w:rPr>
        <w:t>，</w:t>
      </w:r>
      <w:r w:rsidRPr="001911C7">
        <w:rPr>
          <w:rFonts w:hint="eastAsia"/>
          <w:sz w:val="24"/>
        </w:rPr>
        <w:t>碳水化合物主要由小麦面粉提供</w:t>
      </w:r>
      <w:r>
        <w:rPr>
          <w:rFonts w:hint="eastAsia"/>
          <w:sz w:val="24"/>
        </w:rPr>
        <w:t>，</w:t>
      </w:r>
      <w:r w:rsidRPr="001911C7">
        <w:rPr>
          <w:rFonts w:hint="eastAsia"/>
          <w:sz w:val="24"/>
        </w:rPr>
        <w:t>饲料配方及化学组成见表</w:t>
      </w:r>
      <w:r w:rsidRPr="001911C7">
        <w:rPr>
          <w:rFonts w:hint="eastAsia"/>
          <w:sz w:val="24"/>
        </w:rPr>
        <w:t>2</w:t>
      </w:r>
      <w:r>
        <w:rPr>
          <w:rFonts w:hint="eastAsia"/>
          <w:sz w:val="24"/>
        </w:rPr>
        <w:t>，</w:t>
      </w:r>
      <w:r w:rsidRPr="001911C7">
        <w:rPr>
          <w:rFonts w:hint="eastAsia"/>
          <w:sz w:val="24"/>
        </w:rPr>
        <w:t>分别替代饲料中</w:t>
      </w:r>
      <w:r w:rsidRPr="001911C7">
        <w:rPr>
          <w:rFonts w:hint="eastAsia"/>
          <w:sz w:val="24"/>
        </w:rPr>
        <w:t>0(CON)</w:t>
      </w:r>
      <w:r>
        <w:rPr>
          <w:rFonts w:hint="eastAsia"/>
          <w:sz w:val="24"/>
        </w:rPr>
        <w:t>、</w:t>
      </w:r>
      <w:r w:rsidRPr="001911C7">
        <w:rPr>
          <w:rFonts w:hint="eastAsia"/>
          <w:sz w:val="24"/>
        </w:rPr>
        <w:t>10%(R10)</w:t>
      </w:r>
      <w:r>
        <w:rPr>
          <w:rFonts w:hint="eastAsia"/>
          <w:sz w:val="24"/>
        </w:rPr>
        <w:t>、</w:t>
      </w:r>
      <w:r w:rsidRPr="001911C7">
        <w:rPr>
          <w:rFonts w:hint="eastAsia"/>
          <w:sz w:val="24"/>
        </w:rPr>
        <w:t>20%(R20)</w:t>
      </w:r>
      <w:r>
        <w:rPr>
          <w:rFonts w:hint="eastAsia"/>
          <w:sz w:val="24"/>
        </w:rPr>
        <w:t>、</w:t>
      </w:r>
      <w:r w:rsidRPr="001911C7">
        <w:rPr>
          <w:rFonts w:hint="eastAsia"/>
          <w:sz w:val="24"/>
        </w:rPr>
        <w:t>30%(R30)</w:t>
      </w:r>
      <w:r w:rsidRPr="001911C7">
        <w:rPr>
          <w:rFonts w:hint="eastAsia"/>
          <w:sz w:val="24"/>
        </w:rPr>
        <w:t>比例的豆粕</w:t>
      </w:r>
      <w:r>
        <w:rPr>
          <w:rFonts w:hint="eastAsia"/>
          <w:sz w:val="24"/>
        </w:rPr>
        <w:t>，</w:t>
      </w:r>
      <w:r w:rsidRPr="001911C7">
        <w:rPr>
          <w:rFonts w:hint="eastAsia"/>
          <w:sz w:val="24"/>
        </w:rPr>
        <w:t>以</w:t>
      </w:r>
      <w:r w:rsidRPr="001911C7">
        <w:rPr>
          <w:rFonts w:hint="eastAsia"/>
          <w:sz w:val="24"/>
        </w:rPr>
        <w:t>CON</w:t>
      </w:r>
      <w:r>
        <w:rPr>
          <w:rFonts w:hint="eastAsia"/>
          <w:sz w:val="24"/>
        </w:rPr>
        <w:t>、</w:t>
      </w:r>
      <w:r w:rsidRPr="001911C7">
        <w:rPr>
          <w:rFonts w:hint="eastAsia"/>
          <w:sz w:val="24"/>
        </w:rPr>
        <w:t>组饲料为对照组饲料</w:t>
      </w:r>
      <w:r>
        <w:rPr>
          <w:rFonts w:hint="eastAsia"/>
          <w:sz w:val="24"/>
        </w:rPr>
        <w:t>。</w:t>
      </w:r>
      <w:r w:rsidRPr="001911C7">
        <w:rPr>
          <w:rFonts w:hint="eastAsia"/>
          <w:sz w:val="24"/>
        </w:rPr>
        <w:t>所有原料均按照配方精确称重后混合</w:t>
      </w:r>
      <w:r>
        <w:rPr>
          <w:rFonts w:hint="eastAsia"/>
          <w:sz w:val="24"/>
        </w:rPr>
        <w:t>，</w:t>
      </w:r>
      <w:r w:rsidRPr="001911C7">
        <w:rPr>
          <w:rFonts w:hint="eastAsia"/>
          <w:sz w:val="24"/>
        </w:rPr>
        <w:t>经</w:t>
      </w:r>
      <w:r w:rsidRPr="001911C7">
        <w:rPr>
          <w:rFonts w:hint="eastAsia"/>
          <w:sz w:val="24"/>
        </w:rPr>
        <w:t>60</w:t>
      </w:r>
      <w:r w:rsidRPr="001911C7">
        <w:rPr>
          <w:rFonts w:hint="eastAsia"/>
          <w:sz w:val="24"/>
        </w:rPr>
        <w:t>目筛网筛分后充分与水混合</w:t>
      </w:r>
      <w:r>
        <w:rPr>
          <w:rFonts w:hint="eastAsia"/>
          <w:sz w:val="24"/>
        </w:rPr>
        <w:t>，</w:t>
      </w:r>
      <w:r w:rsidRPr="001911C7">
        <w:rPr>
          <w:rFonts w:hint="eastAsia"/>
          <w:sz w:val="24"/>
        </w:rPr>
        <w:t>使用螺杆挤压造粒机进行制粒</w:t>
      </w:r>
      <w:r>
        <w:rPr>
          <w:rFonts w:hint="eastAsia"/>
          <w:sz w:val="24"/>
        </w:rPr>
        <w:t>。</w:t>
      </w:r>
      <w:r w:rsidRPr="001911C7">
        <w:rPr>
          <w:rFonts w:hint="eastAsia"/>
          <w:sz w:val="24"/>
        </w:rPr>
        <w:t>饲料经</w:t>
      </w:r>
      <w:r w:rsidRPr="001911C7">
        <w:rPr>
          <w:rFonts w:hint="eastAsia"/>
          <w:sz w:val="24"/>
        </w:rPr>
        <w:t>60</w:t>
      </w:r>
      <w:r>
        <w:rPr>
          <w:sz w:val="24"/>
        </w:rPr>
        <w:t>℃</w:t>
      </w:r>
      <w:r w:rsidRPr="001911C7">
        <w:rPr>
          <w:rFonts w:hint="eastAsia"/>
          <w:sz w:val="24"/>
        </w:rPr>
        <w:t>烘干后</w:t>
      </w:r>
      <w:r>
        <w:rPr>
          <w:rFonts w:hint="eastAsia"/>
          <w:sz w:val="24"/>
        </w:rPr>
        <w:t>，</w:t>
      </w:r>
      <w:r w:rsidRPr="001911C7">
        <w:rPr>
          <w:rFonts w:hint="eastAsia"/>
          <w:sz w:val="24"/>
        </w:rPr>
        <w:t>于</w:t>
      </w:r>
      <w:r w:rsidRPr="001911C7">
        <w:rPr>
          <w:rFonts w:hint="eastAsia"/>
          <w:sz w:val="24"/>
        </w:rPr>
        <w:t>4</w:t>
      </w:r>
      <w:r>
        <w:rPr>
          <w:sz w:val="24"/>
        </w:rPr>
        <w:t>℃</w:t>
      </w:r>
      <w:r w:rsidRPr="001911C7">
        <w:rPr>
          <w:rFonts w:hint="eastAsia"/>
          <w:sz w:val="24"/>
        </w:rPr>
        <w:t>保存备用</w:t>
      </w:r>
      <w:r>
        <w:rPr>
          <w:rFonts w:hint="eastAsia"/>
          <w:sz w:val="24"/>
        </w:rPr>
        <w:t>。</w:t>
      </w:r>
    </w:p>
    <w:p w14:paraId="4F98ABDC" w14:textId="0E993D2F" w:rsidR="00B06BC8" w:rsidRPr="001911C7" w:rsidRDefault="00B06BC8" w:rsidP="00B06BC8">
      <w:pPr>
        <w:spacing w:line="360" w:lineRule="auto"/>
        <w:rPr>
          <w:sz w:val="24"/>
        </w:rPr>
      </w:pPr>
      <w:r w:rsidRPr="001911C7">
        <w:rPr>
          <w:rFonts w:hint="eastAsia"/>
          <w:sz w:val="24"/>
        </w:rPr>
        <w:t>1.3</w:t>
      </w:r>
      <w:r w:rsidRPr="001911C7">
        <w:rPr>
          <w:rFonts w:hint="eastAsia"/>
          <w:sz w:val="24"/>
        </w:rPr>
        <w:t>样品采集</w:t>
      </w:r>
    </w:p>
    <w:p w14:paraId="2F05F974" w14:textId="79DEE946" w:rsidR="00B06BC8" w:rsidRDefault="00B06BC8" w:rsidP="00B06BC8">
      <w:pPr>
        <w:spacing w:line="360" w:lineRule="auto"/>
        <w:ind w:firstLineChars="200" w:firstLine="480"/>
        <w:rPr>
          <w:sz w:val="24"/>
        </w:rPr>
      </w:pPr>
      <w:r w:rsidRPr="001911C7">
        <w:rPr>
          <w:rFonts w:hint="eastAsia"/>
          <w:sz w:val="24"/>
        </w:rPr>
        <w:t>在实验结束时</w:t>
      </w:r>
      <w:r>
        <w:rPr>
          <w:rFonts w:hint="eastAsia"/>
          <w:sz w:val="24"/>
        </w:rPr>
        <w:t>，</w:t>
      </w:r>
      <w:r w:rsidRPr="001911C7">
        <w:rPr>
          <w:rFonts w:hint="eastAsia"/>
          <w:sz w:val="24"/>
        </w:rPr>
        <w:t>当日</w:t>
      </w:r>
      <w:r w:rsidRPr="001911C7">
        <w:rPr>
          <w:rFonts w:hint="eastAsia"/>
          <w:sz w:val="24"/>
        </w:rPr>
        <w:t>8</w:t>
      </w:r>
      <w:r>
        <w:rPr>
          <w:sz w:val="24"/>
        </w:rPr>
        <w:t>:</w:t>
      </w:r>
      <w:r w:rsidRPr="001911C7">
        <w:rPr>
          <w:rFonts w:hint="eastAsia"/>
          <w:sz w:val="24"/>
        </w:rPr>
        <w:t>30</w:t>
      </w:r>
      <w:r w:rsidRPr="001911C7">
        <w:rPr>
          <w:rFonts w:hint="eastAsia"/>
          <w:sz w:val="24"/>
        </w:rPr>
        <w:t>进行饱食投喂实验鱼</w:t>
      </w:r>
      <w:r>
        <w:rPr>
          <w:rFonts w:hint="eastAsia"/>
          <w:sz w:val="24"/>
        </w:rPr>
        <w:t>，</w:t>
      </w:r>
      <w:r w:rsidRPr="001911C7">
        <w:rPr>
          <w:rFonts w:hint="eastAsia"/>
          <w:sz w:val="24"/>
        </w:rPr>
        <w:t>6h</w:t>
      </w:r>
      <w:r w:rsidRPr="001911C7">
        <w:rPr>
          <w:rFonts w:hint="eastAsia"/>
          <w:sz w:val="24"/>
        </w:rPr>
        <w:t>后进行样品采集</w:t>
      </w:r>
      <w:r>
        <w:rPr>
          <w:rFonts w:hint="eastAsia"/>
          <w:sz w:val="24"/>
        </w:rPr>
        <w:t>。</w:t>
      </w:r>
      <w:r w:rsidRPr="001911C7">
        <w:rPr>
          <w:rFonts w:hint="eastAsia"/>
          <w:sz w:val="24"/>
        </w:rPr>
        <w:t>捞出每个缸内全部实验鱼</w:t>
      </w:r>
      <w:r>
        <w:rPr>
          <w:rFonts w:hint="eastAsia"/>
          <w:sz w:val="24"/>
        </w:rPr>
        <w:t>，</w:t>
      </w:r>
      <w:r w:rsidRPr="001911C7">
        <w:rPr>
          <w:rFonts w:hint="eastAsia"/>
          <w:sz w:val="24"/>
        </w:rPr>
        <w:t>使用</w:t>
      </w:r>
      <w:r w:rsidRPr="001911C7">
        <w:rPr>
          <w:rFonts w:hint="eastAsia"/>
          <w:sz w:val="24"/>
        </w:rPr>
        <w:t>MS-222(60</w:t>
      </w:r>
      <w:r>
        <w:rPr>
          <w:rFonts w:hint="eastAsia"/>
          <w:sz w:val="24"/>
        </w:rPr>
        <w:t xml:space="preserve"> </w:t>
      </w:r>
      <w:r w:rsidRPr="001911C7">
        <w:rPr>
          <w:rFonts w:hint="eastAsia"/>
          <w:sz w:val="24"/>
        </w:rPr>
        <w:t>mg/L</w:t>
      </w:r>
      <w:r>
        <w:rPr>
          <w:rFonts w:hint="eastAsia"/>
          <w:sz w:val="24"/>
        </w:rPr>
        <w:t xml:space="preserve">, </w:t>
      </w:r>
      <w:r w:rsidRPr="001911C7">
        <w:rPr>
          <w:rFonts w:hint="eastAsia"/>
          <w:sz w:val="24"/>
        </w:rPr>
        <w:t>Sigma</w:t>
      </w:r>
      <w:r>
        <w:rPr>
          <w:rFonts w:hint="eastAsia"/>
          <w:sz w:val="24"/>
        </w:rPr>
        <w:t>，</w:t>
      </w:r>
      <w:r w:rsidRPr="001911C7">
        <w:rPr>
          <w:rFonts w:hint="eastAsia"/>
          <w:sz w:val="24"/>
        </w:rPr>
        <w:t>美国</w:t>
      </w:r>
      <w:r w:rsidRPr="001911C7">
        <w:rPr>
          <w:rFonts w:hint="eastAsia"/>
          <w:sz w:val="24"/>
        </w:rPr>
        <w:t>)</w:t>
      </w:r>
      <w:r w:rsidRPr="001911C7">
        <w:rPr>
          <w:rFonts w:hint="eastAsia"/>
          <w:sz w:val="24"/>
        </w:rPr>
        <w:t>进行麻醉后</w:t>
      </w:r>
      <w:r>
        <w:rPr>
          <w:rFonts w:hint="eastAsia"/>
          <w:sz w:val="24"/>
        </w:rPr>
        <w:t>，</w:t>
      </w:r>
      <w:r w:rsidRPr="001911C7">
        <w:rPr>
          <w:rFonts w:hint="eastAsia"/>
          <w:sz w:val="24"/>
        </w:rPr>
        <w:t>称取整缸鱼体重量用于计算生长相关指标</w:t>
      </w:r>
      <w:r>
        <w:rPr>
          <w:rFonts w:hint="eastAsia"/>
          <w:sz w:val="24"/>
        </w:rPr>
        <w:t>。</w:t>
      </w:r>
      <w:r w:rsidRPr="001911C7">
        <w:rPr>
          <w:rFonts w:hint="eastAsia"/>
          <w:sz w:val="24"/>
        </w:rPr>
        <w:t>每缸中随机挑选</w:t>
      </w:r>
      <w:r w:rsidRPr="001911C7">
        <w:rPr>
          <w:rFonts w:hint="eastAsia"/>
          <w:sz w:val="24"/>
        </w:rPr>
        <w:t>6</w:t>
      </w:r>
      <w:r w:rsidRPr="001911C7">
        <w:rPr>
          <w:rFonts w:hint="eastAsia"/>
          <w:sz w:val="24"/>
        </w:rPr>
        <w:t>条斑点叉尾鮰</w:t>
      </w:r>
      <w:r>
        <w:rPr>
          <w:rFonts w:hint="eastAsia"/>
          <w:sz w:val="24"/>
        </w:rPr>
        <w:t>，</w:t>
      </w:r>
      <w:r w:rsidRPr="001911C7">
        <w:rPr>
          <w:rFonts w:hint="eastAsia"/>
          <w:sz w:val="24"/>
        </w:rPr>
        <w:t>3</w:t>
      </w:r>
      <w:r w:rsidRPr="001911C7">
        <w:rPr>
          <w:rFonts w:hint="eastAsia"/>
          <w:sz w:val="24"/>
        </w:rPr>
        <w:t>条量取体长</w:t>
      </w:r>
      <w:r>
        <w:rPr>
          <w:rFonts w:hint="eastAsia"/>
          <w:sz w:val="24"/>
        </w:rPr>
        <w:t>、</w:t>
      </w:r>
      <w:r w:rsidRPr="001911C7">
        <w:rPr>
          <w:rFonts w:hint="eastAsia"/>
          <w:sz w:val="24"/>
        </w:rPr>
        <w:t>体重</w:t>
      </w:r>
      <w:r>
        <w:rPr>
          <w:rFonts w:hint="eastAsia"/>
          <w:sz w:val="24"/>
        </w:rPr>
        <w:t>、</w:t>
      </w:r>
      <w:r w:rsidRPr="001911C7">
        <w:rPr>
          <w:rFonts w:hint="eastAsia"/>
          <w:sz w:val="24"/>
        </w:rPr>
        <w:t>肝脏重用于形体指标计算</w:t>
      </w:r>
      <w:r>
        <w:rPr>
          <w:rFonts w:hint="eastAsia"/>
          <w:sz w:val="24"/>
        </w:rPr>
        <w:t>，</w:t>
      </w:r>
      <w:r w:rsidRPr="001911C7">
        <w:rPr>
          <w:rFonts w:hint="eastAsia"/>
          <w:sz w:val="24"/>
        </w:rPr>
        <w:t>3</w:t>
      </w:r>
      <w:r w:rsidRPr="001911C7">
        <w:rPr>
          <w:rFonts w:hint="eastAsia"/>
          <w:sz w:val="24"/>
        </w:rPr>
        <w:t>条用于肝脏</w:t>
      </w:r>
      <w:r>
        <w:rPr>
          <w:rFonts w:hint="eastAsia"/>
          <w:sz w:val="24"/>
        </w:rPr>
        <w:t>、</w:t>
      </w:r>
      <w:r w:rsidRPr="001911C7">
        <w:rPr>
          <w:rFonts w:hint="eastAsia"/>
          <w:sz w:val="24"/>
        </w:rPr>
        <w:t>肠道与血液学分析</w:t>
      </w:r>
      <w:r>
        <w:rPr>
          <w:rFonts w:hint="eastAsia"/>
          <w:sz w:val="24"/>
        </w:rPr>
        <w:t>。</w:t>
      </w:r>
      <w:r w:rsidRPr="001911C7">
        <w:rPr>
          <w:rFonts w:hint="eastAsia"/>
          <w:sz w:val="24"/>
        </w:rPr>
        <w:t>血液采集使用</w:t>
      </w:r>
      <w:r w:rsidRPr="001911C7">
        <w:rPr>
          <w:rFonts w:hint="eastAsia"/>
          <w:sz w:val="24"/>
        </w:rPr>
        <w:t>0.2%</w:t>
      </w:r>
      <w:r w:rsidRPr="001911C7">
        <w:rPr>
          <w:rFonts w:hint="eastAsia"/>
          <w:sz w:val="24"/>
        </w:rPr>
        <w:t>肝素钠作为抗凝剂</w:t>
      </w:r>
      <w:r>
        <w:rPr>
          <w:rFonts w:hint="eastAsia"/>
          <w:sz w:val="24"/>
        </w:rPr>
        <w:t>，</w:t>
      </w:r>
      <w:r w:rsidRPr="001911C7">
        <w:rPr>
          <w:rFonts w:hint="eastAsia"/>
          <w:sz w:val="24"/>
        </w:rPr>
        <w:t>自尾静脉采集全血后</w:t>
      </w:r>
      <w:r>
        <w:rPr>
          <w:rFonts w:hint="eastAsia"/>
          <w:sz w:val="24"/>
        </w:rPr>
        <w:t>，</w:t>
      </w:r>
      <w:r w:rsidRPr="001911C7">
        <w:rPr>
          <w:rFonts w:hint="eastAsia"/>
          <w:sz w:val="24"/>
        </w:rPr>
        <w:t>经</w:t>
      </w:r>
      <w:r w:rsidRPr="001911C7">
        <w:rPr>
          <w:rFonts w:hint="eastAsia"/>
          <w:sz w:val="24"/>
        </w:rPr>
        <w:t>3000</w:t>
      </w:r>
      <w:r w:rsidRPr="001911C7">
        <w:rPr>
          <w:sz w:val="24"/>
        </w:rPr>
        <w:t>×</w:t>
      </w:r>
      <w:r w:rsidRPr="00560556">
        <w:rPr>
          <w:rFonts w:hint="eastAsia"/>
          <w:i/>
          <w:iCs/>
          <w:sz w:val="24"/>
        </w:rPr>
        <w:t>g</w:t>
      </w:r>
      <w:r w:rsidRPr="001911C7">
        <w:rPr>
          <w:rFonts w:hint="eastAsia"/>
          <w:sz w:val="24"/>
        </w:rPr>
        <w:t>(4</w:t>
      </w:r>
      <w:r>
        <w:rPr>
          <w:sz w:val="24"/>
        </w:rPr>
        <w:t>℃</w:t>
      </w:r>
      <w:r w:rsidRPr="001911C7">
        <w:rPr>
          <w:rFonts w:hint="eastAsia"/>
          <w:sz w:val="24"/>
        </w:rPr>
        <w:t>)</w:t>
      </w:r>
      <w:r w:rsidRPr="001911C7">
        <w:rPr>
          <w:rFonts w:hint="eastAsia"/>
          <w:sz w:val="24"/>
        </w:rPr>
        <w:t>离心</w:t>
      </w:r>
      <w:r w:rsidRPr="001911C7">
        <w:rPr>
          <w:rFonts w:hint="eastAsia"/>
          <w:sz w:val="24"/>
        </w:rPr>
        <w:t>10min</w:t>
      </w:r>
      <w:r w:rsidRPr="001911C7">
        <w:rPr>
          <w:rFonts w:hint="eastAsia"/>
          <w:sz w:val="24"/>
        </w:rPr>
        <w:t>后收</w:t>
      </w:r>
      <w:r w:rsidRPr="00014C9F">
        <w:rPr>
          <w:rFonts w:hint="eastAsia"/>
          <w:sz w:val="24"/>
        </w:rPr>
        <w:t>集上层血浆样本保存于</w:t>
      </w:r>
      <w:r>
        <w:rPr>
          <w:rFonts w:hint="eastAsia"/>
          <w:sz w:val="24"/>
        </w:rPr>
        <w:t>-</w:t>
      </w:r>
      <w:r w:rsidRPr="00014C9F">
        <w:rPr>
          <w:rFonts w:hint="eastAsia"/>
          <w:sz w:val="24"/>
        </w:rPr>
        <w:t>80</w:t>
      </w:r>
      <w:r>
        <w:rPr>
          <w:sz w:val="24"/>
        </w:rPr>
        <w:t>℃</w:t>
      </w:r>
      <w:r w:rsidRPr="00014C9F">
        <w:rPr>
          <w:rFonts w:hint="eastAsia"/>
          <w:sz w:val="24"/>
        </w:rPr>
        <w:t>用于后续相关指标测定</w:t>
      </w:r>
      <w:r>
        <w:rPr>
          <w:rFonts w:hint="eastAsia"/>
          <w:sz w:val="24"/>
        </w:rPr>
        <w:t>，</w:t>
      </w:r>
      <w:r w:rsidRPr="00014C9F">
        <w:rPr>
          <w:rFonts w:hint="eastAsia"/>
          <w:sz w:val="24"/>
        </w:rPr>
        <w:t>每条鱼血液采集完后解剖出肝脏与肠道</w:t>
      </w:r>
      <w:r>
        <w:rPr>
          <w:rFonts w:hint="eastAsia"/>
          <w:sz w:val="24"/>
        </w:rPr>
        <w:t>，</w:t>
      </w:r>
      <w:r w:rsidRPr="00014C9F">
        <w:rPr>
          <w:rFonts w:hint="eastAsia"/>
          <w:sz w:val="24"/>
        </w:rPr>
        <w:t>肠道截取中肠部分固定于</w:t>
      </w:r>
      <w:r w:rsidRPr="00014C9F">
        <w:rPr>
          <w:rFonts w:hint="eastAsia"/>
          <w:sz w:val="24"/>
        </w:rPr>
        <w:t>4%</w:t>
      </w:r>
      <w:r w:rsidRPr="00014C9F">
        <w:rPr>
          <w:rFonts w:hint="eastAsia"/>
          <w:sz w:val="24"/>
        </w:rPr>
        <w:t>多聚甲醛</w:t>
      </w:r>
      <w:r>
        <w:rPr>
          <w:rFonts w:hint="eastAsia"/>
          <w:sz w:val="24"/>
        </w:rPr>
        <w:t>，</w:t>
      </w:r>
      <w:r w:rsidRPr="00014C9F">
        <w:rPr>
          <w:rFonts w:hint="eastAsia"/>
          <w:sz w:val="24"/>
        </w:rPr>
        <w:t>肝脏分为</w:t>
      </w:r>
      <w:r w:rsidRPr="00014C9F">
        <w:rPr>
          <w:rFonts w:hint="eastAsia"/>
          <w:sz w:val="24"/>
        </w:rPr>
        <w:t>2</w:t>
      </w:r>
      <w:r w:rsidRPr="00014C9F">
        <w:rPr>
          <w:rFonts w:hint="eastAsia"/>
          <w:sz w:val="24"/>
        </w:rPr>
        <w:t>份</w:t>
      </w:r>
      <w:r>
        <w:rPr>
          <w:rFonts w:hint="eastAsia"/>
          <w:sz w:val="24"/>
        </w:rPr>
        <w:t>，</w:t>
      </w:r>
      <w:r w:rsidRPr="00014C9F">
        <w:rPr>
          <w:rFonts w:hint="eastAsia"/>
          <w:sz w:val="24"/>
        </w:rPr>
        <w:t>其中一份固定于</w:t>
      </w:r>
      <w:r w:rsidRPr="00014C9F">
        <w:rPr>
          <w:rFonts w:hint="eastAsia"/>
          <w:sz w:val="24"/>
        </w:rPr>
        <w:t>4%</w:t>
      </w:r>
      <w:r w:rsidRPr="00014C9F">
        <w:rPr>
          <w:rFonts w:hint="eastAsia"/>
          <w:sz w:val="24"/>
        </w:rPr>
        <w:t>多聚甲醛中</w:t>
      </w:r>
      <w:r w:rsidR="00096E7B">
        <w:rPr>
          <w:sz w:val="24"/>
        </w:rPr>
        <w:t>,</w:t>
      </w:r>
      <w:r w:rsidRPr="00014C9F">
        <w:rPr>
          <w:rFonts w:hint="eastAsia"/>
          <w:sz w:val="24"/>
        </w:rPr>
        <w:t>另一份保存于</w:t>
      </w:r>
      <w:r>
        <w:rPr>
          <w:rFonts w:hint="eastAsia"/>
          <w:sz w:val="24"/>
        </w:rPr>
        <w:t>-</w:t>
      </w:r>
      <w:r w:rsidRPr="00014C9F">
        <w:rPr>
          <w:rFonts w:hint="eastAsia"/>
          <w:sz w:val="24"/>
        </w:rPr>
        <w:t>80</w:t>
      </w:r>
      <w:r>
        <w:rPr>
          <w:sz w:val="24"/>
        </w:rPr>
        <w:t>℃</w:t>
      </w:r>
      <w:r w:rsidRPr="00014C9F">
        <w:rPr>
          <w:rFonts w:hint="eastAsia"/>
          <w:sz w:val="24"/>
        </w:rPr>
        <w:t>用于后续相关指标测定</w:t>
      </w:r>
      <w:r>
        <w:rPr>
          <w:rFonts w:hint="eastAsia"/>
          <w:sz w:val="24"/>
        </w:rPr>
        <w:t>。</w:t>
      </w:r>
    </w:p>
    <w:p w14:paraId="133FAB83" w14:textId="77777777" w:rsidR="00B06BC8" w:rsidRPr="00014C9F" w:rsidRDefault="00B06BC8" w:rsidP="00B06BC8">
      <w:pPr>
        <w:spacing w:line="360" w:lineRule="auto"/>
        <w:ind w:firstLineChars="200" w:firstLine="480"/>
        <w:rPr>
          <w:sz w:val="24"/>
        </w:rPr>
      </w:pPr>
      <w:r w:rsidRPr="00014C9F">
        <w:rPr>
          <w:rFonts w:hint="eastAsia"/>
          <w:sz w:val="24"/>
        </w:rPr>
        <w:lastRenderedPageBreak/>
        <w:t>生长性能及形体指标相关计算公式</w:t>
      </w:r>
      <w:r>
        <w:rPr>
          <w:rFonts w:hint="eastAsia"/>
          <w:sz w:val="24"/>
        </w:rPr>
        <w:t>；</w:t>
      </w:r>
    </w:p>
    <w:p w14:paraId="0CA3884D" w14:textId="77777777" w:rsidR="00B06BC8" w:rsidRPr="00014C9F" w:rsidRDefault="00B06BC8" w:rsidP="00B06BC8">
      <w:pPr>
        <w:spacing w:line="360" w:lineRule="auto"/>
        <w:ind w:firstLineChars="200" w:firstLine="480"/>
        <w:rPr>
          <w:sz w:val="24"/>
        </w:rPr>
      </w:pPr>
      <w:r w:rsidRPr="00014C9F">
        <w:rPr>
          <w:rFonts w:hint="eastAsia"/>
          <w:sz w:val="24"/>
        </w:rPr>
        <w:t>增重率</w:t>
      </w:r>
      <w:r w:rsidRPr="00014C9F">
        <w:rPr>
          <w:sz w:val="24"/>
        </w:rPr>
        <w:t>(WGR</w:t>
      </w:r>
      <w:r>
        <w:rPr>
          <w:rFonts w:hint="eastAsia"/>
          <w:sz w:val="24"/>
        </w:rPr>
        <w:t xml:space="preserve">, </w:t>
      </w:r>
      <w:r w:rsidRPr="00014C9F">
        <w:rPr>
          <w:sz w:val="24"/>
        </w:rPr>
        <w:t>%)=100×(</w:t>
      </w:r>
      <w:r w:rsidRPr="00014C9F">
        <w:rPr>
          <w:sz w:val="24"/>
        </w:rPr>
        <w:t>终末体重</w:t>
      </w:r>
      <w:r w:rsidRPr="00014C9F">
        <w:rPr>
          <w:sz w:val="24"/>
        </w:rPr>
        <w:t>(g)−</w:t>
      </w:r>
      <w:r w:rsidRPr="00014C9F">
        <w:rPr>
          <w:sz w:val="24"/>
        </w:rPr>
        <w:t>初始体</w:t>
      </w:r>
      <w:r w:rsidRPr="00014C9F">
        <w:rPr>
          <w:rFonts w:hint="eastAsia"/>
          <w:sz w:val="24"/>
        </w:rPr>
        <w:t>重</w:t>
      </w:r>
      <w:r w:rsidRPr="00014C9F">
        <w:rPr>
          <w:rFonts w:hint="eastAsia"/>
          <w:sz w:val="24"/>
        </w:rPr>
        <w:t>(g))/</w:t>
      </w:r>
      <w:r w:rsidRPr="00014C9F">
        <w:rPr>
          <w:rFonts w:hint="eastAsia"/>
          <w:sz w:val="24"/>
        </w:rPr>
        <w:t>初始体重</w:t>
      </w:r>
      <w:r w:rsidRPr="00014C9F">
        <w:rPr>
          <w:rFonts w:hint="eastAsia"/>
          <w:sz w:val="24"/>
        </w:rPr>
        <w:t>(g)</w:t>
      </w:r>
    </w:p>
    <w:p w14:paraId="78B09EED" w14:textId="77777777" w:rsidR="00B06BC8" w:rsidRPr="00014C9F" w:rsidRDefault="00B06BC8" w:rsidP="00B06BC8">
      <w:pPr>
        <w:spacing w:line="360" w:lineRule="auto"/>
        <w:ind w:firstLineChars="200" w:firstLine="480"/>
        <w:rPr>
          <w:sz w:val="24"/>
        </w:rPr>
      </w:pPr>
      <w:r w:rsidRPr="00014C9F">
        <w:rPr>
          <w:rFonts w:hint="eastAsia"/>
          <w:sz w:val="24"/>
        </w:rPr>
        <w:t>特定生长率</w:t>
      </w:r>
      <w:r w:rsidRPr="00014C9F">
        <w:rPr>
          <w:sz w:val="24"/>
        </w:rPr>
        <w:t>(SGR</w:t>
      </w:r>
      <w:r>
        <w:rPr>
          <w:rFonts w:hint="eastAsia"/>
          <w:sz w:val="24"/>
        </w:rPr>
        <w:t xml:space="preserve">, </w:t>
      </w:r>
      <w:r w:rsidRPr="00014C9F">
        <w:rPr>
          <w:sz w:val="24"/>
        </w:rPr>
        <w:t>%/d)=100×[Ln(</w:t>
      </w:r>
      <w:r w:rsidRPr="00014C9F">
        <w:rPr>
          <w:sz w:val="24"/>
        </w:rPr>
        <w:t>终末体重</w:t>
      </w:r>
      <w:r w:rsidRPr="00014C9F">
        <w:rPr>
          <w:sz w:val="24"/>
        </w:rPr>
        <w:t>(g))−</w:t>
      </w:r>
      <w:r w:rsidRPr="00014C9F">
        <w:rPr>
          <w:rFonts w:hint="eastAsia"/>
          <w:sz w:val="24"/>
        </w:rPr>
        <w:t>Ln(</w:t>
      </w:r>
      <w:r w:rsidRPr="00014C9F">
        <w:rPr>
          <w:rFonts w:hint="eastAsia"/>
          <w:sz w:val="24"/>
        </w:rPr>
        <w:t>初始体重</w:t>
      </w:r>
      <w:r w:rsidRPr="00014C9F">
        <w:rPr>
          <w:rFonts w:hint="eastAsia"/>
          <w:sz w:val="24"/>
        </w:rPr>
        <w:t>(g))]/</w:t>
      </w:r>
      <w:r w:rsidRPr="00014C9F">
        <w:rPr>
          <w:rFonts w:hint="eastAsia"/>
          <w:sz w:val="24"/>
        </w:rPr>
        <w:t>养殖天数</w:t>
      </w:r>
      <w:r w:rsidRPr="00014C9F">
        <w:rPr>
          <w:rFonts w:hint="eastAsia"/>
          <w:sz w:val="24"/>
        </w:rPr>
        <w:t>(d)</w:t>
      </w:r>
    </w:p>
    <w:p w14:paraId="2ACDE9B4" w14:textId="77777777" w:rsidR="00B06BC8" w:rsidRPr="00014C9F" w:rsidRDefault="00B06BC8" w:rsidP="00B06BC8">
      <w:pPr>
        <w:spacing w:line="360" w:lineRule="auto"/>
        <w:ind w:firstLineChars="200" w:firstLine="480"/>
        <w:rPr>
          <w:sz w:val="24"/>
        </w:rPr>
      </w:pPr>
      <w:r w:rsidRPr="00014C9F">
        <w:rPr>
          <w:rFonts w:hint="eastAsia"/>
          <w:sz w:val="24"/>
        </w:rPr>
        <w:t>摄食量</w:t>
      </w:r>
      <w:r w:rsidRPr="00014C9F">
        <w:rPr>
          <w:rFonts w:hint="eastAsia"/>
          <w:sz w:val="24"/>
        </w:rPr>
        <w:t>(Feed</w:t>
      </w:r>
      <w:r>
        <w:rPr>
          <w:rFonts w:hint="eastAsia"/>
          <w:sz w:val="24"/>
        </w:rPr>
        <w:t xml:space="preserve"> </w:t>
      </w:r>
      <w:r w:rsidRPr="00014C9F">
        <w:rPr>
          <w:rFonts w:hint="eastAsia"/>
          <w:sz w:val="24"/>
        </w:rPr>
        <w:t>intake</w:t>
      </w:r>
      <w:r>
        <w:rPr>
          <w:rFonts w:hint="eastAsia"/>
          <w:sz w:val="24"/>
        </w:rPr>
        <w:t xml:space="preserve">, </w:t>
      </w:r>
      <w:r w:rsidRPr="00014C9F">
        <w:rPr>
          <w:rFonts w:hint="eastAsia"/>
          <w:sz w:val="24"/>
        </w:rPr>
        <w:t>g/</w:t>
      </w:r>
      <w:r w:rsidRPr="00014C9F">
        <w:rPr>
          <w:rFonts w:hint="eastAsia"/>
          <w:sz w:val="24"/>
        </w:rPr>
        <w:t>尾</w:t>
      </w:r>
      <w:r w:rsidRPr="00014C9F">
        <w:rPr>
          <w:rFonts w:hint="eastAsia"/>
          <w:sz w:val="24"/>
        </w:rPr>
        <w:t>)=100</w:t>
      </w:r>
      <w:r w:rsidRPr="00014C9F">
        <w:rPr>
          <w:rFonts w:hint="eastAsia"/>
          <w:sz w:val="24"/>
        </w:rPr>
        <w:t>×</w:t>
      </w:r>
      <w:r w:rsidRPr="00014C9F">
        <w:rPr>
          <w:rFonts w:hint="eastAsia"/>
          <w:sz w:val="24"/>
        </w:rPr>
        <w:t>(</w:t>
      </w:r>
      <w:r w:rsidRPr="00014C9F">
        <w:rPr>
          <w:rFonts w:hint="eastAsia"/>
          <w:sz w:val="24"/>
        </w:rPr>
        <w:t>总摄食量</w:t>
      </w:r>
      <w:r w:rsidRPr="00014C9F">
        <w:rPr>
          <w:rFonts w:hint="eastAsia"/>
          <w:sz w:val="24"/>
        </w:rPr>
        <w:t>(g)/</w:t>
      </w:r>
      <w:r w:rsidRPr="00014C9F">
        <w:rPr>
          <w:rFonts w:hint="eastAsia"/>
          <w:sz w:val="24"/>
        </w:rPr>
        <w:t>实验结束后尾数</w:t>
      </w:r>
      <w:r w:rsidRPr="00014C9F">
        <w:rPr>
          <w:rFonts w:hint="eastAsia"/>
          <w:sz w:val="24"/>
        </w:rPr>
        <w:t>)</w:t>
      </w:r>
    </w:p>
    <w:p w14:paraId="388B5EC1" w14:textId="77777777" w:rsidR="00B06BC8" w:rsidRPr="00014C9F" w:rsidRDefault="00B06BC8" w:rsidP="00B06BC8">
      <w:pPr>
        <w:spacing w:line="360" w:lineRule="auto"/>
        <w:ind w:firstLineChars="200" w:firstLine="480"/>
        <w:rPr>
          <w:sz w:val="24"/>
        </w:rPr>
      </w:pPr>
      <w:r w:rsidRPr="00014C9F">
        <w:rPr>
          <w:rFonts w:hint="eastAsia"/>
          <w:sz w:val="24"/>
        </w:rPr>
        <w:t>饲料效率</w:t>
      </w:r>
      <w:r w:rsidRPr="00014C9F">
        <w:rPr>
          <w:sz w:val="24"/>
        </w:rPr>
        <w:t>(FE</w:t>
      </w:r>
      <w:r>
        <w:rPr>
          <w:rFonts w:hint="eastAsia"/>
          <w:sz w:val="24"/>
        </w:rPr>
        <w:t xml:space="preserve">, </w:t>
      </w:r>
      <w:r w:rsidRPr="00014C9F">
        <w:rPr>
          <w:sz w:val="24"/>
        </w:rPr>
        <w:t>%)=100×(</w:t>
      </w:r>
      <w:r w:rsidRPr="00014C9F">
        <w:rPr>
          <w:sz w:val="24"/>
        </w:rPr>
        <w:t>终末体重</w:t>
      </w:r>
      <w:r w:rsidRPr="00014C9F">
        <w:rPr>
          <w:sz w:val="24"/>
        </w:rPr>
        <w:t>(g)−</w:t>
      </w:r>
      <w:r w:rsidRPr="00014C9F">
        <w:rPr>
          <w:sz w:val="24"/>
        </w:rPr>
        <w:t>初始体</w:t>
      </w:r>
      <w:r w:rsidRPr="00014C9F">
        <w:rPr>
          <w:rFonts w:hint="eastAsia"/>
          <w:sz w:val="24"/>
        </w:rPr>
        <w:t>重</w:t>
      </w:r>
      <w:r w:rsidRPr="00014C9F">
        <w:rPr>
          <w:rFonts w:hint="eastAsia"/>
          <w:sz w:val="24"/>
        </w:rPr>
        <w:t>(g))/</w:t>
      </w:r>
      <w:r w:rsidRPr="00014C9F">
        <w:rPr>
          <w:rFonts w:hint="eastAsia"/>
          <w:sz w:val="24"/>
        </w:rPr>
        <w:t>总摄食量</w:t>
      </w:r>
      <w:r w:rsidRPr="00014C9F">
        <w:rPr>
          <w:rFonts w:hint="eastAsia"/>
          <w:sz w:val="24"/>
        </w:rPr>
        <w:t>(g)</w:t>
      </w:r>
    </w:p>
    <w:p w14:paraId="55BEED13" w14:textId="77777777" w:rsidR="00B06BC8" w:rsidRPr="00014C9F" w:rsidRDefault="00B06BC8" w:rsidP="00B06BC8">
      <w:pPr>
        <w:spacing w:line="360" w:lineRule="auto"/>
        <w:ind w:firstLineChars="200" w:firstLine="480"/>
        <w:rPr>
          <w:sz w:val="24"/>
        </w:rPr>
      </w:pPr>
      <w:r w:rsidRPr="00014C9F">
        <w:rPr>
          <w:rFonts w:hint="eastAsia"/>
          <w:sz w:val="24"/>
        </w:rPr>
        <w:t>肝体比</w:t>
      </w:r>
      <w:r w:rsidRPr="00014C9F">
        <w:rPr>
          <w:rFonts w:hint="eastAsia"/>
          <w:sz w:val="24"/>
        </w:rPr>
        <w:t>(</w:t>
      </w:r>
      <w:r>
        <w:rPr>
          <w:sz w:val="24"/>
        </w:rPr>
        <w:t>HIS</w:t>
      </w:r>
      <w:r>
        <w:rPr>
          <w:rFonts w:hint="eastAsia"/>
          <w:sz w:val="24"/>
        </w:rPr>
        <w:t xml:space="preserve">, </w:t>
      </w:r>
      <w:r w:rsidRPr="00014C9F">
        <w:rPr>
          <w:rFonts w:hint="eastAsia"/>
          <w:sz w:val="24"/>
        </w:rPr>
        <w:t>%)=100</w:t>
      </w:r>
      <w:r w:rsidRPr="00014C9F">
        <w:rPr>
          <w:rFonts w:hint="eastAsia"/>
          <w:sz w:val="24"/>
        </w:rPr>
        <w:t>×肝脏重</w:t>
      </w:r>
      <w:r w:rsidRPr="00014C9F">
        <w:rPr>
          <w:rFonts w:hint="eastAsia"/>
          <w:sz w:val="24"/>
        </w:rPr>
        <w:t>(g)/</w:t>
      </w:r>
      <w:r w:rsidRPr="00014C9F">
        <w:rPr>
          <w:rFonts w:hint="eastAsia"/>
          <w:sz w:val="24"/>
        </w:rPr>
        <w:t>全鱼重</w:t>
      </w:r>
      <w:r w:rsidRPr="00014C9F">
        <w:rPr>
          <w:rFonts w:hint="eastAsia"/>
          <w:sz w:val="24"/>
        </w:rPr>
        <w:t>(g)</w:t>
      </w:r>
    </w:p>
    <w:p w14:paraId="1899DF60" w14:textId="77777777" w:rsidR="00B06BC8" w:rsidRPr="00014C9F" w:rsidRDefault="00B06BC8" w:rsidP="00B06BC8">
      <w:pPr>
        <w:spacing w:line="360" w:lineRule="auto"/>
        <w:ind w:firstLineChars="200" w:firstLine="480"/>
        <w:rPr>
          <w:sz w:val="24"/>
        </w:rPr>
      </w:pPr>
      <w:r w:rsidRPr="00014C9F">
        <w:rPr>
          <w:rFonts w:hint="eastAsia"/>
          <w:sz w:val="24"/>
        </w:rPr>
        <w:t>肥满度</w:t>
      </w:r>
      <w:r w:rsidRPr="00014C9F">
        <w:rPr>
          <w:rFonts w:hint="eastAsia"/>
          <w:sz w:val="24"/>
        </w:rPr>
        <w:t>(CF</w:t>
      </w:r>
      <w:r>
        <w:rPr>
          <w:rFonts w:hint="eastAsia"/>
          <w:sz w:val="24"/>
        </w:rPr>
        <w:t xml:space="preserve">, </w:t>
      </w:r>
      <w:r w:rsidRPr="00014C9F">
        <w:rPr>
          <w:rFonts w:hint="eastAsia"/>
          <w:sz w:val="24"/>
        </w:rPr>
        <w:t>g/cm</w:t>
      </w:r>
      <w:r w:rsidRPr="00AE709C">
        <w:rPr>
          <w:rFonts w:hint="eastAsia"/>
          <w:sz w:val="24"/>
          <w:vertAlign w:val="superscript"/>
        </w:rPr>
        <w:t>3</w:t>
      </w:r>
      <w:r w:rsidRPr="00014C9F">
        <w:rPr>
          <w:rFonts w:hint="eastAsia"/>
          <w:sz w:val="24"/>
        </w:rPr>
        <w:t>)=100</w:t>
      </w:r>
      <w:r w:rsidRPr="00014C9F">
        <w:rPr>
          <w:rFonts w:hint="eastAsia"/>
          <w:sz w:val="24"/>
        </w:rPr>
        <w:t>×全鱼重</w:t>
      </w:r>
      <w:r w:rsidRPr="00014C9F">
        <w:rPr>
          <w:rFonts w:hint="eastAsia"/>
          <w:sz w:val="24"/>
        </w:rPr>
        <w:t>(g)/</w:t>
      </w:r>
      <w:r w:rsidRPr="00014C9F">
        <w:rPr>
          <w:rFonts w:hint="eastAsia"/>
          <w:sz w:val="24"/>
        </w:rPr>
        <w:t>体长</w:t>
      </w:r>
      <w:r w:rsidRPr="00014C9F">
        <w:rPr>
          <w:rFonts w:hint="eastAsia"/>
          <w:sz w:val="24"/>
        </w:rPr>
        <w:t>(cm)</w:t>
      </w:r>
      <w:r w:rsidRPr="00AE709C">
        <w:rPr>
          <w:rFonts w:hint="eastAsia"/>
          <w:sz w:val="24"/>
          <w:vertAlign w:val="superscript"/>
        </w:rPr>
        <w:t>3</w:t>
      </w:r>
    </w:p>
    <w:p w14:paraId="621B27CF" w14:textId="050F5797" w:rsidR="00B06BC8" w:rsidRPr="00014C9F" w:rsidRDefault="00B06BC8" w:rsidP="00B06BC8">
      <w:pPr>
        <w:spacing w:line="360" w:lineRule="auto"/>
        <w:rPr>
          <w:sz w:val="24"/>
        </w:rPr>
      </w:pPr>
      <w:r w:rsidRPr="00014C9F">
        <w:rPr>
          <w:rFonts w:hint="eastAsia"/>
          <w:sz w:val="24"/>
        </w:rPr>
        <w:t>1.4</w:t>
      </w:r>
      <w:r w:rsidRPr="00014C9F">
        <w:rPr>
          <w:rFonts w:hint="eastAsia"/>
          <w:sz w:val="24"/>
        </w:rPr>
        <w:t>生化分析</w:t>
      </w:r>
    </w:p>
    <w:p w14:paraId="46D32A68" w14:textId="77777777" w:rsidR="00B06BC8" w:rsidRDefault="00B06BC8" w:rsidP="00B06BC8">
      <w:pPr>
        <w:spacing w:line="360" w:lineRule="auto"/>
        <w:ind w:firstLineChars="200" w:firstLine="480"/>
        <w:rPr>
          <w:sz w:val="24"/>
        </w:rPr>
      </w:pPr>
      <w:r w:rsidRPr="00014C9F">
        <w:rPr>
          <w:rFonts w:hint="eastAsia"/>
          <w:sz w:val="24"/>
        </w:rPr>
        <w:t>总蛋白</w:t>
      </w:r>
      <w:r w:rsidRPr="00014C9F">
        <w:rPr>
          <w:rFonts w:hint="eastAsia"/>
          <w:sz w:val="24"/>
        </w:rPr>
        <w:t>(TP)</w:t>
      </w:r>
      <w:r>
        <w:rPr>
          <w:rFonts w:hint="eastAsia"/>
          <w:sz w:val="24"/>
        </w:rPr>
        <w:t>、</w:t>
      </w:r>
      <w:r w:rsidRPr="00014C9F">
        <w:rPr>
          <w:rFonts w:hint="eastAsia"/>
          <w:sz w:val="24"/>
        </w:rPr>
        <w:t>天冬氨酸氨基转移酶</w:t>
      </w:r>
      <w:r w:rsidRPr="00014C9F">
        <w:rPr>
          <w:rFonts w:hint="eastAsia"/>
          <w:sz w:val="24"/>
        </w:rPr>
        <w:t>(AST)</w:t>
      </w:r>
      <w:r>
        <w:rPr>
          <w:rFonts w:hint="eastAsia"/>
          <w:sz w:val="24"/>
        </w:rPr>
        <w:t>、</w:t>
      </w:r>
      <w:r w:rsidRPr="00014C9F">
        <w:rPr>
          <w:rFonts w:hint="eastAsia"/>
          <w:sz w:val="24"/>
        </w:rPr>
        <w:t>丙氨酸氨基转移酶</w:t>
      </w:r>
      <w:r w:rsidRPr="00014C9F">
        <w:rPr>
          <w:rFonts w:hint="eastAsia"/>
          <w:sz w:val="24"/>
        </w:rPr>
        <w:t>(ALT)</w:t>
      </w:r>
      <w:r>
        <w:rPr>
          <w:rFonts w:hint="eastAsia"/>
          <w:sz w:val="24"/>
        </w:rPr>
        <w:t>、</w:t>
      </w:r>
      <w:r w:rsidRPr="00014C9F">
        <w:rPr>
          <w:rFonts w:hint="eastAsia"/>
          <w:sz w:val="24"/>
        </w:rPr>
        <w:t>尿素氮</w:t>
      </w:r>
      <w:r w:rsidRPr="00014C9F">
        <w:rPr>
          <w:rFonts w:hint="eastAsia"/>
          <w:sz w:val="24"/>
        </w:rPr>
        <w:t>(BUN)</w:t>
      </w:r>
      <w:r>
        <w:rPr>
          <w:rFonts w:hint="eastAsia"/>
          <w:sz w:val="24"/>
        </w:rPr>
        <w:t>、</w:t>
      </w:r>
      <w:r w:rsidRPr="00014C9F">
        <w:rPr>
          <w:rFonts w:hint="eastAsia"/>
          <w:sz w:val="24"/>
        </w:rPr>
        <w:t>总氨基酸</w:t>
      </w:r>
      <w:r w:rsidRPr="00014C9F">
        <w:rPr>
          <w:rFonts w:hint="eastAsia"/>
          <w:sz w:val="24"/>
        </w:rPr>
        <w:t>(TAA)</w:t>
      </w:r>
      <w:r w:rsidRPr="00014C9F">
        <w:rPr>
          <w:rFonts w:hint="eastAsia"/>
          <w:sz w:val="24"/>
        </w:rPr>
        <w:t>和二胺氧化酶</w:t>
      </w:r>
      <w:r w:rsidRPr="00014C9F">
        <w:rPr>
          <w:rFonts w:hint="eastAsia"/>
          <w:sz w:val="24"/>
        </w:rPr>
        <w:t>(DAO)</w:t>
      </w:r>
      <w:r w:rsidRPr="00014C9F">
        <w:rPr>
          <w:rFonts w:hint="eastAsia"/>
          <w:sz w:val="24"/>
        </w:rPr>
        <w:t>均使用南京建成研究所试剂盒测定</w:t>
      </w:r>
      <w:r>
        <w:rPr>
          <w:rFonts w:hint="eastAsia"/>
          <w:sz w:val="24"/>
        </w:rPr>
        <w:t>，</w:t>
      </w:r>
      <w:r w:rsidRPr="00014C9F">
        <w:rPr>
          <w:rFonts w:hint="eastAsia"/>
          <w:sz w:val="24"/>
        </w:rPr>
        <w:t>相关操作方法按照说明书进行</w:t>
      </w:r>
      <w:r>
        <w:rPr>
          <w:rFonts w:hint="eastAsia"/>
          <w:sz w:val="24"/>
        </w:rPr>
        <w:t>。</w:t>
      </w:r>
    </w:p>
    <w:p w14:paraId="2E0EBB70" w14:textId="77777777" w:rsidR="00B06BC8" w:rsidRDefault="00B06BC8" w:rsidP="00B06BC8">
      <w:pPr>
        <w:spacing w:line="360" w:lineRule="auto"/>
        <w:ind w:firstLineChars="200" w:firstLine="480"/>
        <w:jc w:val="center"/>
        <w:rPr>
          <w:sz w:val="24"/>
        </w:rPr>
      </w:pPr>
      <w:r w:rsidRPr="00014C9F">
        <w:rPr>
          <w:noProof/>
          <w:sz w:val="24"/>
        </w:rPr>
        <w:drawing>
          <wp:inline distT="0" distB="0" distL="0" distR="0" wp14:anchorId="71CD83B4" wp14:editId="744276D1">
            <wp:extent cx="3504319" cy="5546230"/>
            <wp:effectExtent l="0" t="0" r="1270" b="0"/>
            <wp:docPr id="716371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71986" name=""/>
                    <pic:cNvPicPr/>
                  </pic:nvPicPr>
                  <pic:blipFill>
                    <a:blip r:embed="rId20"/>
                    <a:stretch>
                      <a:fillRect/>
                    </a:stretch>
                  </pic:blipFill>
                  <pic:spPr>
                    <a:xfrm>
                      <a:off x="0" y="0"/>
                      <a:ext cx="3530424" cy="5587546"/>
                    </a:xfrm>
                    <a:prstGeom prst="rect">
                      <a:avLst/>
                    </a:prstGeom>
                  </pic:spPr>
                </pic:pic>
              </a:graphicData>
            </a:graphic>
          </wp:inline>
        </w:drawing>
      </w:r>
    </w:p>
    <w:p w14:paraId="0639817F" w14:textId="77777777" w:rsidR="00B06BC8" w:rsidRPr="00014C9F" w:rsidRDefault="00B06BC8" w:rsidP="00B06BC8">
      <w:pPr>
        <w:spacing w:line="360" w:lineRule="auto"/>
        <w:ind w:firstLineChars="200" w:firstLine="480"/>
        <w:jc w:val="center"/>
        <w:rPr>
          <w:sz w:val="24"/>
        </w:rPr>
      </w:pPr>
      <w:r w:rsidRPr="00014C9F">
        <w:rPr>
          <w:noProof/>
          <w:sz w:val="24"/>
        </w:rPr>
        <w:lastRenderedPageBreak/>
        <w:drawing>
          <wp:inline distT="0" distB="0" distL="0" distR="0" wp14:anchorId="34D51574" wp14:editId="6DA4E1C6">
            <wp:extent cx="3576026" cy="5994435"/>
            <wp:effectExtent l="0" t="0" r="5715" b="6350"/>
            <wp:docPr id="1347866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66146" name=""/>
                    <pic:cNvPicPr/>
                  </pic:nvPicPr>
                  <pic:blipFill>
                    <a:blip r:embed="rId21"/>
                    <a:stretch>
                      <a:fillRect/>
                    </a:stretch>
                  </pic:blipFill>
                  <pic:spPr>
                    <a:xfrm>
                      <a:off x="0" y="0"/>
                      <a:ext cx="3590367" cy="6018475"/>
                    </a:xfrm>
                    <a:prstGeom prst="rect">
                      <a:avLst/>
                    </a:prstGeom>
                  </pic:spPr>
                </pic:pic>
              </a:graphicData>
            </a:graphic>
          </wp:inline>
        </w:drawing>
      </w:r>
    </w:p>
    <w:p w14:paraId="67299563" w14:textId="6A122888" w:rsidR="00B06BC8" w:rsidRPr="00014C9F" w:rsidRDefault="00B06BC8" w:rsidP="00B06BC8">
      <w:pPr>
        <w:spacing w:line="360" w:lineRule="auto"/>
        <w:rPr>
          <w:sz w:val="24"/>
        </w:rPr>
      </w:pPr>
      <w:r w:rsidRPr="00014C9F">
        <w:rPr>
          <w:rFonts w:hint="eastAsia"/>
          <w:sz w:val="24"/>
        </w:rPr>
        <w:t>1.5</w:t>
      </w:r>
      <w:r w:rsidRPr="00014C9F">
        <w:rPr>
          <w:rFonts w:hint="eastAsia"/>
          <w:sz w:val="24"/>
        </w:rPr>
        <w:t>肝脏与肠道组织学分析</w:t>
      </w:r>
    </w:p>
    <w:p w14:paraId="4154F645" w14:textId="77777777" w:rsidR="00B06BC8" w:rsidRPr="00014C9F" w:rsidRDefault="00B06BC8" w:rsidP="00B06BC8">
      <w:pPr>
        <w:spacing w:line="360" w:lineRule="auto"/>
        <w:ind w:firstLineChars="200" w:firstLine="480"/>
        <w:rPr>
          <w:sz w:val="24"/>
        </w:rPr>
      </w:pPr>
      <w:r w:rsidRPr="00014C9F">
        <w:rPr>
          <w:rFonts w:hint="eastAsia"/>
          <w:sz w:val="24"/>
        </w:rPr>
        <w:t>肠道和肝脏组织经乙醇梯度脱水</w:t>
      </w:r>
      <w:r>
        <w:rPr>
          <w:rFonts w:hint="eastAsia"/>
          <w:sz w:val="24"/>
        </w:rPr>
        <w:t>、</w:t>
      </w:r>
      <w:r w:rsidRPr="00014C9F">
        <w:rPr>
          <w:rFonts w:hint="eastAsia"/>
          <w:sz w:val="24"/>
        </w:rPr>
        <w:t>二甲苯透明后石蜡包埋</w:t>
      </w:r>
      <w:r>
        <w:rPr>
          <w:rFonts w:hint="eastAsia"/>
          <w:sz w:val="24"/>
        </w:rPr>
        <w:t>，</w:t>
      </w:r>
      <w:r w:rsidRPr="00014C9F">
        <w:rPr>
          <w:rFonts w:hint="eastAsia"/>
          <w:sz w:val="24"/>
        </w:rPr>
        <w:t>切片厚度为</w:t>
      </w:r>
      <w:r w:rsidRPr="00014C9F">
        <w:rPr>
          <w:rFonts w:hint="eastAsia"/>
          <w:sz w:val="24"/>
        </w:rPr>
        <w:t>3</w:t>
      </w:r>
      <w:r>
        <w:rPr>
          <w:rFonts w:hint="eastAsia"/>
          <w:sz w:val="24"/>
        </w:rPr>
        <w:t xml:space="preserve"> </w:t>
      </w:r>
      <w:proofErr w:type="spellStart"/>
      <w:r w:rsidRPr="00014C9F">
        <w:rPr>
          <w:sz w:val="24"/>
        </w:rPr>
        <w:t>μ</w:t>
      </w:r>
      <w:r w:rsidRPr="00014C9F">
        <w:rPr>
          <w:rFonts w:hint="eastAsia"/>
          <w:sz w:val="24"/>
        </w:rPr>
        <w:t>m</w:t>
      </w:r>
      <w:proofErr w:type="spellEnd"/>
      <w:r>
        <w:rPr>
          <w:rFonts w:hint="eastAsia"/>
          <w:sz w:val="24"/>
        </w:rPr>
        <w:t>。</w:t>
      </w:r>
      <w:r w:rsidRPr="00014C9F">
        <w:rPr>
          <w:rFonts w:hint="eastAsia"/>
          <w:sz w:val="24"/>
        </w:rPr>
        <w:t>样品采用</w:t>
      </w:r>
      <w:r w:rsidRPr="00014C9F">
        <w:rPr>
          <w:rFonts w:hint="eastAsia"/>
          <w:sz w:val="24"/>
        </w:rPr>
        <w:t>HE</w:t>
      </w:r>
      <w:r w:rsidRPr="00014C9F">
        <w:rPr>
          <w:rFonts w:hint="eastAsia"/>
          <w:sz w:val="24"/>
        </w:rPr>
        <w:t>染色</w:t>
      </w:r>
      <w:r>
        <w:rPr>
          <w:rFonts w:hint="eastAsia"/>
          <w:sz w:val="24"/>
        </w:rPr>
        <w:t>，</w:t>
      </w:r>
      <w:r w:rsidRPr="00014C9F">
        <w:rPr>
          <w:rFonts w:hint="eastAsia"/>
          <w:sz w:val="24"/>
        </w:rPr>
        <w:t>中性树脂封片</w:t>
      </w:r>
      <w:r>
        <w:rPr>
          <w:rFonts w:hint="eastAsia"/>
          <w:sz w:val="24"/>
        </w:rPr>
        <w:t>。</w:t>
      </w:r>
      <w:r w:rsidRPr="00014C9F">
        <w:rPr>
          <w:rFonts w:hint="eastAsia"/>
          <w:sz w:val="24"/>
        </w:rPr>
        <w:t>使用</w:t>
      </w:r>
      <w:r w:rsidRPr="00014C9F">
        <w:rPr>
          <w:rFonts w:hint="eastAsia"/>
          <w:sz w:val="24"/>
        </w:rPr>
        <w:t>Image</w:t>
      </w:r>
      <w:r>
        <w:rPr>
          <w:rFonts w:hint="eastAsia"/>
          <w:sz w:val="24"/>
        </w:rPr>
        <w:t xml:space="preserve"> </w:t>
      </w:r>
      <w:r w:rsidRPr="00014C9F">
        <w:rPr>
          <w:rFonts w:hint="eastAsia"/>
          <w:sz w:val="24"/>
        </w:rPr>
        <w:t>J</w:t>
      </w:r>
      <w:r w:rsidRPr="00014C9F">
        <w:rPr>
          <w:rFonts w:hint="eastAsia"/>
          <w:sz w:val="24"/>
        </w:rPr>
        <w:t>软件测量肠绒毛高度</w:t>
      </w:r>
      <w:r>
        <w:rPr>
          <w:rFonts w:hint="eastAsia"/>
          <w:sz w:val="24"/>
        </w:rPr>
        <w:t>、</w:t>
      </w:r>
      <w:r w:rsidRPr="00014C9F">
        <w:rPr>
          <w:rFonts w:hint="eastAsia"/>
          <w:sz w:val="24"/>
        </w:rPr>
        <w:t>杯状细胞数量及肌层厚度</w:t>
      </w:r>
      <w:r>
        <w:rPr>
          <w:rFonts w:hint="eastAsia"/>
          <w:sz w:val="24"/>
        </w:rPr>
        <w:t>。</w:t>
      </w:r>
    </w:p>
    <w:p w14:paraId="73787FD8" w14:textId="5B64782A" w:rsidR="00B06BC8" w:rsidRPr="00014C9F" w:rsidRDefault="00B06BC8" w:rsidP="00B06BC8">
      <w:pPr>
        <w:spacing w:line="360" w:lineRule="auto"/>
        <w:rPr>
          <w:sz w:val="24"/>
        </w:rPr>
      </w:pPr>
      <w:r w:rsidRPr="00014C9F">
        <w:rPr>
          <w:rFonts w:hint="eastAsia"/>
          <w:sz w:val="24"/>
        </w:rPr>
        <w:t>1.6</w:t>
      </w:r>
      <w:r w:rsidR="00096E7B">
        <w:rPr>
          <w:rFonts w:hint="eastAsia"/>
          <w:sz w:val="24"/>
        </w:rPr>
        <w:t xml:space="preserve"> </w:t>
      </w:r>
      <w:r w:rsidRPr="00014C9F">
        <w:rPr>
          <w:rFonts w:hint="eastAsia"/>
          <w:sz w:val="24"/>
        </w:rPr>
        <w:t>RT-qPCR</w:t>
      </w:r>
      <w:r w:rsidRPr="00014C9F">
        <w:rPr>
          <w:rFonts w:hint="eastAsia"/>
          <w:sz w:val="24"/>
        </w:rPr>
        <w:t>分析</w:t>
      </w:r>
    </w:p>
    <w:p w14:paraId="70CD65F2" w14:textId="77777777" w:rsidR="00B06BC8" w:rsidRDefault="00B06BC8" w:rsidP="00B06BC8">
      <w:pPr>
        <w:spacing w:line="360" w:lineRule="auto"/>
        <w:ind w:firstLineChars="200" w:firstLine="480"/>
        <w:rPr>
          <w:sz w:val="24"/>
        </w:rPr>
      </w:pPr>
      <w:r w:rsidRPr="00014C9F">
        <w:rPr>
          <w:rFonts w:hint="eastAsia"/>
          <w:sz w:val="24"/>
        </w:rPr>
        <w:t>肝脏总</w:t>
      </w:r>
      <w:r w:rsidRPr="00014C9F">
        <w:rPr>
          <w:rFonts w:hint="eastAsia"/>
          <w:sz w:val="24"/>
        </w:rPr>
        <w:t>RNA</w:t>
      </w:r>
      <w:r w:rsidRPr="00014C9F">
        <w:rPr>
          <w:rFonts w:hint="eastAsia"/>
          <w:sz w:val="24"/>
        </w:rPr>
        <w:t>采用</w:t>
      </w:r>
      <w:proofErr w:type="spellStart"/>
      <w:r w:rsidRPr="00014C9F">
        <w:rPr>
          <w:rFonts w:hint="eastAsia"/>
          <w:sz w:val="24"/>
        </w:rPr>
        <w:t>TransZol</w:t>
      </w:r>
      <w:proofErr w:type="spellEnd"/>
      <w:r>
        <w:rPr>
          <w:rFonts w:hint="eastAsia"/>
          <w:sz w:val="24"/>
        </w:rPr>
        <w:t xml:space="preserve"> </w:t>
      </w:r>
      <w:r w:rsidRPr="00014C9F">
        <w:rPr>
          <w:rFonts w:hint="eastAsia"/>
          <w:sz w:val="24"/>
        </w:rPr>
        <w:t>Up</w:t>
      </w:r>
      <w:r>
        <w:rPr>
          <w:rFonts w:hint="eastAsia"/>
          <w:sz w:val="24"/>
        </w:rPr>
        <w:t xml:space="preserve"> </w:t>
      </w:r>
      <w:r w:rsidRPr="00014C9F">
        <w:rPr>
          <w:rFonts w:hint="eastAsia"/>
          <w:sz w:val="24"/>
        </w:rPr>
        <w:t>RNA</w:t>
      </w:r>
      <w:r>
        <w:rPr>
          <w:rFonts w:hint="eastAsia"/>
          <w:sz w:val="24"/>
        </w:rPr>
        <w:t xml:space="preserve"> </w:t>
      </w:r>
      <w:r w:rsidRPr="00014C9F">
        <w:rPr>
          <w:rFonts w:hint="eastAsia"/>
          <w:sz w:val="24"/>
        </w:rPr>
        <w:t>Kit(</w:t>
      </w:r>
      <w:r w:rsidRPr="00014C9F">
        <w:rPr>
          <w:rFonts w:hint="eastAsia"/>
          <w:sz w:val="24"/>
        </w:rPr>
        <w:t>全式金</w:t>
      </w:r>
      <w:r>
        <w:rPr>
          <w:rFonts w:hint="eastAsia"/>
          <w:sz w:val="24"/>
        </w:rPr>
        <w:t>，</w:t>
      </w:r>
      <w:r w:rsidRPr="00014C9F">
        <w:rPr>
          <w:rFonts w:hint="eastAsia"/>
          <w:sz w:val="24"/>
        </w:rPr>
        <w:t>北京</w:t>
      </w:r>
      <w:r>
        <w:rPr>
          <w:rFonts w:hint="eastAsia"/>
          <w:sz w:val="24"/>
        </w:rPr>
        <w:t>，</w:t>
      </w:r>
      <w:r w:rsidRPr="00014C9F">
        <w:rPr>
          <w:rFonts w:hint="eastAsia"/>
          <w:sz w:val="24"/>
        </w:rPr>
        <w:t>中国</w:t>
      </w:r>
      <w:r w:rsidRPr="00014C9F">
        <w:rPr>
          <w:rFonts w:hint="eastAsia"/>
          <w:sz w:val="24"/>
        </w:rPr>
        <w:t>)</w:t>
      </w:r>
      <w:r w:rsidRPr="00014C9F">
        <w:rPr>
          <w:rFonts w:hint="eastAsia"/>
          <w:sz w:val="24"/>
        </w:rPr>
        <w:t>提取</w:t>
      </w:r>
      <w:r>
        <w:rPr>
          <w:rFonts w:hint="eastAsia"/>
          <w:sz w:val="24"/>
        </w:rPr>
        <w:t>。</w:t>
      </w:r>
      <w:r w:rsidRPr="00014C9F">
        <w:rPr>
          <w:rFonts w:hint="eastAsia"/>
          <w:sz w:val="24"/>
        </w:rPr>
        <w:t>cDNA</w:t>
      </w:r>
      <w:r w:rsidRPr="00014C9F">
        <w:rPr>
          <w:rFonts w:hint="eastAsia"/>
          <w:sz w:val="24"/>
        </w:rPr>
        <w:t>合成使用</w:t>
      </w:r>
      <w:proofErr w:type="spellStart"/>
      <w:r w:rsidRPr="00014C9F">
        <w:rPr>
          <w:rFonts w:hint="eastAsia"/>
          <w:sz w:val="24"/>
        </w:rPr>
        <w:t>EasyScript</w:t>
      </w:r>
      <w:proofErr w:type="spellEnd"/>
      <w:r w:rsidRPr="009D320D">
        <w:rPr>
          <w:rFonts w:hint="eastAsia"/>
          <w:sz w:val="24"/>
          <w:vertAlign w:val="superscript"/>
        </w:rPr>
        <w:t>®</w:t>
      </w:r>
      <w:r>
        <w:rPr>
          <w:rFonts w:hint="eastAsia"/>
          <w:sz w:val="24"/>
          <w:vertAlign w:val="superscript"/>
        </w:rPr>
        <w:t xml:space="preserve"> </w:t>
      </w:r>
      <w:r w:rsidRPr="00014C9F">
        <w:rPr>
          <w:rFonts w:hint="eastAsia"/>
          <w:sz w:val="24"/>
        </w:rPr>
        <w:t>One-Step</w:t>
      </w:r>
      <w:r>
        <w:rPr>
          <w:rFonts w:hint="eastAsia"/>
          <w:sz w:val="24"/>
        </w:rPr>
        <w:t xml:space="preserve"> </w:t>
      </w:r>
      <w:r w:rsidRPr="00014C9F">
        <w:rPr>
          <w:rFonts w:hint="eastAsia"/>
          <w:sz w:val="24"/>
        </w:rPr>
        <w:t>gDNA</w:t>
      </w:r>
      <w:r>
        <w:rPr>
          <w:rFonts w:hint="eastAsia"/>
          <w:sz w:val="24"/>
        </w:rPr>
        <w:t xml:space="preserve"> </w:t>
      </w:r>
      <w:r w:rsidRPr="00014C9F">
        <w:rPr>
          <w:rFonts w:hint="eastAsia"/>
          <w:sz w:val="24"/>
        </w:rPr>
        <w:t>Removal</w:t>
      </w:r>
      <w:r>
        <w:rPr>
          <w:rFonts w:hint="eastAsia"/>
          <w:sz w:val="24"/>
        </w:rPr>
        <w:t xml:space="preserve"> </w:t>
      </w:r>
      <w:r w:rsidRPr="00014C9F">
        <w:rPr>
          <w:rFonts w:hint="eastAsia"/>
          <w:sz w:val="24"/>
        </w:rPr>
        <w:t>and</w:t>
      </w:r>
      <w:r>
        <w:rPr>
          <w:rFonts w:hint="eastAsia"/>
          <w:sz w:val="24"/>
        </w:rPr>
        <w:t xml:space="preserve"> </w:t>
      </w:r>
      <w:r w:rsidRPr="00014C9F">
        <w:rPr>
          <w:rFonts w:hint="eastAsia"/>
          <w:sz w:val="24"/>
        </w:rPr>
        <w:t>cDNA</w:t>
      </w:r>
      <w:r>
        <w:rPr>
          <w:rFonts w:hint="eastAsia"/>
          <w:sz w:val="24"/>
        </w:rPr>
        <w:t xml:space="preserve"> </w:t>
      </w:r>
      <w:r w:rsidRPr="00014C9F">
        <w:rPr>
          <w:rFonts w:hint="eastAsia"/>
          <w:sz w:val="24"/>
        </w:rPr>
        <w:t>Synthesis</w:t>
      </w:r>
      <w:r>
        <w:rPr>
          <w:rFonts w:hint="eastAsia"/>
          <w:sz w:val="24"/>
        </w:rPr>
        <w:t xml:space="preserve"> </w:t>
      </w:r>
      <w:proofErr w:type="spellStart"/>
      <w:r w:rsidRPr="00014C9F">
        <w:rPr>
          <w:rFonts w:hint="eastAsia"/>
          <w:sz w:val="24"/>
        </w:rPr>
        <w:t>SuperMix</w:t>
      </w:r>
      <w:proofErr w:type="spellEnd"/>
      <w:r>
        <w:rPr>
          <w:rFonts w:hint="eastAsia"/>
          <w:sz w:val="24"/>
        </w:rPr>
        <w:t xml:space="preserve"> </w:t>
      </w:r>
      <w:r w:rsidRPr="00014C9F">
        <w:rPr>
          <w:rFonts w:hint="eastAsia"/>
          <w:sz w:val="24"/>
        </w:rPr>
        <w:t>(</w:t>
      </w:r>
      <w:r w:rsidRPr="00014C9F">
        <w:rPr>
          <w:rFonts w:hint="eastAsia"/>
          <w:sz w:val="24"/>
        </w:rPr>
        <w:t>全式金</w:t>
      </w:r>
      <w:r>
        <w:rPr>
          <w:rFonts w:hint="eastAsia"/>
          <w:sz w:val="24"/>
        </w:rPr>
        <w:t>，</w:t>
      </w:r>
      <w:r w:rsidRPr="00014C9F">
        <w:rPr>
          <w:rFonts w:hint="eastAsia"/>
          <w:sz w:val="24"/>
        </w:rPr>
        <w:t>北京</w:t>
      </w:r>
      <w:r>
        <w:rPr>
          <w:rFonts w:hint="eastAsia"/>
          <w:sz w:val="24"/>
        </w:rPr>
        <w:t>，</w:t>
      </w:r>
      <w:r w:rsidRPr="00014C9F">
        <w:rPr>
          <w:rFonts w:hint="eastAsia"/>
          <w:sz w:val="24"/>
        </w:rPr>
        <w:t>中国</w:t>
      </w:r>
      <w:r w:rsidRPr="00014C9F">
        <w:rPr>
          <w:rFonts w:hint="eastAsia"/>
          <w:sz w:val="24"/>
        </w:rPr>
        <w:t>)</w:t>
      </w:r>
      <w:r>
        <w:rPr>
          <w:rFonts w:hint="eastAsia"/>
          <w:sz w:val="24"/>
        </w:rPr>
        <w:t>，</w:t>
      </w:r>
      <w:r w:rsidRPr="00014C9F">
        <w:rPr>
          <w:rFonts w:hint="eastAsia"/>
          <w:sz w:val="24"/>
        </w:rPr>
        <w:t>方法按说明书执行</w:t>
      </w:r>
      <w:r>
        <w:rPr>
          <w:rFonts w:hint="eastAsia"/>
          <w:sz w:val="24"/>
        </w:rPr>
        <w:t>。</w:t>
      </w:r>
      <w:r w:rsidRPr="00014C9F">
        <w:rPr>
          <w:rFonts w:hint="eastAsia"/>
          <w:sz w:val="24"/>
        </w:rPr>
        <w:t>引物依据</w:t>
      </w:r>
      <w:r w:rsidRPr="00014C9F">
        <w:rPr>
          <w:rFonts w:hint="eastAsia"/>
          <w:sz w:val="24"/>
        </w:rPr>
        <w:t>NCBI</w:t>
      </w:r>
      <w:r w:rsidRPr="00014C9F">
        <w:rPr>
          <w:rFonts w:hint="eastAsia"/>
          <w:sz w:val="24"/>
        </w:rPr>
        <w:t>序列并使用</w:t>
      </w:r>
      <w:r w:rsidRPr="00014C9F">
        <w:rPr>
          <w:rFonts w:hint="eastAsia"/>
          <w:sz w:val="24"/>
        </w:rPr>
        <w:t>Primer3</w:t>
      </w:r>
      <w:r w:rsidRPr="00014C9F">
        <w:rPr>
          <w:rFonts w:hint="eastAsia"/>
          <w:sz w:val="24"/>
        </w:rPr>
        <w:t>设计</w:t>
      </w:r>
      <w:r w:rsidRPr="00014C9F">
        <w:rPr>
          <w:rFonts w:hint="eastAsia"/>
          <w:sz w:val="24"/>
        </w:rPr>
        <w:t>(</w:t>
      </w:r>
      <w:r w:rsidRPr="00014C9F">
        <w:rPr>
          <w:rFonts w:hint="eastAsia"/>
          <w:sz w:val="24"/>
        </w:rPr>
        <w:t>表</w:t>
      </w:r>
      <w:r w:rsidRPr="00014C9F">
        <w:rPr>
          <w:rFonts w:hint="eastAsia"/>
          <w:sz w:val="24"/>
        </w:rPr>
        <w:t>4)</w:t>
      </w:r>
      <w:r>
        <w:rPr>
          <w:rFonts w:hint="eastAsia"/>
          <w:sz w:val="24"/>
        </w:rPr>
        <w:t>。</w:t>
      </w:r>
      <w:r w:rsidRPr="00014C9F">
        <w:rPr>
          <w:rFonts w:hint="eastAsia"/>
          <w:sz w:val="24"/>
        </w:rPr>
        <w:t>RT-qPCR</w:t>
      </w:r>
      <w:r w:rsidRPr="00014C9F">
        <w:rPr>
          <w:rFonts w:hint="eastAsia"/>
          <w:sz w:val="24"/>
        </w:rPr>
        <w:t>使用</w:t>
      </w:r>
      <w:r w:rsidRPr="00014C9F">
        <w:rPr>
          <w:rFonts w:hint="eastAsia"/>
          <w:sz w:val="24"/>
        </w:rPr>
        <w:t>SYBR</w:t>
      </w:r>
      <w:r>
        <w:rPr>
          <w:rFonts w:hint="eastAsia"/>
          <w:sz w:val="24"/>
        </w:rPr>
        <w:t xml:space="preserve"> </w:t>
      </w:r>
      <w:r w:rsidRPr="00014C9F">
        <w:rPr>
          <w:rFonts w:hint="eastAsia"/>
          <w:sz w:val="24"/>
        </w:rPr>
        <w:t>Green</w:t>
      </w:r>
      <w:r>
        <w:rPr>
          <w:rFonts w:hint="eastAsia"/>
          <w:sz w:val="24"/>
        </w:rPr>
        <w:t xml:space="preserve"> </w:t>
      </w:r>
      <w:r w:rsidRPr="00014C9F">
        <w:rPr>
          <w:rFonts w:hint="eastAsia"/>
          <w:sz w:val="24"/>
        </w:rPr>
        <w:t>I</w:t>
      </w:r>
      <w:r w:rsidRPr="00014C9F">
        <w:rPr>
          <w:rFonts w:hint="eastAsia"/>
          <w:sz w:val="24"/>
        </w:rPr>
        <w:t>预混液</w:t>
      </w:r>
      <w:r w:rsidRPr="00014C9F">
        <w:rPr>
          <w:rFonts w:hint="eastAsia"/>
          <w:sz w:val="24"/>
        </w:rPr>
        <w:t>(</w:t>
      </w:r>
      <w:r w:rsidRPr="00014C9F">
        <w:rPr>
          <w:rFonts w:hint="eastAsia"/>
          <w:sz w:val="24"/>
        </w:rPr>
        <w:t>全式金</w:t>
      </w:r>
      <w:r>
        <w:rPr>
          <w:rFonts w:hint="eastAsia"/>
          <w:sz w:val="24"/>
        </w:rPr>
        <w:t>，</w:t>
      </w:r>
      <w:r w:rsidRPr="00014C9F">
        <w:rPr>
          <w:rFonts w:hint="eastAsia"/>
          <w:sz w:val="24"/>
        </w:rPr>
        <w:t>北京</w:t>
      </w:r>
      <w:r>
        <w:rPr>
          <w:rFonts w:hint="eastAsia"/>
          <w:sz w:val="24"/>
        </w:rPr>
        <w:t>，</w:t>
      </w:r>
      <w:r w:rsidRPr="00014C9F">
        <w:rPr>
          <w:rFonts w:hint="eastAsia"/>
          <w:sz w:val="24"/>
        </w:rPr>
        <w:t>中国</w:t>
      </w:r>
      <w:r w:rsidRPr="00014C9F">
        <w:rPr>
          <w:rFonts w:hint="eastAsia"/>
          <w:sz w:val="24"/>
        </w:rPr>
        <w:t>)</w:t>
      </w:r>
      <w:r>
        <w:rPr>
          <w:rFonts w:hint="eastAsia"/>
          <w:sz w:val="24"/>
        </w:rPr>
        <w:t>，</w:t>
      </w:r>
      <w:r w:rsidRPr="00014C9F">
        <w:rPr>
          <w:rFonts w:hint="eastAsia"/>
          <w:sz w:val="24"/>
        </w:rPr>
        <w:t>在</w:t>
      </w:r>
      <w:proofErr w:type="spellStart"/>
      <w:r w:rsidRPr="00014C9F">
        <w:rPr>
          <w:rFonts w:hint="eastAsia"/>
          <w:sz w:val="24"/>
        </w:rPr>
        <w:t>LightCycler</w:t>
      </w:r>
      <w:proofErr w:type="spellEnd"/>
      <w:r>
        <w:rPr>
          <w:rFonts w:hint="eastAsia"/>
          <w:sz w:val="24"/>
        </w:rPr>
        <w:t xml:space="preserve"> </w:t>
      </w:r>
      <w:r w:rsidRPr="00014C9F">
        <w:rPr>
          <w:rFonts w:hint="eastAsia"/>
          <w:sz w:val="24"/>
        </w:rPr>
        <w:t>480</w:t>
      </w:r>
      <w:r>
        <w:rPr>
          <w:rFonts w:hint="eastAsia"/>
          <w:sz w:val="24"/>
        </w:rPr>
        <w:t xml:space="preserve"> </w:t>
      </w:r>
      <w:r w:rsidRPr="00014C9F">
        <w:rPr>
          <w:rFonts w:hint="eastAsia"/>
          <w:sz w:val="24"/>
        </w:rPr>
        <w:t>Ⅱ</w:t>
      </w:r>
      <w:r w:rsidRPr="00014C9F">
        <w:rPr>
          <w:rFonts w:hint="eastAsia"/>
          <w:sz w:val="24"/>
        </w:rPr>
        <w:t>(Roche</w:t>
      </w:r>
      <w:r>
        <w:rPr>
          <w:rFonts w:hint="eastAsia"/>
          <w:sz w:val="24"/>
        </w:rPr>
        <w:t>，</w:t>
      </w:r>
      <w:r w:rsidRPr="00014C9F">
        <w:rPr>
          <w:rFonts w:hint="eastAsia"/>
          <w:sz w:val="24"/>
        </w:rPr>
        <w:t>瑞士</w:t>
      </w:r>
      <w:r w:rsidRPr="00014C9F">
        <w:rPr>
          <w:rFonts w:hint="eastAsia"/>
          <w:sz w:val="24"/>
        </w:rPr>
        <w:t>)</w:t>
      </w:r>
      <w:r w:rsidRPr="00014C9F">
        <w:rPr>
          <w:rFonts w:hint="eastAsia"/>
          <w:sz w:val="24"/>
        </w:rPr>
        <w:t>上进行</w:t>
      </w:r>
      <w:r>
        <w:rPr>
          <w:rFonts w:hint="eastAsia"/>
          <w:sz w:val="24"/>
        </w:rPr>
        <w:t>。</w:t>
      </w:r>
      <w:r w:rsidRPr="00014C9F">
        <w:rPr>
          <w:sz w:val="24"/>
        </w:rPr>
        <w:t>β</w:t>
      </w:r>
      <w:r w:rsidRPr="00014C9F">
        <w:rPr>
          <w:rFonts w:hint="eastAsia"/>
          <w:sz w:val="24"/>
        </w:rPr>
        <w:t>-actin</w:t>
      </w:r>
      <w:r w:rsidRPr="00014C9F">
        <w:rPr>
          <w:rFonts w:hint="eastAsia"/>
          <w:sz w:val="24"/>
        </w:rPr>
        <w:t>为内参基因</w:t>
      </w:r>
      <w:r>
        <w:rPr>
          <w:rFonts w:hint="eastAsia"/>
          <w:sz w:val="24"/>
        </w:rPr>
        <w:t>，</w:t>
      </w:r>
      <w:r w:rsidRPr="00014C9F">
        <w:rPr>
          <w:rFonts w:hint="eastAsia"/>
          <w:sz w:val="24"/>
        </w:rPr>
        <w:t>最终通过</w:t>
      </w:r>
      <w:r w:rsidRPr="00014C9F">
        <w:rPr>
          <w:rFonts w:hint="eastAsia"/>
          <w:sz w:val="24"/>
        </w:rPr>
        <w:t>2</w:t>
      </w:r>
      <w:r w:rsidRPr="009D320D">
        <w:rPr>
          <w:sz w:val="24"/>
          <w:vertAlign w:val="superscript"/>
        </w:rPr>
        <w:t>–</w:t>
      </w:r>
      <w:proofErr w:type="spellStart"/>
      <w:r w:rsidRPr="009D320D">
        <w:rPr>
          <w:sz w:val="24"/>
          <w:vertAlign w:val="superscript"/>
        </w:rPr>
        <w:t>ΔΔ</w:t>
      </w:r>
      <w:r w:rsidRPr="009D320D">
        <w:rPr>
          <w:rFonts w:hint="eastAsia"/>
          <w:sz w:val="24"/>
          <w:vertAlign w:val="superscript"/>
        </w:rPr>
        <w:t>Ct</w:t>
      </w:r>
      <w:proofErr w:type="spellEnd"/>
      <w:r w:rsidRPr="00014C9F">
        <w:rPr>
          <w:rFonts w:hint="eastAsia"/>
          <w:sz w:val="24"/>
        </w:rPr>
        <w:t>法计算相对表达水平</w:t>
      </w:r>
      <w:r>
        <w:rPr>
          <w:rFonts w:hint="eastAsia"/>
          <w:sz w:val="24"/>
        </w:rPr>
        <w:t>。</w:t>
      </w:r>
    </w:p>
    <w:p w14:paraId="12CCE516" w14:textId="77777777" w:rsidR="00B06BC8" w:rsidRDefault="00B06BC8" w:rsidP="00B06BC8">
      <w:pPr>
        <w:spacing w:line="360" w:lineRule="auto"/>
        <w:ind w:firstLineChars="200" w:firstLine="480"/>
        <w:jc w:val="center"/>
        <w:rPr>
          <w:sz w:val="24"/>
        </w:rPr>
      </w:pPr>
      <w:r w:rsidRPr="009D320D">
        <w:rPr>
          <w:noProof/>
          <w:sz w:val="24"/>
        </w:rPr>
        <w:lastRenderedPageBreak/>
        <w:drawing>
          <wp:inline distT="0" distB="0" distL="0" distR="0" wp14:anchorId="69765294" wp14:editId="5FE2D22A">
            <wp:extent cx="3595979" cy="5002653"/>
            <wp:effectExtent l="0" t="0" r="5080" b="7620"/>
            <wp:docPr id="489450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50574" name=""/>
                    <pic:cNvPicPr/>
                  </pic:nvPicPr>
                  <pic:blipFill>
                    <a:blip r:embed="rId22"/>
                    <a:stretch>
                      <a:fillRect/>
                    </a:stretch>
                  </pic:blipFill>
                  <pic:spPr>
                    <a:xfrm>
                      <a:off x="0" y="0"/>
                      <a:ext cx="3615430" cy="5029713"/>
                    </a:xfrm>
                    <a:prstGeom prst="rect">
                      <a:avLst/>
                    </a:prstGeom>
                  </pic:spPr>
                </pic:pic>
              </a:graphicData>
            </a:graphic>
          </wp:inline>
        </w:drawing>
      </w:r>
    </w:p>
    <w:p w14:paraId="597D2D52" w14:textId="42B1CF14" w:rsidR="00B06BC8" w:rsidRPr="009D320D" w:rsidRDefault="00B06BC8" w:rsidP="00B06BC8">
      <w:pPr>
        <w:spacing w:line="360" w:lineRule="auto"/>
        <w:rPr>
          <w:sz w:val="24"/>
        </w:rPr>
      </w:pPr>
      <w:r w:rsidRPr="009D320D">
        <w:rPr>
          <w:rFonts w:hint="eastAsia"/>
          <w:sz w:val="24"/>
        </w:rPr>
        <w:t>1.7</w:t>
      </w:r>
      <w:r w:rsidRPr="009D320D">
        <w:rPr>
          <w:rFonts w:hint="eastAsia"/>
          <w:sz w:val="24"/>
        </w:rPr>
        <w:t>免疫荧光</w:t>
      </w:r>
    </w:p>
    <w:p w14:paraId="324082B3" w14:textId="77777777" w:rsidR="00B06BC8" w:rsidRPr="009D320D" w:rsidRDefault="00B06BC8" w:rsidP="00B06BC8">
      <w:pPr>
        <w:spacing w:line="360" w:lineRule="auto"/>
        <w:ind w:firstLineChars="200" w:firstLine="480"/>
        <w:rPr>
          <w:sz w:val="24"/>
        </w:rPr>
      </w:pPr>
      <w:r w:rsidRPr="009D320D">
        <w:rPr>
          <w:rFonts w:hint="eastAsia"/>
          <w:sz w:val="24"/>
        </w:rPr>
        <w:t>组织样品在</w:t>
      </w:r>
      <w:r w:rsidRPr="009D320D">
        <w:rPr>
          <w:rFonts w:hint="eastAsia"/>
          <w:sz w:val="24"/>
        </w:rPr>
        <w:t>4%</w:t>
      </w:r>
      <w:r w:rsidRPr="009D320D">
        <w:rPr>
          <w:rFonts w:hint="eastAsia"/>
          <w:sz w:val="24"/>
        </w:rPr>
        <w:t>多聚甲醛中固定过夜</w:t>
      </w:r>
      <w:r>
        <w:rPr>
          <w:rFonts w:hint="eastAsia"/>
          <w:sz w:val="24"/>
        </w:rPr>
        <w:t>，</w:t>
      </w:r>
      <w:r w:rsidRPr="009D320D">
        <w:rPr>
          <w:rFonts w:hint="eastAsia"/>
          <w:sz w:val="24"/>
        </w:rPr>
        <w:t>经蔗糖溶液梯度脱水后</w:t>
      </w:r>
      <w:r>
        <w:rPr>
          <w:rFonts w:hint="eastAsia"/>
          <w:sz w:val="24"/>
        </w:rPr>
        <w:t>，</w:t>
      </w:r>
      <w:r w:rsidRPr="009D320D">
        <w:rPr>
          <w:rFonts w:hint="eastAsia"/>
          <w:sz w:val="24"/>
        </w:rPr>
        <w:t>OCT</w:t>
      </w:r>
      <w:r w:rsidRPr="009D320D">
        <w:rPr>
          <w:rFonts w:hint="eastAsia"/>
          <w:sz w:val="24"/>
        </w:rPr>
        <w:t>包埋</w:t>
      </w:r>
      <w:r>
        <w:rPr>
          <w:rFonts w:hint="eastAsia"/>
          <w:sz w:val="24"/>
        </w:rPr>
        <w:t>，</w:t>
      </w:r>
      <w:r w:rsidRPr="009D320D">
        <w:rPr>
          <w:rFonts w:hint="eastAsia"/>
          <w:sz w:val="24"/>
        </w:rPr>
        <w:t>冰冻切片</w:t>
      </w:r>
      <w:r w:rsidRPr="009D320D">
        <w:rPr>
          <w:rFonts w:hint="eastAsia"/>
          <w:sz w:val="24"/>
        </w:rPr>
        <w:t>(Leica</w:t>
      </w:r>
      <w:r>
        <w:rPr>
          <w:rFonts w:hint="eastAsia"/>
          <w:sz w:val="24"/>
        </w:rPr>
        <w:t xml:space="preserve"> </w:t>
      </w:r>
      <w:r w:rsidRPr="009D320D">
        <w:rPr>
          <w:sz w:val="24"/>
        </w:rPr>
        <w:t>CM1950</w:t>
      </w:r>
      <w:r>
        <w:rPr>
          <w:rFonts w:hint="eastAsia"/>
          <w:sz w:val="24"/>
        </w:rPr>
        <w:t xml:space="preserve">, </w:t>
      </w:r>
      <w:r w:rsidRPr="009D320D">
        <w:rPr>
          <w:sz w:val="24"/>
        </w:rPr>
        <w:t>德国</w:t>
      </w:r>
      <w:r w:rsidRPr="009D320D">
        <w:rPr>
          <w:sz w:val="24"/>
        </w:rPr>
        <w:t>)</w:t>
      </w:r>
      <w:r w:rsidRPr="009D320D">
        <w:rPr>
          <w:sz w:val="24"/>
        </w:rPr>
        <w:t>后置</w:t>
      </w:r>
      <w:r>
        <w:rPr>
          <w:rFonts w:hint="eastAsia"/>
          <w:sz w:val="24"/>
        </w:rPr>
        <w:t>-</w:t>
      </w:r>
      <w:r w:rsidRPr="00014C9F">
        <w:rPr>
          <w:rFonts w:hint="eastAsia"/>
          <w:sz w:val="24"/>
        </w:rPr>
        <w:t>80</w:t>
      </w:r>
      <w:r>
        <w:rPr>
          <w:sz w:val="24"/>
        </w:rPr>
        <w:t>℃</w:t>
      </w:r>
      <w:r w:rsidRPr="009D320D">
        <w:rPr>
          <w:sz w:val="24"/>
        </w:rPr>
        <w:t>保存</w:t>
      </w:r>
      <w:r>
        <w:rPr>
          <w:sz w:val="24"/>
        </w:rPr>
        <w:t>；</w:t>
      </w:r>
      <w:r w:rsidRPr="009D320D">
        <w:rPr>
          <w:sz w:val="24"/>
        </w:rPr>
        <w:t>使用前切片室温平</w:t>
      </w:r>
      <w:r w:rsidRPr="009D320D">
        <w:rPr>
          <w:rFonts w:hint="eastAsia"/>
          <w:sz w:val="24"/>
        </w:rPr>
        <w:t>衡</w:t>
      </w:r>
      <w:r w:rsidRPr="009D320D">
        <w:rPr>
          <w:rFonts w:hint="eastAsia"/>
          <w:sz w:val="24"/>
        </w:rPr>
        <w:t>2</w:t>
      </w:r>
      <w:r w:rsidRPr="009D320D">
        <w:rPr>
          <w:rFonts w:hint="eastAsia"/>
          <w:sz w:val="24"/>
        </w:rPr>
        <w:t>—</w:t>
      </w:r>
      <w:r w:rsidRPr="009D320D">
        <w:rPr>
          <w:rFonts w:hint="eastAsia"/>
          <w:sz w:val="24"/>
        </w:rPr>
        <w:t>3h</w:t>
      </w:r>
      <w:r>
        <w:rPr>
          <w:rFonts w:hint="eastAsia"/>
          <w:sz w:val="24"/>
        </w:rPr>
        <w:t>，</w:t>
      </w:r>
      <w:r w:rsidRPr="009D320D">
        <w:rPr>
          <w:rFonts w:hint="eastAsia"/>
          <w:sz w:val="24"/>
        </w:rPr>
        <w:t>以</w:t>
      </w:r>
      <w:r w:rsidRPr="009D320D">
        <w:rPr>
          <w:rFonts w:hint="eastAsia"/>
          <w:sz w:val="24"/>
        </w:rPr>
        <w:t>4%</w:t>
      </w:r>
      <w:r w:rsidRPr="009D320D">
        <w:rPr>
          <w:rFonts w:hint="eastAsia"/>
          <w:sz w:val="24"/>
        </w:rPr>
        <w:t>多聚甲醛固定</w:t>
      </w:r>
      <w:r w:rsidRPr="009D320D">
        <w:rPr>
          <w:rFonts w:hint="eastAsia"/>
          <w:sz w:val="24"/>
        </w:rPr>
        <w:t>20min</w:t>
      </w:r>
      <w:r>
        <w:rPr>
          <w:rFonts w:hint="eastAsia"/>
          <w:sz w:val="24"/>
        </w:rPr>
        <w:t>，</w:t>
      </w:r>
      <w:r w:rsidRPr="009D320D">
        <w:rPr>
          <w:rFonts w:hint="eastAsia"/>
          <w:sz w:val="24"/>
        </w:rPr>
        <w:t>PBS</w:t>
      </w:r>
      <w:r w:rsidRPr="009D320D">
        <w:rPr>
          <w:rFonts w:hint="eastAsia"/>
          <w:sz w:val="24"/>
        </w:rPr>
        <w:t>清洗</w:t>
      </w:r>
      <w:r w:rsidRPr="009D320D">
        <w:rPr>
          <w:rFonts w:hint="eastAsia"/>
          <w:sz w:val="24"/>
        </w:rPr>
        <w:t>3</w:t>
      </w:r>
      <w:r w:rsidRPr="009D320D">
        <w:rPr>
          <w:rFonts w:hint="eastAsia"/>
          <w:sz w:val="24"/>
        </w:rPr>
        <w:t>次</w:t>
      </w:r>
      <w:r w:rsidRPr="009D320D">
        <w:rPr>
          <w:rFonts w:hint="eastAsia"/>
          <w:sz w:val="24"/>
        </w:rPr>
        <w:t>/10min</w:t>
      </w:r>
      <w:r>
        <w:rPr>
          <w:rFonts w:hint="eastAsia"/>
          <w:sz w:val="24"/>
        </w:rPr>
        <w:t>，</w:t>
      </w:r>
      <w:r w:rsidRPr="009D320D">
        <w:rPr>
          <w:rFonts w:hint="eastAsia"/>
          <w:sz w:val="24"/>
        </w:rPr>
        <w:t>在</w:t>
      </w:r>
      <w:r w:rsidRPr="009D320D">
        <w:rPr>
          <w:rFonts w:hint="eastAsia"/>
          <w:sz w:val="24"/>
        </w:rPr>
        <w:t>0.3%</w:t>
      </w:r>
      <w:r>
        <w:rPr>
          <w:rFonts w:hint="eastAsia"/>
          <w:sz w:val="24"/>
        </w:rPr>
        <w:t xml:space="preserve"> </w:t>
      </w:r>
      <w:r w:rsidRPr="009D320D">
        <w:rPr>
          <w:rFonts w:hint="eastAsia"/>
          <w:sz w:val="24"/>
        </w:rPr>
        <w:t>Triton</w:t>
      </w:r>
      <w:r>
        <w:rPr>
          <w:rFonts w:hint="eastAsia"/>
          <w:sz w:val="24"/>
        </w:rPr>
        <w:t xml:space="preserve"> </w:t>
      </w:r>
      <w:r w:rsidRPr="009D320D">
        <w:rPr>
          <w:rFonts w:hint="eastAsia"/>
          <w:sz w:val="24"/>
        </w:rPr>
        <w:t>X-100/PBS</w:t>
      </w:r>
      <w:r w:rsidRPr="009D320D">
        <w:rPr>
          <w:rFonts w:hint="eastAsia"/>
          <w:sz w:val="24"/>
        </w:rPr>
        <w:t>中通透处理</w:t>
      </w:r>
      <w:r w:rsidRPr="009D320D">
        <w:rPr>
          <w:rFonts w:hint="eastAsia"/>
          <w:sz w:val="24"/>
        </w:rPr>
        <w:t>5</w:t>
      </w:r>
      <w:r>
        <w:rPr>
          <w:rFonts w:hint="eastAsia"/>
          <w:sz w:val="24"/>
        </w:rPr>
        <w:t xml:space="preserve"> </w:t>
      </w:r>
      <w:r w:rsidRPr="009D320D">
        <w:rPr>
          <w:rFonts w:hint="eastAsia"/>
          <w:sz w:val="24"/>
        </w:rPr>
        <w:t>min</w:t>
      </w:r>
      <w:r>
        <w:rPr>
          <w:rFonts w:hint="eastAsia"/>
          <w:sz w:val="24"/>
        </w:rPr>
        <w:t>；</w:t>
      </w:r>
      <w:r w:rsidRPr="009D320D">
        <w:rPr>
          <w:rFonts w:hint="eastAsia"/>
          <w:sz w:val="24"/>
        </w:rPr>
        <w:t>室温封闭</w:t>
      </w:r>
      <w:r w:rsidRPr="009D320D">
        <w:rPr>
          <w:rFonts w:hint="eastAsia"/>
          <w:sz w:val="24"/>
        </w:rPr>
        <w:t>2h</w:t>
      </w:r>
      <w:r>
        <w:rPr>
          <w:rFonts w:hint="eastAsia"/>
          <w:sz w:val="24"/>
        </w:rPr>
        <w:t>。</w:t>
      </w:r>
      <w:r w:rsidRPr="009D320D">
        <w:rPr>
          <w:rFonts w:hint="eastAsia"/>
          <w:sz w:val="24"/>
        </w:rPr>
        <w:t>之后按如下步骤孵育染色</w:t>
      </w:r>
      <w:r>
        <w:rPr>
          <w:rFonts w:hint="eastAsia"/>
          <w:sz w:val="24"/>
        </w:rPr>
        <w:t>：</w:t>
      </w:r>
      <w:r w:rsidRPr="009D320D">
        <w:rPr>
          <w:rFonts w:hint="eastAsia"/>
          <w:sz w:val="24"/>
        </w:rPr>
        <w:t>一抗孵育</w:t>
      </w:r>
      <w:r>
        <w:rPr>
          <w:rFonts w:hint="eastAsia"/>
          <w:sz w:val="24"/>
        </w:rPr>
        <w:t>：</w:t>
      </w:r>
      <w:r w:rsidRPr="009D320D">
        <w:rPr>
          <w:rFonts w:hint="eastAsia"/>
          <w:sz w:val="24"/>
        </w:rPr>
        <w:t>pRPS6(Ser240/244)</w:t>
      </w:r>
      <w:r w:rsidRPr="009D320D">
        <w:rPr>
          <w:rFonts w:hint="eastAsia"/>
          <w:sz w:val="24"/>
        </w:rPr>
        <w:t>一抗按比例稀释</w:t>
      </w:r>
      <w:r>
        <w:rPr>
          <w:rFonts w:hint="eastAsia"/>
          <w:sz w:val="24"/>
        </w:rPr>
        <w:t>，</w:t>
      </w:r>
      <w:r w:rsidRPr="009D320D">
        <w:rPr>
          <w:rFonts w:hint="eastAsia"/>
          <w:sz w:val="24"/>
        </w:rPr>
        <w:t>室温孵育</w:t>
      </w:r>
      <w:r w:rsidRPr="009D320D">
        <w:rPr>
          <w:rFonts w:hint="eastAsia"/>
          <w:sz w:val="24"/>
        </w:rPr>
        <w:t>6h</w:t>
      </w:r>
      <w:r>
        <w:rPr>
          <w:rFonts w:hint="eastAsia"/>
          <w:sz w:val="24"/>
        </w:rPr>
        <w:t>；</w:t>
      </w:r>
      <w:r w:rsidRPr="009D320D">
        <w:rPr>
          <w:rFonts w:hint="eastAsia"/>
          <w:sz w:val="24"/>
        </w:rPr>
        <w:t>二抗孵育</w:t>
      </w:r>
      <w:r>
        <w:rPr>
          <w:rFonts w:hint="eastAsia"/>
          <w:sz w:val="24"/>
        </w:rPr>
        <w:t>：</w:t>
      </w:r>
      <w:r w:rsidRPr="009D320D">
        <w:rPr>
          <w:rFonts w:hint="eastAsia"/>
          <w:sz w:val="24"/>
        </w:rPr>
        <w:t>PBS</w:t>
      </w:r>
      <w:r w:rsidRPr="009D320D">
        <w:rPr>
          <w:rFonts w:hint="eastAsia"/>
          <w:sz w:val="24"/>
        </w:rPr>
        <w:t>洗</w:t>
      </w:r>
      <w:r w:rsidRPr="009D320D">
        <w:rPr>
          <w:rFonts w:hint="eastAsia"/>
          <w:sz w:val="24"/>
        </w:rPr>
        <w:t>3</w:t>
      </w:r>
      <w:r w:rsidRPr="009D320D">
        <w:rPr>
          <w:rFonts w:hint="eastAsia"/>
          <w:sz w:val="24"/>
        </w:rPr>
        <w:t>次后</w:t>
      </w:r>
      <w:r>
        <w:rPr>
          <w:rFonts w:hint="eastAsia"/>
          <w:sz w:val="24"/>
        </w:rPr>
        <w:t>，</w:t>
      </w:r>
      <w:r w:rsidRPr="009D320D">
        <w:rPr>
          <w:rFonts w:hint="eastAsia"/>
          <w:sz w:val="24"/>
        </w:rPr>
        <w:t>以稀释的</w:t>
      </w:r>
      <w:r w:rsidRPr="009D320D">
        <w:rPr>
          <w:rFonts w:hint="eastAsia"/>
          <w:sz w:val="24"/>
        </w:rPr>
        <w:t>Alexa</w:t>
      </w:r>
      <w:r>
        <w:rPr>
          <w:rFonts w:hint="eastAsia"/>
          <w:sz w:val="24"/>
        </w:rPr>
        <w:t xml:space="preserve"> </w:t>
      </w:r>
      <w:r w:rsidRPr="009D320D">
        <w:rPr>
          <w:rFonts w:hint="eastAsia"/>
          <w:sz w:val="24"/>
        </w:rPr>
        <w:t>Fluor</w:t>
      </w:r>
      <w:r w:rsidRPr="00AE709C">
        <w:rPr>
          <w:sz w:val="24"/>
        </w:rPr>
        <w:t>™</w:t>
      </w:r>
      <w:r>
        <w:rPr>
          <w:rFonts w:hint="eastAsia"/>
          <w:sz w:val="24"/>
        </w:rPr>
        <w:t xml:space="preserve"> </w:t>
      </w:r>
      <w:r w:rsidRPr="009D320D">
        <w:rPr>
          <w:rFonts w:hint="eastAsia"/>
          <w:sz w:val="24"/>
        </w:rPr>
        <w:t>568(Goat</w:t>
      </w:r>
      <w:r>
        <w:rPr>
          <w:rFonts w:hint="eastAsia"/>
          <w:sz w:val="24"/>
        </w:rPr>
        <w:t xml:space="preserve"> </w:t>
      </w:r>
      <w:r w:rsidRPr="009D320D">
        <w:rPr>
          <w:rFonts w:hint="eastAsia"/>
          <w:sz w:val="24"/>
        </w:rPr>
        <w:t>anti-Rabbit</w:t>
      </w:r>
      <w:r>
        <w:rPr>
          <w:rFonts w:hint="eastAsia"/>
          <w:sz w:val="24"/>
        </w:rPr>
        <w:t xml:space="preserve"> </w:t>
      </w:r>
      <w:r w:rsidRPr="009D320D">
        <w:rPr>
          <w:rFonts w:hint="eastAsia"/>
          <w:sz w:val="24"/>
        </w:rPr>
        <w:t>IgG)</w:t>
      </w:r>
      <w:r w:rsidRPr="009D320D">
        <w:rPr>
          <w:rFonts w:hint="eastAsia"/>
          <w:sz w:val="24"/>
        </w:rPr>
        <w:t>孵育</w:t>
      </w:r>
      <w:r w:rsidRPr="009D320D">
        <w:rPr>
          <w:rFonts w:hint="eastAsia"/>
          <w:sz w:val="24"/>
        </w:rPr>
        <w:t>2h</w:t>
      </w:r>
      <w:r>
        <w:rPr>
          <w:rFonts w:hint="eastAsia"/>
          <w:sz w:val="24"/>
        </w:rPr>
        <w:t>；</w:t>
      </w:r>
      <w:r w:rsidRPr="009D320D">
        <w:rPr>
          <w:rFonts w:hint="eastAsia"/>
          <w:sz w:val="24"/>
        </w:rPr>
        <w:t>染核与封片</w:t>
      </w:r>
      <w:r>
        <w:rPr>
          <w:rFonts w:hint="eastAsia"/>
          <w:sz w:val="24"/>
        </w:rPr>
        <w:t>：</w:t>
      </w:r>
      <w:r w:rsidRPr="009D320D">
        <w:rPr>
          <w:rFonts w:hint="eastAsia"/>
          <w:sz w:val="24"/>
        </w:rPr>
        <w:t>PBS</w:t>
      </w:r>
      <w:r w:rsidRPr="009D320D">
        <w:rPr>
          <w:rFonts w:hint="eastAsia"/>
          <w:sz w:val="24"/>
        </w:rPr>
        <w:t>洗</w:t>
      </w:r>
      <w:r w:rsidRPr="009D320D">
        <w:rPr>
          <w:rFonts w:hint="eastAsia"/>
          <w:sz w:val="24"/>
        </w:rPr>
        <w:t>3</w:t>
      </w:r>
      <w:r w:rsidRPr="009D320D">
        <w:rPr>
          <w:rFonts w:hint="eastAsia"/>
          <w:sz w:val="24"/>
        </w:rPr>
        <w:t>次</w:t>
      </w:r>
      <w:r>
        <w:rPr>
          <w:rFonts w:hint="eastAsia"/>
          <w:sz w:val="24"/>
        </w:rPr>
        <w:t>，</w:t>
      </w:r>
      <w:r w:rsidRPr="009D320D">
        <w:rPr>
          <w:rFonts w:hint="eastAsia"/>
          <w:sz w:val="24"/>
        </w:rPr>
        <w:t>DAPI(1</w:t>
      </w:r>
      <w:r>
        <w:rPr>
          <w:rFonts w:hint="eastAsia"/>
          <w:sz w:val="24"/>
        </w:rPr>
        <w:t>:</w:t>
      </w:r>
      <w:r w:rsidRPr="009D320D">
        <w:rPr>
          <w:rFonts w:hint="eastAsia"/>
          <w:sz w:val="24"/>
        </w:rPr>
        <w:t>1000)</w:t>
      </w:r>
      <w:r w:rsidRPr="009D320D">
        <w:rPr>
          <w:rFonts w:hint="eastAsia"/>
          <w:sz w:val="24"/>
        </w:rPr>
        <w:t>染色</w:t>
      </w:r>
      <w:r w:rsidRPr="009D320D">
        <w:rPr>
          <w:rFonts w:hint="eastAsia"/>
          <w:sz w:val="24"/>
        </w:rPr>
        <w:t>5min</w:t>
      </w:r>
      <w:r>
        <w:rPr>
          <w:rFonts w:hint="eastAsia"/>
          <w:sz w:val="24"/>
        </w:rPr>
        <w:t>，</w:t>
      </w:r>
      <w:r w:rsidRPr="009D320D">
        <w:rPr>
          <w:rFonts w:hint="eastAsia"/>
          <w:sz w:val="24"/>
        </w:rPr>
        <w:t>再次</w:t>
      </w:r>
      <w:r w:rsidRPr="009D320D">
        <w:rPr>
          <w:rFonts w:hint="eastAsia"/>
          <w:sz w:val="24"/>
        </w:rPr>
        <w:t>PBS</w:t>
      </w:r>
      <w:r w:rsidRPr="009D320D">
        <w:rPr>
          <w:rFonts w:hint="eastAsia"/>
          <w:sz w:val="24"/>
        </w:rPr>
        <w:t>清洗后使用抗荧光淬灭剂封片</w:t>
      </w:r>
      <w:r>
        <w:rPr>
          <w:rFonts w:hint="eastAsia"/>
          <w:sz w:val="24"/>
        </w:rPr>
        <w:t>，</w:t>
      </w:r>
      <w:r w:rsidRPr="009D320D">
        <w:rPr>
          <w:rFonts w:hint="eastAsia"/>
          <w:sz w:val="24"/>
        </w:rPr>
        <w:t>于共聚焦显微镜</w:t>
      </w:r>
      <w:r w:rsidRPr="009D320D">
        <w:rPr>
          <w:rFonts w:hint="eastAsia"/>
          <w:sz w:val="24"/>
        </w:rPr>
        <w:t>(Leica</w:t>
      </w:r>
      <w:r>
        <w:rPr>
          <w:rFonts w:hint="eastAsia"/>
          <w:sz w:val="24"/>
        </w:rPr>
        <w:t xml:space="preserve"> </w:t>
      </w:r>
      <w:r w:rsidRPr="009D320D">
        <w:rPr>
          <w:rFonts w:hint="eastAsia"/>
          <w:sz w:val="24"/>
        </w:rPr>
        <w:t>SP8</w:t>
      </w:r>
      <w:r>
        <w:rPr>
          <w:rFonts w:hint="eastAsia"/>
          <w:sz w:val="24"/>
        </w:rPr>
        <w:t>，</w:t>
      </w:r>
      <w:r w:rsidRPr="009D320D">
        <w:rPr>
          <w:rFonts w:hint="eastAsia"/>
          <w:sz w:val="24"/>
        </w:rPr>
        <w:t>德国</w:t>
      </w:r>
      <w:r w:rsidRPr="009D320D">
        <w:rPr>
          <w:rFonts w:hint="eastAsia"/>
          <w:sz w:val="24"/>
        </w:rPr>
        <w:t>)</w:t>
      </w:r>
      <w:r w:rsidRPr="009D320D">
        <w:rPr>
          <w:rFonts w:hint="eastAsia"/>
          <w:sz w:val="24"/>
        </w:rPr>
        <w:t>下拍摄</w:t>
      </w:r>
      <w:r>
        <w:rPr>
          <w:rFonts w:hint="eastAsia"/>
          <w:sz w:val="24"/>
        </w:rPr>
        <w:t>。</w:t>
      </w:r>
    </w:p>
    <w:p w14:paraId="6FE2D3AF" w14:textId="64AA511E" w:rsidR="00B06BC8" w:rsidRPr="009D320D" w:rsidRDefault="00B06BC8" w:rsidP="00B06BC8">
      <w:pPr>
        <w:spacing w:line="360" w:lineRule="auto"/>
        <w:rPr>
          <w:sz w:val="24"/>
        </w:rPr>
      </w:pPr>
      <w:r w:rsidRPr="009D320D">
        <w:rPr>
          <w:rFonts w:hint="eastAsia"/>
          <w:sz w:val="24"/>
        </w:rPr>
        <w:t>1.8</w:t>
      </w:r>
      <w:r w:rsidRPr="009D320D">
        <w:rPr>
          <w:rFonts w:hint="eastAsia"/>
          <w:sz w:val="24"/>
        </w:rPr>
        <w:t>结果与统计</w:t>
      </w:r>
    </w:p>
    <w:p w14:paraId="6BDFC56D" w14:textId="77777777" w:rsidR="00B06BC8" w:rsidRDefault="00B06BC8" w:rsidP="00B06BC8">
      <w:pPr>
        <w:spacing w:line="360" w:lineRule="auto"/>
        <w:ind w:firstLineChars="200" w:firstLine="480"/>
        <w:rPr>
          <w:sz w:val="24"/>
        </w:rPr>
      </w:pPr>
      <w:r w:rsidRPr="009D320D">
        <w:rPr>
          <w:rFonts w:hint="eastAsia"/>
          <w:sz w:val="24"/>
        </w:rPr>
        <w:t>结果数据以平均值±标准误</w:t>
      </w:r>
      <w:r w:rsidRPr="009D320D">
        <w:rPr>
          <w:rFonts w:hint="eastAsia"/>
          <w:sz w:val="24"/>
        </w:rPr>
        <w:t>(</w:t>
      </w:r>
      <w:proofErr w:type="spellStart"/>
      <w:r w:rsidRPr="009D320D">
        <w:rPr>
          <w:rFonts w:hint="eastAsia"/>
          <w:sz w:val="24"/>
        </w:rPr>
        <w:t>mean</w:t>
      </w:r>
      <w:r w:rsidRPr="009D320D">
        <w:rPr>
          <w:sz w:val="24"/>
        </w:rPr>
        <w:t>±</w:t>
      </w:r>
      <w:r w:rsidRPr="009D320D">
        <w:rPr>
          <w:rFonts w:hint="eastAsia"/>
          <w:sz w:val="24"/>
        </w:rPr>
        <w:t>SE</w:t>
      </w:r>
      <w:proofErr w:type="spellEnd"/>
      <w:r w:rsidRPr="009D320D">
        <w:rPr>
          <w:rFonts w:hint="eastAsia"/>
          <w:sz w:val="24"/>
        </w:rPr>
        <w:t>)</w:t>
      </w:r>
      <w:r w:rsidRPr="009D320D">
        <w:rPr>
          <w:rFonts w:hint="eastAsia"/>
          <w:sz w:val="24"/>
        </w:rPr>
        <w:t>的方式表示</w:t>
      </w:r>
      <w:r>
        <w:rPr>
          <w:rFonts w:hint="eastAsia"/>
          <w:sz w:val="24"/>
        </w:rPr>
        <w:t>，</w:t>
      </w:r>
      <w:r w:rsidRPr="009D320D">
        <w:rPr>
          <w:rFonts w:hint="eastAsia"/>
          <w:sz w:val="24"/>
        </w:rPr>
        <w:t>采用</w:t>
      </w:r>
      <w:r w:rsidRPr="009D320D">
        <w:rPr>
          <w:rFonts w:hint="eastAsia"/>
          <w:sz w:val="24"/>
        </w:rPr>
        <w:t>SPSS</w:t>
      </w:r>
      <w:r>
        <w:rPr>
          <w:rFonts w:hint="eastAsia"/>
          <w:sz w:val="24"/>
        </w:rPr>
        <w:t xml:space="preserve"> </w:t>
      </w:r>
      <w:r w:rsidRPr="009D320D">
        <w:rPr>
          <w:rFonts w:hint="eastAsia"/>
          <w:sz w:val="24"/>
        </w:rPr>
        <w:t>20.0</w:t>
      </w:r>
      <w:r w:rsidRPr="009D320D">
        <w:rPr>
          <w:rFonts w:hint="eastAsia"/>
          <w:sz w:val="24"/>
        </w:rPr>
        <w:t>进行单因素方差分析</w:t>
      </w:r>
      <w:r w:rsidRPr="009D320D">
        <w:rPr>
          <w:rFonts w:hint="eastAsia"/>
          <w:sz w:val="24"/>
        </w:rPr>
        <w:t>(One-way</w:t>
      </w:r>
      <w:r>
        <w:rPr>
          <w:rFonts w:hint="eastAsia"/>
          <w:sz w:val="24"/>
        </w:rPr>
        <w:t xml:space="preserve"> </w:t>
      </w:r>
      <w:r w:rsidRPr="009D320D">
        <w:rPr>
          <w:rFonts w:hint="eastAsia"/>
          <w:sz w:val="24"/>
        </w:rPr>
        <w:t>ANOVA)</w:t>
      </w:r>
      <w:r>
        <w:rPr>
          <w:rFonts w:hint="eastAsia"/>
          <w:sz w:val="24"/>
        </w:rPr>
        <w:t>，</w:t>
      </w:r>
      <w:r w:rsidRPr="009D320D">
        <w:rPr>
          <w:rFonts w:hint="eastAsia"/>
          <w:sz w:val="24"/>
        </w:rPr>
        <w:t>使用</w:t>
      </w:r>
      <w:r w:rsidRPr="009D320D">
        <w:rPr>
          <w:rFonts w:hint="eastAsia"/>
          <w:sz w:val="24"/>
        </w:rPr>
        <w:t>Duncan</w:t>
      </w:r>
      <w:r w:rsidRPr="009D320D">
        <w:rPr>
          <w:rFonts w:hint="eastAsia"/>
          <w:sz w:val="24"/>
        </w:rPr>
        <w:t>法进行多重比较</w:t>
      </w:r>
      <w:r>
        <w:rPr>
          <w:rFonts w:hint="eastAsia"/>
          <w:sz w:val="24"/>
        </w:rPr>
        <w:t>，</w:t>
      </w:r>
      <w:r w:rsidRPr="009D320D">
        <w:rPr>
          <w:rFonts w:hint="eastAsia"/>
          <w:sz w:val="24"/>
        </w:rPr>
        <w:t>以</w:t>
      </w:r>
      <w:r w:rsidRPr="00AE709C">
        <w:rPr>
          <w:rFonts w:hint="eastAsia"/>
          <w:i/>
          <w:iCs/>
          <w:sz w:val="24"/>
        </w:rPr>
        <w:t>P</w:t>
      </w:r>
      <w:r w:rsidRPr="009D320D">
        <w:rPr>
          <w:rFonts w:hint="eastAsia"/>
          <w:sz w:val="24"/>
        </w:rPr>
        <w:t>&lt;0.05</w:t>
      </w:r>
      <w:r w:rsidRPr="009D320D">
        <w:rPr>
          <w:rFonts w:hint="eastAsia"/>
          <w:sz w:val="24"/>
        </w:rPr>
        <w:t>表示差异显著</w:t>
      </w:r>
      <w:r>
        <w:rPr>
          <w:rFonts w:hint="eastAsia"/>
          <w:sz w:val="24"/>
        </w:rPr>
        <w:t>。</w:t>
      </w:r>
    </w:p>
    <w:p w14:paraId="02A5D353" w14:textId="77777777" w:rsidR="00B06BC8" w:rsidRDefault="00B06BC8" w:rsidP="00B06BC8">
      <w:pPr>
        <w:spacing w:line="360" w:lineRule="auto"/>
        <w:ind w:firstLineChars="200" w:firstLine="480"/>
        <w:jc w:val="center"/>
        <w:rPr>
          <w:sz w:val="24"/>
        </w:rPr>
      </w:pPr>
      <w:r w:rsidRPr="009D320D">
        <w:rPr>
          <w:noProof/>
          <w:sz w:val="24"/>
        </w:rPr>
        <w:lastRenderedPageBreak/>
        <w:drawing>
          <wp:inline distT="0" distB="0" distL="0" distR="0" wp14:anchorId="0104713A" wp14:editId="2278602A">
            <wp:extent cx="3648924" cy="4613657"/>
            <wp:effectExtent l="0" t="0" r="8890" b="0"/>
            <wp:docPr id="67154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4065" name=""/>
                    <pic:cNvPicPr/>
                  </pic:nvPicPr>
                  <pic:blipFill>
                    <a:blip r:embed="rId23"/>
                    <a:stretch>
                      <a:fillRect/>
                    </a:stretch>
                  </pic:blipFill>
                  <pic:spPr>
                    <a:xfrm>
                      <a:off x="0" y="0"/>
                      <a:ext cx="3657374" cy="4624341"/>
                    </a:xfrm>
                    <a:prstGeom prst="rect">
                      <a:avLst/>
                    </a:prstGeom>
                  </pic:spPr>
                </pic:pic>
              </a:graphicData>
            </a:graphic>
          </wp:inline>
        </w:drawing>
      </w:r>
    </w:p>
    <w:p w14:paraId="2EA8B9D8" w14:textId="38D9D342" w:rsidR="00B06BC8" w:rsidRPr="009D320D" w:rsidRDefault="00B06BC8" w:rsidP="00B06BC8">
      <w:pPr>
        <w:spacing w:line="360" w:lineRule="auto"/>
        <w:rPr>
          <w:sz w:val="24"/>
        </w:rPr>
      </w:pPr>
      <w:r w:rsidRPr="009D320D">
        <w:rPr>
          <w:rFonts w:hint="eastAsia"/>
          <w:sz w:val="24"/>
        </w:rPr>
        <w:t>2</w:t>
      </w:r>
      <w:r w:rsidRPr="009D320D">
        <w:rPr>
          <w:rFonts w:hint="eastAsia"/>
          <w:sz w:val="24"/>
        </w:rPr>
        <w:t>结果</w:t>
      </w:r>
    </w:p>
    <w:p w14:paraId="19EE7122" w14:textId="31986B21" w:rsidR="00B06BC8" w:rsidRPr="009D320D" w:rsidRDefault="00B06BC8" w:rsidP="00B06BC8">
      <w:pPr>
        <w:spacing w:line="360" w:lineRule="auto"/>
        <w:rPr>
          <w:sz w:val="24"/>
        </w:rPr>
      </w:pPr>
      <w:r w:rsidRPr="009D320D">
        <w:rPr>
          <w:rFonts w:hint="eastAsia"/>
          <w:sz w:val="24"/>
        </w:rPr>
        <w:t>2.1</w:t>
      </w:r>
      <w:r w:rsidRPr="009D320D">
        <w:rPr>
          <w:rFonts w:hint="eastAsia"/>
          <w:sz w:val="24"/>
        </w:rPr>
        <w:t>生长性能</w:t>
      </w:r>
    </w:p>
    <w:p w14:paraId="6B76F1C7" w14:textId="77777777" w:rsidR="00B06BC8" w:rsidRPr="009D320D" w:rsidRDefault="00B06BC8" w:rsidP="00B06BC8">
      <w:pPr>
        <w:spacing w:line="360" w:lineRule="auto"/>
        <w:ind w:firstLineChars="200" w:firstLine="480"/>
        <w:rPr>
          <w:sz w:val="24"/>
        </w:rPr>
      </w:pPr>
      <w:r w:rsidRPr="009D320D">
        <w:rPr>
          <w:rFonts w:hint="eastAsia"/>
          <w:sz w:val="24"/>
        </w:rPr>
        <w:t>使用豇豆粉替代不同比例的豆粕对斑点叉尾鮰生长性能产生了不同程度的改善效果</w:t>
      </w:r>
      <w:r w:rsidRPr="009D320D">
        <w:rPr>
          <w:rFonts w:hint="eastAsia"/>
          <w:sz w:val="24"/>
        </w:rPr>
        <w:t>(</w:t>
      </w:r>
      <w:r w:rsidRPr="009D320D">
        <w:rPr>
          <w:rFonts w:hint="eastAsia"/>
          <w:sz w:val="24"/>
        </w:rPr>
        <w:t>图</w:t>
      </w:r>
      <w:r w:rsidRPr="009D320D">
        <w:rPr>
          <w:rFonts w:hint="eastAsia"/>
          <w:sz w:val="24"/>
        </w:rPr>
        <w:t>1A</w:t>
      </w:r>
      <w:r w:rsidRPr="009D320D">
        <w:rPr>
          <w:rFonts w:hint="eastAsia"/>
          <w:sz w:val="24"/>
        </w:rPr>
        <w:t>和</w:t>
      </w:r>
      <w:r w:rsidRPr="009D320D">
        <w:rPr>
          <w:rFonts w:hint="eastAsia"/>
          <w:sz w:val="24"/>
        </w:rPr>
        <w:t>1B)</w:t>
      </w:r>
      <w:r>
        <w:rPr>
          <w:rFonts w:hint="eastAsia"/>
          <w:sz w:val="24"/>
        </w:rPr>
        <w:t>。</w:t>
      </w:r>
      <w:r w:rsidRPr="009D320D">
        <w:rPr>
          <w:rFonts w:hint="eastAsia"/>
          <w:sz w:val="24"/>
        </w:rPr>
        <w:t>R10</w:t>
      </w:r>
      <w:r w:rsidRPr="009D320D">
        <w:rPr>
          <w:rFonts w:hint="eastAsia"/>
          <w:sz w:val="24"/>
        </w:rPr>
        <w:t>组的</w:t>
      </w:r>
      <w:r w:rsidRPr="009D320D">
        <w:rPr>
          <w:rFonts w:hint="eastAsia"/>
          <w:sz w:val="24"/>
        </w:rPr>
        <w:t>WGR</w:t>
      </w:r>
      <w:r w:rsidRPr="009D320D">
        <w:rPr>
          <w:rFonts w:hint="eastAsia"/>
          <w:sz w:val="24"/>
        </w:rPr>
        <w:t>显著高于</w:t>
      </w:r>
      <w:r w:rsidRPr="009D320D">
        <w:rPr>
          <w:rFonts w:hint="eastAsia"/>
          <w:sz w:val="24"/>
        </w:rPr>
        <w:t>CON</w:t>
      </w:r>
      <w:r>
        <w:rPr>
          <w:rFonts w:hint="eastAsia"/>
          <w:sz w:val="24"/>
        </w:rPr>
        <w:t>、</w:t>
      </w:r>
      <w:r w:rsidRPr="009D320D">
        <w:rPr>
          <w:rFonts w:hint="eastAsia"/>
          <w:sz w:val="24"/>
        </w:rPr>
        <w:t>R20</w:t>
      </w:r>
      <w:r w:rsidRPr="009D320D">
        <w:rPr>
          <w:rFonts w:hint="eastAsia"/>
          <w:sz w:val="24"/>
        </w:rPr>
        <w:t>和</w:t>
      </w:r>
      <w:r w:rsidRPr="009D320D">
        <w:rPr>
          <w:rFonts w:hint="eastAsia"/>
          <w:sz w:val="24"/>
        </w:rPr>
        <w:t>R30</w:t>
      </w:r>
      <w:r w:rsidRPr="009D320D">
        <w:rPr>
          <w:rFonts w:hint="eastAsia"/>
          <w:sz w:val="24"/>
        </w:rPr>
        <w:t>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所有替代组的</w:t>
      </w:r>
      <w:r w:rsidRPr="009D320D">
        <w:rPr>
          <w:rFonts w:hint="eastAsia"/>
          <w:sz w:val="24"/>
        </w:rPr>
        <w:t>SGR</w:t>
      </w:r>
      <w:r w:rsidRPr="009D320D">
        <w:rPr>
          <w:rFonts w:hint="eastAsia"/>
          <w:sz w:val="24"/>
        </w:rPr>
        <w:t>均显著高于对照组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随着替代比例的增加</w:t>
      </w:r>
      <w:r>
        <w:rPr>
          <w:rFonts w:hint="eastAsia"/>
          <w:sz w:val="24"/>
        </w:rPr>
        <w:t>，</w:t>
      </w:r>
      <w:r w:rsidRPr="009D320D">
        <w:rPr>
          <w:rFonts w:hint="eastAsia"/>
          <w:sz w:val="24"/>
        </w:rPr>
        <w:t>摄食量和</w:t>
      </w:r>
      <w:r w:rsidRPr="009D320D">
        <w:rPr>
          <w:rFonts w:hint="eastAsia"/>
          <w:sz w:val="24"/>
        </w:rPr>
        <w:t>FE</w:t>
      </w:r>
      <w:r w:rsidRPr="009D320D">
        <w:rPr>
          <w:rFonts w:hint="eastAsia"/>
          <w:sz w:val="24"/>
        </w:rPr>
        <w:t>呈下降趋势</w:t>
      </w:r>
      <w:r w:rsidRPr="009D320D">
        <w:rPr>
          <w:rFonts w:hint="eastAsia"/>
          <w:sz w:val="24"/>
        </w:rPr>
        <w:t>(</w:t>
      </w:r>
      <w:r w:rsidRPr="009D320D">
        <w:rPr>
          <w:rFonts w:hint="eastAsia"/>
          <w:sz w:val="24"/>
        </w:rPr>
        <w:t>图</w:t>
      </w:r>
      <w:r w:rsidRPr="009D320D">
        <w:rPr>
          <w:rFonts w:hint="eastAsia"/>
          <w:sz w:val="24"/>
        </w:rPr>
        <w:t>1C</w:t>
      </w:r>
      <w:r w:rsidRPr="009D320D">
        <w:rPr>
          <w:rFonts w:hint="eastAsia"/>
          <w:sz w:val="24"/>
        </w:rPr>
        <w:t>和</w:t>
      </w:r>
      <w:r w:rsidRPr="009D320D">
        <w:rPr>
          <w:rFonts w:hint="eastAsia"/>
          <w:sz w:val="24"/>
        </w:rPr>
        <w:t>1D)</w:t>
      </w:r>
      <w:r>
        <w:rPr>
          <w:rFonts w:hint="eastAsia"/>
          <w:sz w:val="24"/>
        </w:rPr>
        <w:t>。</w:t>
      </w:r>
      <w:r w:rsidRPr="009D320D">
        <w:rPr>
          <w:rFonts w:hint="eastAsia"/>
          <w:sz w:val="24"/>
        </w:rPr>
        <w:t>R10</w:t>
      </w:r>
      <w:r w:rsidRPr="009D320D">
        <w:rPr>
          <w:rFonts w:hint="eastAsia"/>
          <w:sz w:val="24"/>
        </w:rPr>
        <w:t>组的摄食量显著高于</w:t>
      </w:r>
      <w:r w:rsidRPr="009D320D">
        <w:rPr>
          <w:rFonts w:hint="eastAsia"/>
          <w:sz w:val="24"/>
        </w:rPr>
        <w:t>CON</w:t>
      </w:r>
      <w:r w:rsidRPr="009D320D">
        <w:rPr>
          <w:rFonts w:hint="eastAsia"/>
          <w:sz w:val="24"/>
        </w:rPr>
        <w:t>和</w:t>
      </w:r>
      <w:r w:rsidRPr="009D320D">
        <w:rPr>
          <w:rFonts w:hint="eastAsia"/>
          <w:sz w:val="24"/>
        </w:rPr>
        <w:t>R20</w:t>
      </w:r>
      <w:r w:rsidRPr="009D320D">
        <w:rPr>
          <w:rFonts w:hint="eastAsia"/>
          <w:sz w:val="24"/>
        </w:rPr>
        <w:t>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而</w:t>
      </w:r>
      <w:r w:rsidRPr="009D320D">
        <w:rPr>
          <w:rFonts w:hint="eastAsia"/>
          <w:sz w:val="24"/>
        </w:rPr>
        <w:t>R10</w:t>
      </w:r>
      <w:r w:rsidRPr="009D320D">
        <w:rPr>
          <w:rFonts w:hint="eastAsia"/>
          <w:sz w:val="24"/>
        </w:rPr>
        <w:t>和</w:t>
      </w:r>
      <w:r w:rsidRPr="009D320D">
        <w:rPr>
          <w:rFonts w:hint="eastAsia"/>
          <w:sz w:val="24"/>
        </w:rPr>
        <w:t>R20</w:t>
      </w:r>
      <w:r w:rsidRPr="009D320D">
        <w:rPr>
          <w:rFonts w:hint="eastAsia"/>
          <w:sz w:val="24"/>
        </w:rPr>
        <w:t>组的</w:t>
      </w:r>
      <w:r w:rsidRPr="009D320D">
        <w:rPr>
          <w:rFonts w:hint="eastAsia"/>
          <w:sz w:val="24"/>
        </w:rPr>
        <w:t>FE</w:t>
      </w:r>
      <w:r w:rsidRPr="009D320D">
        <w:rPr>
          <w:rFonts w:hint="eastAsia"/>
          <w:sz w:val="24"/>
        </w:rPr>
        <w:t>显著高于其他组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形体指标方面</w:t>
      </w:r>
      <w:r>
        <w:rPr>
          <w:rFonts w:hint="eastAsia"/>
          <w:sz w:val="24"/>
        </w:rPr>
        <w:t>，</w:t>
      </w:r>
      <w:r w:rsidRPr="009D320D">
        <w:rPr>
          <w:rFonts w:hint="eastAsia"/>
          <w:sz w:val="24"/>
        </w:rPr>
        <w:t>R20</w:t>
      </w:r>
      <w:r w:rsidRPr="009D320D">
        <w:rPr>
          <w:rFonts w:hint="eastAsia"/>
          <w:sz w:val="24"/>
        </w:rPr>
        <w:t>组的</w:t>
      </w:r>
      <w:r w:rsidRPr="009D320D">
        <w:rPr>
          <w:rFonts w:hint="eastAsia"/>
          <w:sz w:val="24"/>
        </w:rPr>
        <w:t>HSI</w:t>
      </w:r>
      <w:r w:rsidRPr="009D320D">
        <w:rPr>
          <w:rFonts w:hint="eastAsia"/>
          <w:sz w:val="24"/>
        </w:rPr>
        <w:t>显著高于</w:t>
      </w:r>
      <w:r w:rsidRPr="009D320D">
        <w:rPr>
          <w:rFonts w:hint="eastAsia"/>
          <w:sz w:val="24"/>
        </w:rPr>
        <w:t>CON</w:t>
      </w:r>
      <w:r w:rsidRPr="009D320D">
        <w:rPr>
          <w:rFonts w:hint="eastAsia"/>
          <w:sz w:val="24"/>
        </w:rPr>
        <w:t>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而</w:t>
      </w:r>
      <w:r w:rsidRPr="009D320D">
        <w:rPr>
          <w:rFonts w:hint="eastAsia"/>
          <w:sz w:val="24"/>
        </w:rPr>
        <w:t>CF</w:t>
      </w:r>
      <w:r w:rsidRPr="009D320D">
        <w:rPr>
          <w:rFonts w:hint="eastAsia"/>
          <w:sz w:val="24"/>
        </w:rPr>
        <w:t>各组之间无显著差异</w:t>
      </w:r>
      <w:r w:rsidRPr="009D320D">
        <w:rPr>
          <w:rFonts w:hint="eastAsia"/>
          <w:sz w:val="24"/>
        </w:rPr>
        <w:t>(</w:t>
      </w:r>
      <w:r w:rsidRPr="00AE709C">
        <w:rPr>
          <w:rFonts w:hint="eastAsia"/>
          <w:i/>
          <w:iCs/>
          <w:sz w:val="24"/>
        </w:rPr>
        <w:t>P</w:t>
      </w:r>
      <w:r w:rsidRPr="009D320D">
        <w:rPr>
          <w:rFonts w:hint="eastAsia"/>
          <w:sz w:val="24"/>
        </w:rPr>
        <w:t>&gt;0.05</w:t>
      </w:r>
      <w:r>
        <w:rPr>
          <w:rFonts w:hint="eastAsia"/>
          <w:sz w:val="24"/>
        </w:rPr>
        <w:t>；</w:t>
      </w:r>
      <w:r w:rsidRPr="009D320D">
        <w:rPr>
          <w:rFonts w:hint="eastAsia"/>
          <w:sz w:val="24"/>
        </w:rPr>
        <w:t>图</w:t>
      </w:r>
      <w:r w:rsidRPr="009D320D">
        <w:rPr>
          <w:rFonts w:hint="eastAsia"/>
          <w:sz w:val="24"/>
        </w:rPr>
        <w:t>1E</w:t>
      </w:r>
      <w:r w:rsidRPr="009D320D">
        <w:rPr>
          <w:rFonts w:hint="eastAsia"/>
          <w:sz w:val="24"/>
        </w:rPr>
        <w:t>和</w:t>
      </w:r>
      <w:r w:rsidRPr="009D320D">
        <w:rPr>
          <w:rFonts w:hint="eastAsia"/>
          <w:sz w:val="24"/>
        </w:rPr>
        <w:t>1F)</w:t>
      </w:r>
      <w:r>
        <w:rPr>
          <w:rFonts w:hint="eastAsia"/>
          <w:sz w:val="24"/>
        </w:rPr>
        <w:t>。</w:t>
      </w:r>
    </w:p>
    <w:p w14:paraId="4D26439F" w14:textId="5CE42D10" w:rsidR="00B06BC8" w:rsidRDefault="00B06BC8" w:rsidP="00B06BC8">
      <w:pPr>
        <w:spacing w:line="360" w:lineRule="auto"/>
        <w:rPr>
          <w:sz w:val="24"/>
        </w:rPr>
      </w:pPr>
      <w:r w:rsidRPr="009D320D">
        <w:rPr>
          <w:rFonts w:hint="eastAsia"/>
          <w:sz w:val="24"/>
        </w:rPr>
        <w:t>2.2</w:t>
      </w:r>
      <w:r w:rsidRPr="009D320D">
        <w:rPr>
          <w:rFonts w:hint="eastAsia"/>
          <w:sz w:val="24"/>
        </w:rPr>
        <w:t>肠道结构及通透性</w:t>
      </w:r>
    </w:p>
    <w:p w14:paraId="4FFD0CFE" w14:textId="77777777" w:rsidR="00B06BC8" w:rsidRPr="009D320D" w:rsidRDefault="00B06BC8" w:rsidP="00B06BC8">
      <w:pPr>
        <w:spacing w:line="360" w:lineRule="auto"/>
        <w:ind w:firstLineChars="200" w:firstLine="480"/>
        <w:rPr>
          <w:sz w:val="24"/>
        </w:rPr>
      </w:pPr>
      <w:r w:rsidRPr="009D320D">
        <w:rPr>
          <w:rFonts w:hint="eastAsia"/>
          <w:sz w:val="24"/>
        </w:rPr>
        <w:t>肠道组织</w:t>
      </w:r>
      <w:r w:rsidRPr="009D320D">
        <w:rPr>
          <w:rFonts w:hint="eastAsia"/>
          <w:sz w:val="24"/>
        </w:rPr>
        <w:t>HE</w:t>
      </w:r>
      <w:r w:rsidRPr="009D320D">
        <w:rPr>
          <w:rFonts w:hint="eastAsia"/>
          <w:sz w:val="24"/>
        </w:rPr>
        <w:t>染色结果显示</w:t>
      </w:r>
      <w:r w:rsidRPr="009D320D">
        <w:rPr>
          <w:rFonts w:hint="eastAsia"/>
          <w:sz w:val="24"/>
        </w:rPr>
        <w:t>(</w:t>
      </w:r>
      <w:r w:rsidRPr="009D320D">
        <w:rPr>
          <w:rFonts w:hint="eastAsia"/>
          <w:sz w:val="24"/>
        </w:rPr>
        <w:t>图</w:t>
      </w:r>
      <w:r w:rsidRPr="009D320D">
        <w:rPr>
          <w:rFonts w:hint="eastAsia"/>
          <w:sz w:val="24"/>
        </w:rPr>
        <w:t>2A)</w:t>
      </w:r>
      <w:r>
        <w:rPr>
          <w:rFonts w:hint="eastAsia"/>
          <w:sz w:val="24"/>
        </w:rPr>
        <w:t>，</w:t>
      </w:r>
      <w:r w:rsidRPr="009D320D">
        <w:rPr>
          <w:rFonts w:hint="eastAsia"/>
          <w:sz w:val="24"/>
        </w:rPr>
        <w:t>R20</w:t>
      </w:r>
      <w:r w:rsidRPr="009D320D">
        <w:rPr>
          <w:rFonts w:hint="eastAsia"/>
          <w:sz w:val="24"/>
        </w:rPr>
        <w:t>组的肠道肌层厚度显著高于</w:t>
      </w:r>
      <w:r w:rsidRPr="009D320D">
        <w:rPr>
          <w:rFonts w:hint="eastAsia"/>
          <w:sz w:val="24"/>
        </w:rPr>
        <w:t>CON</w:t>
      </w:r>
      <w:r w:rsidRPr="009D320D">
        <w:rPr>
          <w:rFonts w:hint="eastAsia"/>
          <w:sz w:val="24"/>
        </w:rPr>
        <w:t>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使用豇豆粉替代豆粕后</w:t>
      </w:r>
      <w:r>
        <w:rPr>
          <w:rFonts w:hint="eastAsia"/>
          <w:sz w:val="24"/>
        </w:rPr>
        <w:t>，</w:t>
      </w:r>
      <w:r w:rsidRPr="009D320D">
        <w:rPr>
          <w:rFonts w:hint="eastAsia"/>
          <w:sz w:val="24"/>
        </w:rPr>
        <w:t>肠道绒毛上的杯状细胞数量与绒毛高度的比值显著增加</w:t>
      </w:r>
      <w:r>
        <w:rPr>
          <w:rFonts w:hint="eastAsia"/>
          <w:sz w:val="24"/>
        </w:rPr>
        <w:t>，</w:t>
      </w:r>
      <w:r w:rsidRPr="009D320D">
        <w:rPr>
          <w:rFonts w:hint="eastAsia"/>
          <w:sz w:val="24"/>
        </w:rPr>
        <w:t>所有替代组均显著高于</w:t>
      </w:r>
      <w:r w:rsidRPr="009D320D">
        <w:rPr>
          <w:rFonts w:hint="eastAsia"/>
          <w:sz w:val="24"/>
        </w:rPr>
        <w:t>CON</w:t>
      </w:r>
      <w:r w:rsidRPr="009D320D">
        <w:rPr>
          <w:rFonts w:hint="eastAsia"/>
          <w:sz w:val="24"/>
        </w:rPr>
        <w:t>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图</w:t>
      </w:r>
      <w:r w:rsidRPr="009D320D">
        <w:rPr>
          <w:rFonts w:hint="eastAsia"/>
          <w:sz w:val="24"/>
        </w:rPr>
        <w:t>2B</w:t>
      </w:r>
      <w:r w:rsidRPr="009D320D">
        <w:rPr>
          <w:rFonts w:hint="eastAsia"/>
          <w:sz w:val="24"/>
        </w:rPr>
        <w:t>和</w:t>
      </w:r>
      <w:r w:rsidRPr="009D320D">
        <w:rPr>
          <w:rFonts w:hint="eastAsia"/>
          <w:sz w:val="24"/>
        </w:rPr>
        <w:t>2C)</w:t>
      </w:r>
      <w:r>
        <w:rPr>
          <w:rFonts w:hint="eastAsia"/>
          <w:sz w:val="24"/>
        </w:rPr>
        <w:t>。</w:t>
      </w:r>
      <w:r w:rsidRPr="009D320D">
        <w:rPr>
          <w:rFonts w:hint="eastAsia"/>
          <w:sz w:val="24"/>
        </w:rPr>
        <w:t>同时</w:t>
      </w:r>
      <w:r>
        <w:rPr>
          <w:rFonts w:hint="eastAsia"/>
          <w:sz w:val="24"/>
        </w:rPr>
        <w:t>，</w:t>
      </w:r>
      <w:r w:rsidRPr="009D320D">
        <w:rPr>
          <w:rFonts w:hint="eastAsia"/>
          <w:sz w:val="24"/>
        </w:rPr>
        <w:t>豇豆粉的添加并未引起血浆中肠道通透性指标</w:t>
      </w:r>
      <w:r w:rsidRPr="009D320D">
        <w:rPr>
          <w:rFonts w:hint="eastAsia"/>
          <w:sz w:val="24"/>
        </w:rPr>
        <w:t>DAO</w:t>
      </w:r>
      <w:r w:rsidRPr="009D320D">
        <w:rPr>
          <w:rFonts w:hint="eastAsia"/>
          <w:sz w:val="24"/>
        </w:rPr>
        <w:t>的变化</w:t>
      </w:r>
      <w:r w:rsidRPr="009D320D">
        <w:rPr>
          <w:rFonts w:hint="eastAsia"/>
          <w:sz w:val="24"/>
        </w:rPr>
        <w:t>(</w:t>
      </w:r>
      <w:r w:rsidRPr="00AE709C">
        <w:rPr>
          <w:rFonts w:hint="eastAsia"/>
          <w:i/>
          <w:iCs/>
          <w:sz w:val="24"/>
        </w:rPr>
        <w:t>P</w:t>
      </w:r>
      <w:r w:rsidRPr="009D320D">
        <w:rPr>
          <w:rFonts w:hint="eastAsia"/>
          <w:sz w:val="24"/>
        </w:rPr>
        <w:t>&gt;0.05</w:t>
      </w:r>
      <w:r>
        <w:rPr>
          <w:rFonts w:hint="eastAsia"/>
          <w:sz w:val="24"/>
        </w:rPr>
        <w:t>；</w:t>
      </w:r>
      <w:r w:rsidRPr="009D320D">
        <w:rPr>
          <w:rFonts w:hint="eastAsia"/>
          <w:sz w:val="24"/>
        </w:rPr>
        <w:t>图</w:t>
      </w:r>
      <w:r w:rsidRPr="009D320D">
        <w:rPr>
          <w:rFonts w:hint="eastAsia"/>
          <w:sz w:val="24"/>
        </w:rPr>
        <w:t>2D)</w:t>
      </w:r>
      <w:r>
        <w:rPr>
          <w:rFonts w:hint="eastAsia"/>
          <w:sz w:val="24"/>
        </w:rPr>
        <w:t>。</w:t>
      </w:r>
    </w:p>
    <w:p w14:paraId="39E84B22" w14:textId="2D414F9F" w:rsidR="00B06BC8" w:rsidRPr="009D320D" w:rsidRDefault="00B06BC8" w:rsidP="00B06BC8">
      <w:pPr>
        <w:spacing w:line="360" w:lineRule="auto"/>
        <w:rPr>
          <w:sz w:val="24"/>
        </w:rPr>
      </w:pPr>
      <w:r w:rsidRPr="009D320D">
        <w:rPr>
          <w:rFonts w:hint="eastAsia"/>
          <w:sz w:val="24"/>
        </w:rPr>
        <w:lastRenderedPageBreak/>
        <w:t>2.3</w:t>
      </w:r>
      <w:r w:rsidRPr="009D320D">
        <w:rPr>
          <w:rFonts w:hint="eastAsia"/>
          <w:sz w:val="24"/>
        </w:rPr>
        <w:t>肝脏健康</w:t>
      </w:r>
    </w:p>
    <w:p w14:paraId="1F972F8B" w14:textId="77777777" w:rsidR="00B06BC8" w:rsidRPr="009D320D" w:rsidRDefault="00B06BC8" w:rsidP="00B06BC8">
      <w:pPr>
        <w:spacing w:line="360" w:lineRule="auto"/>
        <w:ind w:firstLineChars="200" w:firstLine="480"/>
        <w:rPr>
          <w:sz w:val="24"/>
        </w:rPr>
      </w:pPr>
      <w:r w:rsidRPr="009D320D">
        <w:rPr>
          <w:rFonts w:hint="eastAsia"/>
          <w:sz w:val="24"/>
        </w:rPr>
        <w:t>肝脏组织</w:t>
      </w:r>
      <w:r w:rsidRPr="009D320D">
        <w:rPr>
          <w:rFonts w:hint="eastAsia"/>
          <w:sz w:val="24"/>
        </w:rPr>
        <w:t>HE</w:t>
      </w:r>
      <w:r w:rsidRPr="009D320D">
        <w:rPr>
          <w:rFonts w:hint="eastAsia"/>
          <w:sz w:val="24"/>
        </w:rPr>
        <w:t>染色结果未见明显炎性浸润或肝脏损伤</w:t>
      </w:r>
      <w:r>
        <w:rPr>
          <w:rFonts w:hint="eastAsia"/>
          <w:sz w:val="24"/>
        </w:rPr>
        <w:t>，</w:t>
      </w:r>
      <w:r w:rsidRPr="009D320D">
        <w:rPr>
          <w:rFonts w:hint="eastAsia"/>
          <w:sz w:val="24"/>
        </w:rPr>
        <w:t>进一步使用</w:t>
      </w:r>
      <w:r w:rsidRPr="009D320D">
        <w:rPr>
          <w:rFonts w:hint="eastAsia"/>
          <w:sz w:val="24"/>
        </w:rPr>
        <w:t>TUNEL</w:t>
      </w:r>
      <w:r w:rsidRPr="009D320D">
        <w:rPr>
          <w:rFonts w:hint="eastAsia"/>
          <w:sz w:val="24"/>
        </w:rPr>
        <w:t>染色检测凋亡</w:t>
      </w:r>
      <w:r>
        <w:rPr>
          <w:rFonts w:hint="eastAsia"/>
          <w:sz w:val="24"/>
        </w:rPr>
        <w:t>，</w:t>
      </w:r>
      <w:r w:rsidRPr="009D320D">
        <w:rPr>
          <w:rFonts w:hint="eastAsia"/>
          <w:sz w:val="24"/>
        </w:rPr>
        <w:t>对其结果进行统计无显著差异</w:t>
      </w:r>
      <w:r w:rsidRPr="009D320D">
        <w:rPr>
          <w:rFonts w:hint="eastAsia"/>
          <w:sz w:val="24"/>
        </w:rPr>
        <w:t>(</w:t>
      </w:r>
      <w:r w:rsidRPr="00AE709C">
        <w:rPr>
          <w:rFonts w:hint="eastAsia"/>
          <w:i/>
          <w:iCs/>
          <w:sz w:val="24"/>
        </w:rPr>
        <w:t>P</w:t>
      </w:r>
      <w:r w:rsidRPr="009D320D">
        <w:rPr>
          <w:rFonts w:hint="eastAsia"/>
          <w:sz w:val="24"/>
        </w:rPr>
        <w:t>&gt;0.05</w:t>
      </w:r>
      <w:r>
        <w:rPr>
          <w:rFonts w:hint="eastAsia"/>
          <w:sz w:val="24"/>
        </w:rPr>
        <w:t>；</w:t>
      </w:r>
      <w:r w:rsidRPr="009D320D">
        <w:rPr>
          <w:rFonts w:hint="eastAsia"/>
          <w:sz w:val="24"/>
        </w:rPr>
        <w:t>图</w:t>
      </w:r>
      <w:r w:rsidRPr="009D320D">
        <w:rPr>
          <w:rFonts w:hint="eastAsia"/>
          <w:sz w:val="24"/>
        </w:rPr>
        <w:t>3A</w:t>
      </w:r>
      <w:r w:rsidRPr="009D320D">
        <w:rPr>
          <w:rFonts w:hint="eastAsia"/>
          <w:sz w:val="24"/>
        </w:rPr>
        <w:t>—</w:t>
      </w:r>
      <w:r w:rsidRPr="009D320D">
        <w:rPr>
          <w:rFonts w:hint="eastAsia"/>
          <w:sz w:val="24"/>
        </w:rPr>
        <w:t>3C)</w:t>
      </w:r>
      <w:r>
        <w:rPr>
          <w:rFonts w:hint="eastAsia"/>
          <w:sz w:val="24"/>
        </w:rPr>
        <w:t>，</w:t>
      </w:r>
      <w:r w:rsidRPr="009D320D">
        <w:rPr>
          <w:rFonts w:hint="eastAsia"/>
          <w:sz w:val="24"/>
        </w:rPr>
        <w:t>血浆中</w:t>
      </w:r>
      <w:r w:rsidRPr="009D320D">
        <w:rPr>
          <w:rFonts w:hint="eastAsia"/>
          <w:sz w:val="24"/>
        </w:rPr>
        <w:t>AST</w:t>
      </w:r>
      <w:r w:rsidRPr="009D320D">
        <w:rPr>
          <w:rFonts w:hint="eastAsia"/>
          <w:sz w:val="24"/>
        </w:rPr>
        <w:t>水平</w:t>
      </w:r>
      <w:r w:rsidRPr="009D320D">
        <w:rPr>
          <w:rFonts w:hint="eastAsia"/>
          <w:sz w:val="24"/>
        </w:rPr>
        <w:t>CON</w:t>
      </w:r>
      <w:r w:rsidRPr="009D320D">
        <w:rPr>
          <w:rFonts w:hint="eastAsia"/>
          <w:sz w:val="24"/>
        </w:rPr>
        <w:t>组显著高于</w:t>
      </w:r>
      <w:r w:rsidRPr="009D320D">
        <w:rPr>
          <w:rFonts w:hint="eastAsia"/>
          <w:sz w:val="24"/>
        </w:rPr>
        <w:t>R20</w:t>
      </w:r>
      <w:r w:rsidRPr="009D320D">
        <w:rPr>
          <w:rFonts w:hint="eastAsia"/>
          <w:sz w:val="24"/>
        </w:rPr>
        <w:t>和</w:t>
      </w:r>
      <w:r w:rsidRPr="009D320D">
        <w:rPr>
          <w:rFonts w:hint="eastAsia"/>
          <w:sz w:val="24"/>
        </w:rPr>
        <w:t>R30</w:t>
      </w:r>
      <w:r w:rsidRPr="009D320D">
        <w:rPr>
          <w:rFonts w:hint="eastAsia"/>
          <w:sz w:val="24"/>
        </w:rPr>
        <w:t>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血浆</w:t>
      </w:r>
      <w:r w:rsidRPr="009D320D">
        <w:rPr>
          <w:rFonts w:hint="eastAsia"/>
          <w:sz w:val="24"/>
        </w:rPr>
        <w:t>ALT</w:t>
      </w:r>
      <w:r w:rsidRPr="009D320D">
        <w:rPr>
          <w:rFonts w:hint="eastAsia"/>
          <w:sz w:val="24"/>
        </w:rPr>
        <w:t>水平无显著差异</w:t>
      </w:r>
      <w:r w:rsidRPr="009D320D">
        <w:rPr>
          <w:rFonts w:hint="eastAsia"/>
          <w:sz w:val="24"/>
        </w:rPr>
        <w:t>(</w:t>
      </w:r>
      <w:r w:rsidRPr="00AE709C">
        <w:rPr>
          <w:rFonts w:hint="eastAsia"/>
          <w:i/>
          <w:iCs/>
          <w:sz w:val="24"/>
        </w:rPr>
        <w:t>P</w:t>
      </w:r>
      <w:r w:rsidRPr="009D320D">
        <w:rPr>
          <w:rFonts w:hint="eastAsia"/>
          <w:sz w:val="24"/>
        </w:rPr>
        <w:t>&gt;0.05</w:t>
      </w:r>
      <w:r>
        <w:rPr>
          <w:rFonts w:hint="eastAsia"/>
          <w:sz w:val="24"/>
        </w:rPr>
        <w:t>；</w:t>
      </w:r>
      <w:r w:rsidRPr="009D320D">
        <w:rPr>
          <w:rFonts w:hint="eastAsia"/>
          <w:sz w:val="24"/>
        </w:rPr>
        <w:t>图</w:t>
      </w:r>
      <w:r w:rsidRPr="009D320D">
        <w:rPr>
          <w:rFonts w:hint="eastAsia"/>
          <w:sz w:val="24"/>
        </w:rPr>
        <w:t>3D</w:t>
      </w:r>
      <w:r w:rsidRPr="009D320D">
        <w:rPr>
          <w:rFonts w:hint="eastAsia"/>
          <w:sz w:val="24"/>
        </w:rPr>
        <w:t>和</w:t>
      </w:r>
      <w:r w:rsidRPr="009D320D">
        <w:rPr>
          <w:rFonts w:hint="eastAsia"/>
          <w:sz w:val="24"/>
        </w:rPr>
        <w:t>3E)</w:t>
      </w:r>
      <w:r>
        <w:rPr>
          <w:rFonts w:hint="eastAsia"/>
          <w:sz w:val="24"/>
        </w:rPr>
        <w:t>。</w:t>
      </w:r>
      <w:r w:rsidRPr="009D320D">
        <w:rPr>
          <w:rFonts w:hint="eastAsia"/>
          <w:sz w:val="24"/>
        </w:rPr>
        <w:t>肝脏凋亡相关基因</w:t>
      </w:r>
      <w:r w:rsidRPr="009D320D">
        <w:rPr>
          <w:rFonts w:hint="eastAsia"/>
          <w:sz w:val="24"/>
        </w:rPr>
        <w:t>(</w:t>
      </w:r>
      <w:proofErr w:type="spellStart"/>
      <w:r w:rsidRPr="00AE709C">
        <w:rPr>
          <w:rFonts w:hint="eastAsia"/>
          <w:i/>
          <w:iCs/>
          <w:sz w:val="24"/>
        </w:rPr>
        <w:t>badx</w:t>
      </w:r>
      <w:proofErr w:type="spellEnd"/>
      <w:r>
        <w:rPr>
          <w:rFonts w:hint="eastAsia"/>
          <w:sz w:val="24"/>
        </w:rPr>
        <w:t>、</w:t>
      </w:r>
      <w:proofErr w:type="spellStart"/>
      <w:r w:rsidRPr="00AE709C">
        <w:rPr>
          <w:rFonts w:hint="eastAsia"/>
          <w:i/>
          <w:iCs/>
          <w:sz w:val="24"/>
        </w:rPr>
        <w:t>baxa</w:t>
      </w:r>
      <w:proofErr w:type="spellEnd"/>
      <w:r w:rsidRPr="009D320D">
        <w:rPr>
          <w:rFonts w:hint="eastAsia"/>
          <w:sz w:val="24"/>
        </w:rPr>
        <w:t>)</w:t>
      </w:r>
      <w:r w:rsidRPr="009D320D">
        <w:rPr>
          <w:rFonts w:hint="eastAsia"/>
          <w:sz w:val="24"/>
        </w:rPr>
        <w:t>的相对表达量无显著差异</w:t>
      </w:r>
      <w:r w:rsidRPr="009D320D">
        <w:rPr>
          <w:rFonts w:hint="eastAsia"/>
          <w:sz w:val="24"/>
        </w:rPr>
        <w:t>(</w:t>
      </w:r>
      <w:r w:rsidRPr="00AE709C">
        <w:rPr>
          <w:rFonts w:hint="eastAsia"/>
          <w:i/>
          <w:iCs/>
          <w:sz w:val="24"/>
        </w:rPr>
        <w:t>P</w:t>
      </w:r>
      <w:r w:rsidRPr="009D320D">
        <w:rPr>
          <w:rFonts w:hint="eastAsia"/>
          <w:sz w:val="24"/>
        </w:rPr>
        <w:t>&gt;0.05)</w:t>
      </w:r>
      <w:r>
        <w:rPr>
          <w:rFonts w:hint="eastAsia"/>
          <w:sz w:val="24"/>
        </w:rPr>
        <w:t>，</w:t>
      </w:r>
      <w:r w:rsidRPr="009D320D">
        <w:rPr>
          <w:rFonts w:hint="eastAsia"/>
          <w:sz w:val="24"/>
        </w:rPr>
        <w:t>而抗凋亡基因</w:t>
      </w:r>
      <w:r w:rsidRPr="00AE709C">
        <w:rPr>
          <w:rFonts w:hint="eastAsia"/>
          <w:i/>
          <w:iCs/>
          <w:sz w:val="24"/>
        </w:rPr>
        <w:t>bcl2</w:t>
      </w:r>
      <w:r w:rsidRPr="009D320D">
        <w:rPr>
          <w:rFonts w:hint="eastAsia"/>
          <w:sz w:val="24"/>
        </w:rPr>
        <w:t>在</w:t>
      </w:r>
      <w:r w:rsidRPr="009D320D">
        <w:rPr>
          <w:rFonts w:hint="eastAsia"/>
          <w:sz w:val="24"/>
        </w:rPr>
        <w:t>R20</w:t>
      </w:r>
      <w:r w:rsidRPr="009D320D">
        <w:rPr>
          <w:rFonts w:hint="eastAsia"/>
          <w:sz w:val="24"/>
        </w:rPr>
        <w:t>与</w:t>
      </w:r>
      <w:r w:rsidRPr="009D320D">
        <w:rPr>
          <w:rFonts w:hint="eastAsia"/>
          <w:sz w:val="24"/>
        </w:rPr>
        <w:t>R30</w:t>
      </w:r>
      <w:r w:rsidRPr="009D320D">
        <w:rPr>
          <w:rFonts w:hint="eastAsia"/>
          <w:sz w:val="24"/>
        </w:rPr>
        <w:t>组均有升高趋势</w:t>
      </w:r>
      <w:r w:rsidRPr="009D320D">
        <w:rPr>
          <w:rFonts w:hint="eastAsia"/>
          <w:sz w:val="24"/>
        </w:rPr>
        <w:t>(</w:t>
      </w:r>
      <w:r w:rsidRPr="009D320D">
        <w:rPr>
          <w:rFonts w:hint="eastAsia"/>
          <w:sz w:val="24"/>
        </w:rPr>
        <w:t>图</w:t>
      </w:r>
      <w:r w:rsidRPr="009D320D">
        <w:rPr>
          <w:rFonts w:hint="eastAsia"/>
          <w:sz w:val="24"/>
        </w:rPr>
        <w:t>3F)</w:t>
      </w:r>
      <w:r>
        <w:rPr>
          <w:rFonts w:hint="eastAsia"/>
          <w:sz w:val="24"/>
        </w:rPr>
        <w:t>。</w:t>
      </w:r>
    </w:p>
    <w:p w14:paraId="0607B952" w14:textId="18A7F22A" w:rsidR="00B06BC8" w:rsidRPr="009D320D" w:rsidRDefault="00B06BC8" w:rsidP="00B06BC8">
      <w:pPr>
        <w:spacing w:line="360" w:lineRule="auto"/>
        <w:rPr>
          <w:sz w:val="24"/>
        </w:rPr>
      </w:pPr>
      <w:r w:rsidRPr="009D320D">
        <w:rPr>
          <w:rFonts w:hint="eastAsia"/>
          <w:sz w:val="24"/>
        </w:rPr>
        <w:t>2.4</w:t>
      </w:r>
      <w:r w:rsidRPr="009D320D">
        <w:rPr>
          <w:rFonts w:hint="eastAsia"/>
          <w:sz w:val="24"/>
        </w:rPr>
        <w:t>肝脏氨基酸代谢</w:t>
      </w:r>
    </w:p>
    <w:p w14:paraId="715D3FC0" w14:textId="77777777" w:rsidR="00B06BC8" w:rsidRDefault="00B06BC8" w:rsidP="00B06BC8">
      <w:pPr>
        <w:spacing w:line="360" w:lineRule="auto"/>
        <w:ind w:firstLineChars="200" w:firstLine="480"/>
        <w:rPr>
          <w:sz w:val="24"/>
        </w:rPr>
      </w:pPr>
      <w:r w:rsidRPr="009D320D">
        <w:rPr>
          <w:rFonts w:hint="eastAsia"/>
          <w:sz w:val="24"/>
        </w:rPr>
        <w:t>肝脏氨基酸代谢相关指标中</w:t>
      </w:r>
      <w:r>
        <w:rPr>
          <w:rFonts w:hint="eastAsia"/>
          <w:sz w:val="24"/>
        </w:rPr>
        <w:t>，</w:t>
      </w:r>
      <w:r w:rsidRPr="009D320D">
        <w:rPr>
          <w:rFonts w:hint="eastAsia"/>
          <w:sz w:val="24"/>
        </w:rPr>
        <w:t>肝脏</w:t>
      </w:r>
      <w:r w:rsidRPr="009D320D">
        <w:rPr>
          <w:rFonts w:hint="eastAsia"/>
          <w:sz w:val="24"/>
        </w:rPr>
        <w:t>TAA</w:t>
      </w:r>
      <w:r w:rsidRPr="009D320D">
        <w:rPr>
          <w:rFonts w:hint="eastAsia"/>
          <w:sz w:val="24"/>
        </w:rPr>
        <w:t>水平</w:t>
      </w:r>
      <w:r w:rsidRPr="009D320D">
        <w:rPr>
          <w:rFonts w:hint="eastAsia"/>
          <w:sz w:val="24"/>
        </w:rPr>
        <w:t>CON</w:t>
      </w:r>
      <w:r w:rsidRPr="009D320D">
        <w:rPr>
          <w:rFonts w:hint="eastAsia"/>
          <w:sz w:val="24"/>
        </w:rPr>
        <w:t>组和</w:t>
      </w:r>
      <w:r w:rsidRPr="009D320D">
        <w:rPr>
          <w:rFonts w:hint="eastAsia"/>
          <w:sz w:val="24"/>
        </w:rPr>
        <w:t>R10</w:t>
      </w:r>
      <w:r w:rsidRPr="009D320D">
        <w:rPr>
          <w:rFonts w:hint="eastAsia"/>
          <w:sz w:val="24"/>
        </w:rPr>
        <w:t>组显著高于</w:t>
      </w:r>
      <w:r w:rsidRPr="009D320D">
        <w:rPr>
          <w:rFonts w:hint="eastAsia"/>
          <w:sz w:val="24"/>
        </w:rPr>
        <w:t>R20</w:t>
      </w:r>
      <w:r w:rsidRPr="009D320D">
        <w:rPr>
          <w:rFonts w:hint="eastAsia"/>
          <w:sz w:val="24"/>
        </w:rPr>
        <w:t>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R10</w:t>
      </w:r>
      <w:r w:rsidRPr="009D320D">
        <w:rPr>
          <w:rFonts w:hint="eastAsia"/>
          <w:sz w:val="24"/>
        </w:rPr>
        <w:t>组的肝脏</w:t>
      </w:r>
      <w:r w:rsidRPr="009D320D">
        <w:rPr>
          <w:rFonts w:hint="eastAsia"/>
          <w:sz w:val="24"/>
        </w:rPr>
        <w:t>BUN</w:t>
      </w:r>
      <w:r w:rsidRPr="009D320D">
        <w:rPr>
          <w:rFonts w:hint="eastAsia"/>
          <w:sz w:val="24"/>
        </w:rPr>
        <w:t>水平显著低于其他各组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肝脏</w:t>
      </w:r>
      <w:r w:rsidRPr="009D320D">
        <w:rPr>
          <w:rFonts w:hint="eastAsia"/>
          <w:sz w:val="24"/>
        </w:rPr>
        <w:t>AST</w:t>
      </w:r>
      <w:r w:rsidRPr="009D320D">
        <w:rPr>
          <w:rFonts w:hint="eastAsia"/>
          <w:sz w:val="24"/>
        </w:rPr>
        <w:t>和</w:t>
      </w:r>
      <w:r w:rsidRPr="009D320D">
        <w:rPr>
          <w:rFonts w:hint="eastAsia"/>
          <w:sz w:val="24"/>
        </w:rPr>
        <w:t>ALT</w:t>
      </w:r>
      <w:r w:rsidRPr="009D320D">
        <w:rPr>
          <w:rFonts w:hint="eastAsia"/>
          <w:sz w:val="24"/>
        </w:rPr>
        <w:t>水平</w:t>
      </w:r>
      <w:r w:rsidRPr="009D320D">
        <w:rPr>
          <w:rFonts w:hint="eastAsia"/>
          <w:sz w:val="24"/>
        </w:rPr>
        <w:t>CON</w:t>
      </w:r>
      <w:r w:rsidRPr="009D320D">
        <w:rPr>
          <w:rFonts w:hint="eastAsia"/>
          <w:sz w:val="24"/>
        </w:rPr>
        <w:t>组均显著高于</w:t>
      </w:r>
      <w:r w:rsidRPr="009D320D">
        <w:rPr>
          <w:rFonts w:hint="eastAsia"/>
          <w:sz w:val="24"/>
        </w:rPr>
        <w:t>R10</w:t>
      </w:r>
      <w:r w:rsidRPr="009D320D">
        <w:rPr>
          <w:rFonts w:hint="eastAsia"/>
          <w:sz w:val="24"/>
        </w:rPr>
        <w:t>组</w:t>
      </w:r>
      <w:r w:rsidRPr="009D320D">
        <w:rPr>
          <w:rFonts w:hint="eastAsia"/>
          <w:sz w:val="24"/>
        </w:rPr>
        <w:t>(</w:t>
      </w:r>
      <w:r w:rsidRPr="00AE709C">
        <w:rPr>
          <w:rFonts w:hint="eastAsia"/>
          <w:i/>
          <w:iCs/>
          <w:sz w:val="24"/>
        </w:rPr>
        <w:t>P</w:t>
      </w:r>
      <w:r w:rsidRPr="009D320D">
        <w:rPr>
          <w:rFonts w:hint="eastAsia"/>
          <w:sz w:val="24"/>
        </w:rPr>
        <w:t>&lt;0.05)(</w:t>
      </w:r>
      <w:r w:rsidRPr="009D320D">
        <w:rPr>
          <w:rFonts w:hint="eastAsia"/>
          <w:sz w:val="24"/>
        </w:rPr>
        <w:t>图</w:t>
      </w:r>
      <w:r w:rsidRPr="009D320D">
        <w:rPr>
          <w:rFonts w:hint="eastAsia"/>
          <w:sz w:val="24"/>
        </w:rPr>
        <w:t>4A</w:t>
      </w:r>
      <w:r w:rsidRPr="009D320D">
        <w:rPr>
          <w:rFonts w:hint="eastAsia"/>
          <w:sz w:val="24"/>
        </w:rPr>
        <w:t>—</w:t>
      </w:r>
      <w:r w:rsidRPr="009D320D">
        <w:rPr>
          <w:rFonts w:hint="eastAsia"/>
          <w:sz w:val="24"/>
        </w:rPr>
        <w:t>4D)</w:t>
      </w:r>
      <w:r>
        <w:rPr>
          <w:rFonts w:hint="eastAsia"/>
          <w:sz w:val="24"/>
        </w:rPr>
        <w:t>。</w:t>
      </w:r>
      <w:r w:rsidRPr="009D320D">
        <w:rPr>
          <w:rFonts w:hint="eastAsia"/>
          <w:sz w:val="24"/>
        </w:rPr>
        <w:t>肝脏氨基酸利用相关基因</w:t>
      </w:r>
      <w:r w:rsidRPr="009D320D">
        <w:rPr>
          <w:rFonts w:hint="eastAsia"/>
          <w:sz w:val="24"/>
        </w:rPr>
        <w:t>(</w:t>
      </w:r>
      <w:r w:rsidRPr="00AE709C">
        <w:rPr>
          <w:rFonts w:hint="eastAsia"/>
          <w:i/>
          <w:iCs/>
          <w:sz w:val="24"/>
        </w:rPr>
        <w:t>p70s6k</w:t>
      </w:r>
      <w:r>
        <w:rPr>
          <w:rFonts w:hint="eastAsia"/>
          <w:sz w:val="24"/>
        </w:rPr>
        <w:t>、</w:t>
      </w:r>
      <w:r w:rsidRPr="00AE709C">
        <w:rPr>
          <w:rFonts w:hint="eastAsia"/>
          <w:i/>
          <w:iCs/>
          <w:sz w:val="24"/>
        </w:rPr>
        <w:t>eif2b</w:t>
      </w:r>
      <w:r w:rsidRPr="009D320D">
        <w:rPr>
          <w:rFonts w:hint="eastAsia"/>
          <w:sz w:val="24"/>
        </w:rPr>
        <w:t>)</w:t>
      </w:r>
      <w:r w:rsidRPr="009D320D">
        <w:rPr>
          <w:rFonts w:hint="eastAsia"/>
          <w:sz w:val="24"/>
        </w:rPr>
        <w:t>的相对表达量各替代组均显著高于</w:t>
      </w:r>
      <w:r w:rsidRPr="009D320D">
        <w:rPr>
          <w:rFonts w:hint="eastAsia"/>
          <w:sz w:val="24"/>
        </w:rPr>
        <w:t>CON</w:t>
      </w:r>
      <w:r w:rsidRPr="009D320D">
        <w:rPr>
          <w:rFonts w:hint="eastAsia"/>
          <w:sz w:val="24"/>
        </w:rPr>
        <w:t>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氨基酸利用抑制相关基因</w:t>
      </w:r>
      <w:r w:rsidRPr="009D320D">
        <w:rPr>
          <w:rFonts w:hint="eastAsia"/>
          <w:sz w:val="24"/>
        </w:rPr>
        <w:t>(</w:t>
      </w:r>
      <w:r w:rsidRPr="00AE709C">
        <w:rPr>
          <w:rFonts w:hint="eastAsia"/>
          <w:i/>
          <w:iCs/>
          <w:sz w:val="24"/>
        </w:rPr>
        <w:t>ddit3</w:t>
      </w:r>
      <w:r>
        <w:rPr>
          <w:rFonts w:hint="eastAsia"/>
          <w:sz w:val="24"/>
        </w:rPr>
        <w:t>、</w:t>
      </w:r>
      <w:r w:rsidRPr="00AE709C">
        <w:rPr>
          <w:rFonts w:hint="eastAsia"/>
          <w:i/>
          <w:iCs/>
          <w:sz w:val="24"/>
        </w:rPr>
        <w:t>atf4</w:t>
      </w:r>
      <w:r>
        <w:rPr>
          <w:rFonts w:hint="eastAsia"/>
          <w:sz w:val="24"/>
        </w:rPr>
        <w:t>、</w:t>
      </w:r>
      <w:proofErr w:type="spellStart"/>
      <w:r w:rsidRPr="00AE709C">
        <w:rPr>
          <w:rFonts w:hint="eastAsia"/>
          <w:i/>
          <w:iCs/>
          <w:sz w:val="24"/>
        </w:rPr>
        <w:t>asns</w:t>
      </w:r>
      <w:proofErr w:type="spellEnd"/>
      <w:r w:rsidRPr="009D320D">
        <w:rPr>
          <w:rFonts w:hint="eastAsia"/>
          <w:sz w:val="24"/>
        </w:rPr>
        <w:t>)</w:t>
      </w:r>
      <w:r w:rsidRPr="009D320D">
        <w:rPr>
          <w:rFonts w:hint="eastAsia"/>
          <w:sz w:val="24"/>
        </w:rPr>
        <w:t>的相对表达量在</w:t>
      </w:r>
      <w:r w:rsidRPr="009D320D">
        <w:rPr>
          <w:rFonts w:hint="eastAsia"/>
          <w:sz w:val="24"/>
        </w:rPr>
        <w:t>R20</w:t>
      </w:r>
      <w:r w:rsidRPr="009D320D">
        <w:rPr>
          <w:rFonts w:hint="eastAsia"/>
          <w:sz w:val="24"/>
        </w:rPr>
        <w:t>与</w:t>
      </w:r>
      <w:r w:rsidRPr="009D320D">
        <w:rPr>
          <w:rFonts w:hint="eastAsia"/>
          <w:sz w:val="24"/>
        </w:rPr>
        <w:t>R30</w:t>
      </w:r>
      <w:r w:rsidRPr="009D320D">
        <w:rPr>
          <w:rFonts w:hint="eastAsia"/>
          <w:sz w:val="24"/>
        </w:rPr>
        <w:t>组均低于</w:t>
      </w:r>
      <w:r w:rsidRPr="009D320D">
        <w:rPr>
          <w:rFonts w:hint="eastAsia"/>
          <w:sz w:val="24"/>
        </w:rPr>
        <w:t>CON</w:t>
      </w:r>
      <w:r w:rsidRPr="009D320D">
        <w:rPr>
          <w:rFonts w:hint="eastAsia"/>
          <w:sz w:val="24"/>
        </w:rPr>
        <w:t>组</w:t>
      </w:r>
      <w:r w:rsidRPr="009D320D">
        <w:rPr>
          <w:rFonts w:hint="eastAsia"/>
          <w:sz w:val="24"/>
        </w:rPr>
        <w:t>(</w:t>
      </w:r>
      <w:r w:rsidRPr="00AE709C">
        <w:rPr>
          <w:rFonts w:hint="eastAsia"/>
          <w:i/>
          <w:iCs/>
          <w:sz w:val="24"/>
        </w:rPr>
        <w:t>P</w:t>
      </w:r>
      <w:r w:rsidRPr="009D320D">
        <w:rPr>
          <w:rFonts w:hint="eastAsia"/>
          <w:sz w:val="24"/>
        </w:rPr>
        <w:t>&lt;0.05)</w:t>
      </w:r>
      <w:r>
        <w:rPr>
          <w:rFonts w:hint="eastAsia"/>
          <w:sz w:val="24"/>
        </w:rPr>
        <w:t>。</w:t>
      </w:r>
      <w:r w:rsidRPr="009D320D">
        <w:rPr>
          <w:rFonts w:hint="eastAsia"/>
          <w:sz w:val="24"/>
        </w:rPr>
        <w:t>氨基酸感知基因</w:t>
      </w:r>
      <w:r w:rsidRPr="009D320D">
        <w:rPr>
          <w:rFonts w:hint="eastAsia"/>
          <w:sz w:val="24"/>
        </w:rPr>
        <w:t>(</w:t>
      </w:r>
      <w:r w:rsidRPr="00AE709C">
        <w:rPr>
          <w:rFonts w:hint="eastAsia"/>
          <w:i/>
          <w:iCs/>
          <w:sz w:val="24"/>
        </w:rPr>
        <w:t>gcn2</w:t>
      </w:r>
      <w:r w:rsidRPr="009D320D">
        <w:rPr>
          <w:rFonts w:hint="eastAsia"/>
          <w:sz w:val="24"/>
        </w:rPr>
        <w:t>)</w:t>
      </w:r>
      <w:r w:rsidRPr="009D320D">
        <w:rPr>
          <w:rFonts w:hint="eastAsia"/>
          <w:sz w:val="24"/>
        </w:rPr>
        <w:t>的相对表达量在所有替代组中显著高于</w:t>
      </w:r>
      <w:r w:rsidRPr="009D320D">
        <w:rPr>
          <w:rFonts w:hint="eastAsia"/>
          <w:sz w:val="24"/>
        </w:rPr>
        <w:t>CON</w:t>
      </w:r>
      <w:r w:rsidRPr="009D320D">
        <w:rPr>
          <w:rFonts w:hint="eastAsia"/>
          <w:sz w:val="24"/>
        </w:rPr>
        <w:t>组</w:t>
      </w:r>
      <w:r w:rsidRPr="009D320D">
        <w:rPr>
          <w:rFonts w:hint="eastAsia"/>
          <w:sz w:val="24"/>
        </w:rPr>
        <w:t>(</w:t>
      </w:r>
      <w:r w:rsidRPr="009D320D">
        <w:rPr>
          <w:rFonts w:hint="eastAsia"/>
          <w:sz w:val="24"/>
        </w:rPr>
        <w:t>图</w:t>
      </w:r>
      <w:r w:rsidRPr="009D320D">
        <w:rPr>
          <w:rFonts w:hint="eastAsia"/>
          <w:sz w:val="24"/>
        </w:rPr>
        <w:t>4E</w:t>
      </w:r>
      <w:r w:rsidRPr="009D320D">
        <w:rPr>
          <w:rFonts w:hint="eastAsia"/>
          <w:sz w:val="24"/>
        </w:rPr>
        <w:t>—</w:t>
      </w:r>
      <w:r w:rsidRPr="009D320D">
        <w:rPr>
          <w:rFonts w:hint="eastAsia"/>
          <w:sz w:val="24"/>
        </w:rPr>
        <w:t>4G)</w:t>
      </w:r>
      <w:r>
        <w:rPr>
          <w:rFonts w:hint="eastAsia"/>
          <w:sz w:val="24"/>
        </w:rPr>
        <w:t>。</w:t>
      </w:r>
    </w:p>
    <w:p w14:paraId="21639519" w14:textId="77777777" w:rsidR="00B06BC8" w:rsidRDefault="00B06BC8" w:rsidP="00B06BC8">
      <w:pPr>
        <w:spacing w:line="360" w:lineRule="auto"/>
        <w:ind w:firstLineChars="200" w:firstLine="480"/>
        <w:jc w:val="center"/>
        <w:rPr>
          <w:sz w:val="24"/>
        </w:rPr>
      </w:pPr>
      <w:r w:rsidRPr="008424FE">
        <w:rPr>
          <w:noProof/>
          <w:sz w:val="24"/>
        </w:rPr>
        <w:drawing>
          <wp:inline distT="0" distB="0" distL="0" distR="0" wp14:anchorId="7F0DF788" wp14:editId="41CB2FE0">
            <wp:extent cx="3332168" cy="4902364"/>
            <wp:effectExtent l="0" t="0" r="1905" b="0"/>
            <wp:docPr id="7647476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47616" name=""/>
                    <pic:cNvPicPr/>
                  </pic:nvPicPr>
                  <pic:blipFill>
                    <a:blip r:embed="rId24"/>
                    <a:stretch>
                      <a:fillRect/>
                    </a:stretch>
                  </pic:blipFill>
                  <pic:spPr>
                    <a:xfrm>
                      <a:off x="0" y="0"/>
                      <a:ext cx="3372083" cy="4961088"/>
                    </a:xfrm>
                    <a:prstGeom prst="rect">
                      <a:avLst/>
                    </a:prstGeom>
                  </pic:spPr>
                </pic:pic>
              </a:graphicData>
            </a:graphic>
          </wp:inline>
        </w:drawing>
      </w:r>
    </w:p>
    <w:p w14:paraId="045BACBD" w14:textId="77777777" w:rsidR="00B06BC8" w:rsidRDefault="00B06BC8" w:rsidP="00B06BC8">
      <w:pPr>
        <w:spacing w:line="360" w:lineRule="auto"/>
        <w:ind w:firstLineChars="200" w:firstLine="480"/>
        <w:jc w:val="center"/>
        <w:rPr>
          <w:sz w:val="24"/>
        </w:rPr>
      </w:pPr>
      <w:r w:rsidRPr="008424FE">
        <w:rPr>
          <w:noProof/>
          <w:sz w:val="24"/>
        </w:rPr>
        <w:lastRenderedPageBreak/>
        <w:drawing>
          <wp:inline distT="0" distB="0" distL="0" distR="0" wp14:anchorId="4631608E" wp14:editId="6F51F668">
            <wp:extent cx="5338404" cy="2904044"/>
            <wp:effectExtent l="0" t="0" r="0" b="0"/>
            <wp:docPr id="717318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18854" name=""/>
                    <pic:cNvPicPr/>
                  </pic:nvPicPr>
                  <pic:blipFill>
                    <a:blip r:embed="rId25"/>
                    <a:stretch>
                      <a:fillRect/>
                    </a:stretch>
                  </pic:blipFill>
                  <pic:spPr>
                    <a:xfrm>
                      <a:off x="0" y="0"/>
                      <a:ext cx="5351250" cy="2911032"/>
                    </a:xfrm>
                    <a:prstGeom prst="rect">
                      <a:avLst/>
                    </a:prstGeom>
                  </pic:spPr>
                </pic:pic>
              </a:graphicData>
            </a:graphic>
          </wp:inline>
        </w:drawing>
      </w:r>
    </w:p>
    <w:p w14:paraId="4BFE7B2B" w14:textId="77777777" w:rsidR="00B06BC8" w:rsidRDefault="00B06BC8" w:rsidP="00B06BC8">
      <w:pPr>
        <w:spacing w:line="360" w:lineRule="auto"/>
        <w:ind w:firstLineChars="200" w:firstLine="480"/>
        <w:jc w:val="center"/>
        <w:rPr>
          <w:sz w:val="24"/>
        </w:rPr>
      </w:pPr>
      <w:r w:rsidRPr="008424FE">
        <w:rPr>
          <w:noProof/>
          <w:sz w:val="24"/>
        </w:rPr>
        <w:drawing>
          <wp:inline distT="0" distB="0" distL="0" distR="0" wp14:anchorId="3666F748" wp14:editId="2729569B">
            <wp:extent cx="5364048" cy="5644966"/>
            <wp:effectExtent l="0" t="0" r="8255" b="0"/>
            <wp:docPr id="2122097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97192" name=""/>
                    <pic:cNvPicPr/>
                  </pic:nvPicPr>
                  <pic:blipFill>
                    <a:blip r:embed="rId26"/>
                    <a:stretch>
                      <a:fillRect/>
                    </a:stretch>
                  </pic:blipFill>
                  <pic:spPr>
                    <a:xfrm>
                      <a:off x="0" y="0"/>
                      <a:ext cx="5397314" cy="5679974"/>
                    </a:xfrm>
                    <a:prstGeom prst="rect">
                      <a:avLst/>
                    </a:prstGeom>
                  </pic:spPr>
                </pic:pic>
              </a:graphicData>
            </a:graphic>
          </wp:inline>
        </w:drawing>
      </w:r>
    </w:p>
    <w:p w14:paraId="7CC7F669" w14:textId="77777777" w:rsidR="00B06BC8" w:rsidRDefault="00B06BC8" w:rsidP="00B06BC8">
      <w:pPr>
        <w:spacing w:line="360" w:lineRule="auto"/>
        <w:ind w:firstLineChars="200" w:firstLine="480"/>
        <w:jc w:val="center"/>
        <w:rPr>
          <w:sz w:val="24"/>
        </w:rPr>
      </w:pPr>
      <w:r w:rsidRPr="008424FE">
        <w:rPr>
          <w:noProof/>
          <w:sz w:val="24"/>
        </w:rPr>
        <w:lastRenderedPageBreak/>
        <w:drawing>
          <wp:inline distT="0" distB="0" distL="0" distR="0" wp14:anchorId="77EC3CCA" wp14:editId="231801F2">
            <wp:extent cx="3616305" cy="8591027"/>
            <wp:effectExtent l="0" t="0" r="3810" b="635"/>
            <wp:docPr id="330859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59463" name=""/>
                    <pic:cNvPicPr/>
                  </pic:nvPicPr>
                  <pic:blipFill>
                    <a:blip r:embed="rId27"/>
                    <a:stretch>
                      <a:fillRect/>
                    </a:stretch>
                  </pic:blipFill>
                  <pic:spPr>
                    <a:xfrm>
                      <a:off x="0" y="0"/>
                      <a:ext cx="3628362" cy="8619670"/>
                    </a:xfrm>
                    <a:prstGeom prst="rect">
                      <a:avLst/>
                    </a:prstGeom>
                  </pic:spPr>
                </pic:pic>
              </a:graphicData>
            </a:graphic>
          </wp:inline>
        </w:drawing>
      </w:r>
    </w:p>
    <w:p w14:paraId="1E451986" w14:textId="4A91DF0C" w:rsidR="00B06BC8" w:rsidRPr="008424FE" w:rsidRDefault="00B06BC8" w:rsidP="00B06BC8">
      <w:pPr>
        <w:spacing w:line="360" w:lineRule="auto"/>
        <w:rPr>
          <w:sz w:val="24"/>
        </w:rPr>
      </w:pPr>
      <w:r w:rsidRPr="008424FE">
        <w:rPr>
          <w:rFonts w:hint="eastAsia"/>
          <w:sz w:val="24"/>
        </w:rPr>
        <w:lastRenderedPageBreak/>
        <w:t>3</w:t>
      </w:r>
      <w:r w:rsidRPr="008424FE">
        <w:rPr>
          <w:rFonts w:hint="eastAsia"/>
          <w:sz w:val="24"/>
        </w:rPr>
        <w:t>讨论</w:t>
      </w:r>
    </w:p>
    <w:p w14:paraId="5BF0FB6D" w14:textId="39477172" w:rsidR="00B06BC8" w:rsidRPr="008424FE" w:rsidRDefault="00B06BC8" w:rsidP="00B06BC8">
      <w:pPr>
        <w:spacing w:line="360" w:lineRule="auto"/>
        <w:rPr>
          <w:sz w:val="24"/>
        </w:rPr>
      </w:pPr>
      <w:r w:rsidRPr="008424FE">
        <w:rPr>
          <w:rFonts w:hint="eastAsia"/>
          <w:sz w:val="24"/>
        </w:rPr>
        <w:t>3.1</w:t>
      </w:r>
      <w:r w:rsidRPr="008424FE">
        <w:rPr>
          <w:rFonts w:hint="eastAsia"/>
          <w:sz w:val="24"/>
        </w:rPr>
        <w:t>豇豆粉替代豆粕对斑点叉尾鮰生长性能的影响</w:t>
      </w:r>
    </w:p>
    <w:p w14:paraId="46EA64F5" w14:textId="23A0E3A9" w:rsidR="00B06BC8" w:rsidRPr="008424FE" w:rsidRDefault="00B06BC8" w:rsidP="00B06BC8">
      <w:pPr>
        <w:spacing w:line="360" w:lineRule="auto"/>
        <w:ind w:firstLineChars="200" w:firstLine="480"/>
        <w:rPr>
          <w:sz w:val="24"/>
        </w:rPr>
      </w:pPr>
      <w:r w:rsidRPr="008424FE">
        <w:rPr>
          <w:rFonts w:hint="eastAsia"/>
          <w:sz w:val="24"/>
        </w:rPr>
        <w:t>单一植物蛋白源通常面临氨基酸组成不足</w:t>
      </w:r>
      <w:r>
        <w:rPr>
          <w:rFonts w:hint="eastAsia"/>
          <w:sz w:val="24"/>
        </w:rPr>
        <w:t>、</w:t>
      </w:r>
      <w:r w:rsidRPr="008424FE">
        <w:rPr>
          <w:rFonts w:hint="eastAsia"/>
          <w:sz w:val="24"/>
        </w:rPr>
        <w:t>适口性差和消化率低等问题</w:t>
      </w:r>
      <w:r w:rsidRPr="00AE709C">
        <w:rPr>
          <w:rFonts w:hint="eastAsia"/>
          <w:sz w:val="24"/>
          <w:vertAlign w:val="superscript"/>
        </w:rPr>
        <w:t>[24</w:t>
      </w:r>
      <w:r w:rsidRPr="00AE709C">
        <w:rPr>
          <w:sz w:val="24"/>
          <w:vertAlign w:val="superscript"/>
        </w:rPr>
        <w:t>,</w:t>
      </w:r>
      <w:r w:rsidRPr="00AE709C">
        <w:rPr>
          <w:rFonts w:hint="eastAsia"/>
          <w:sz w:val="24"/>
          <w:vertAlign w:val="superscript"/>
        </w:rPr>
        <w:t>25]</w:t>
      </w:r>
      <w:r>
        <w:rPr>
          <w:rFonts w:hint="eastAsia"/>
          <w:sz w:val="24"/>
        </w:rPr>
        <w:t>，</w:t>
      </w:r>
      <w:r w:rsidRPr="008424FE">
        <w:rPr>
          <w:rFonts w:hint="eastAsia"/>
          <w:sz w:val="24"/>
        </w:rPr>
        <w:t>开发新型植物蛋白源可优化饲料蛋白源营养成分</w:t>
      </w:r>
      <w:r>
        <w:rPr>
          <w:rFonts w:hint="eastAsia"/>
          <w:sz w:val="24"/>
        </w:rPr>
        <w:t>，</w:t>
      </w:r>
      <w:r w:rsidRPr="008424FE">
        <w:rPr>
          <w:rFonts w:hint="eastAsia"/>
          <w:sz w:val="24"/>
        </w:rPr>
        <w:t>提高养殖鱼类对饲料的摄食和生长表现</w:t>
      </w:r>
      <w:r>
        <w:rPr>
          <w:rFonts w:hint="eastAsia"/>
          <w:sz w:val="24"/>
        </w:rPr>
        <w:t>。</w:t>
      </w:r>
      <w:r w:rsidRPr="008424FE">
        <w:rPr>
          <w:rFonts w:hint="eastAsia"/>
          <w:sz w:val="24"/>
        </w:rPr>
        <w:t>本实验使用豇豆粉替代</w:t>
      </w:r>
      <w:r w:rsidRPr="008424FE">
        <w:rPr>
          <w:rFonts w:hint="eastAsia"/>
          <w:sz w:val="24"/>
        </w:rPr>
        <w:t>10%</w:t>
      </w:r>
      <w:r w:rsidRPr="008424FE">
        <w:rPr>
          <w:rFonts w:hint="eastAsia"/>
          <w:sz w:val="24"/>
        </w:rPr>
        <w:t>—</w:t>
      </w:r>
      <w:r w:rsidRPr="008424FE">
        <w:rPr>
          <w:rFonts w:hint="eastAsia"/>
          <w:sz w:val="24"/>
        </w:rPr>
        <w:t>30%</w:t>
      </w:r>
      <w:r w:rsidRPr="008424FE">
        <w:rPr>
          <w:rFonts w:hint="eastAsia"/>
          <w:sz w:val="24"/>
        </w:rPr>
        <w:t>的豆粕</w:t>
      </w:r>
      <w:r>
        <w:rPr>
          <w:rFonts w:hint="eastAsia"/>
          <w:sz w:val="24"/>
        </w:rPr>
        <w:t>，</w:t>
      </w:r>
      <w:r w:rsidRPr="008424FE">
        <w:rPr>
          <w:rFonts w:hint="eastAsia"/>
          <w:sz w:val="24"/>
        </w:rPr>
        <w:t>对斑点叉尾鮰的生长性能未造成负面影响</w:t>
      </w:r>
      <w:r>
        <w:rPr>
          <w:rFonts w:hint="eastAsia"/>
          <w:sz w:val="24"/>
        </w:rPr>
        <w:t>，</w:t>
      </w:r>
      <w:r w:rsidRPr="008424FE">
        <w:rPr>
          <w:rFonts w:hint="eastAsia"/>
          <w:sz w:val="24"/>
        </w:rPr>
        <w:t>WGR</w:t>
      </w:r>
      <w:r w:rsidRPr="008424FE">
        <w:rPr>
          <w:rFonts w:hint="eastAsia"/>
          <w:sz w:val="24"/>
        </w:rPr>
        <w:t>和</w:t>
      </w:r>
      <w:r w:rsidRPr="008424FE">
        <w:rPr>
          <w:rFonts w:hint="eastAsia"/>
          <w:sz w:val="24"/>
        </w:rPr>
        <w:t>SGR</w:t>
      </w:r>
      <w:r w:rsidRPr="008424FE">
        <w:rPr>
          <w:rFonts w:hint="eastAsia"/>
          <w:sz w:val="24"/>
        </w:rPr>
        <w:t>等生长指标表明</w:t>
      </w:r>
      <w:r w:rsidR="00096E7B">
        <w:rPr>
          <w:sz w:val="24"/>
        </w:rPr>
        <w:t>,</w:t>
      </w:r>
      <w:r w:rsidRPr="008424FE">
        <w:rPr>
          <w:rFonts w:hint="eastAsia"/>
          <w:sz w:val="24"/>
        </w:rPr>
        <w:t>10%</w:t>
      </w:r>
      <w:r w:rsidRPr="008424FE">
        <w:rPr>
          <w:rFonts w:hint="eastAsia"/>
          <w:sz w:val="24"/>
        </w:rPr>
        <w:t>—</w:t>
      </w:r>
      <w:r w:rsidRPr="008424FE">
        <w:rPr>
          <w:rFonts w:hint="eastAsia"/>
          <w:sz w:val="24"/>
        </w:rPr>
        <w:t>30%</w:t>
      </w:r>
      <w:r w:rsidRPr="008424FE">
        <w:rPr>
          <w:rFonts w:hint="eastAsia"/>
          <w:sz w:val="24"/>
        </w:rPr>
        <w:t>替代量的豇豆粉可以有效替代豆粕</w:t>
      </w:r>
      <w:r w:rsidR="00096E7B">
        <w:rPr>
          <w:sz w:val="24"/>
        </w:rPr>
        <w:t>,</w:t>
      </w:r>
      <w:r w:rsidRPr="008424FE">
        <w:rPr>
          <w:rFonts w:hint="eastAsia"/>
          <w:sz w:val="24"/>
        </w:rPr>
        <w:t>并显著提升生长性能</w:t>
      </w:r>
      <w:r>
        <w:rPr>
          <w:rFonts w:hint="eastAsia"/>
          <w:sz w:val="24"/>
        </w:rPr>
        <w:t>。</w:t>
      </w:r>
    </w:p>
    <w:p w14:paraId="292FD51C" w14:textId="6E4A9CD0" w:rsidR="00B06BC8" w:rsidRDefault="00B06BC8" w:rsidP="00B06BC8">
      <w:pPr>
        <w:spacing w:line="360" w:lineRule="auto"/>
        <w:ind w:firstLineChars="200" w:firstLine="480"/>
        <w:rPr>
          <w:sz w:val="24"/>
        </w:rPr>
      </w:pPr>
      <w:r w:rsidRPr="008424FE">
        <w:rPr>
          <w:rFonts w:hint="eastAsia"/>
          <w:sz w:val="24"/>
        </w:rPr>
        <w:t>R10</w:t>
      </w:r>
      <w:r w:rsidRPr="008424FE">
        <w:rPr>
          <w:rFonts w:hint="eastAsia"/>
          <w:sz w:val="24"/>
        </w:rPr>
        <w:t>组在</w:t>
      </w:r>
      <w:r w:rsidRPr="008424FE">
        <w:rPr>
          <w:rFonts w:hint="eastAsia"/>
          <w:sz w:val="24"/>
        </w:rPr>
        <w:t>SGR</w:t>
      </w:r>
      <w:r>
        <w:rPr>
          <w:rFonts w:hint="eastAsia"/>
          <w:sz w:val="24"/>
        </w:rPr>
        <w:t>、</w:t>
      </w:r>
      <w:r w:rsidRPr="008424FE">
        <w:rPr>
          <w:rFonts w:hint="eastAsia"/>
          <w:sz w:val="24"/>
        </w:rPr>
        <w:t>WGR</w:t>
      </w:r>
      <w:r>
        <w:rPr>
          <w:rFonts w:hint="eastAsia"/>
          <w:sz w:val="24"/>
        </w:rPr>
        <w:t>、</w:t>
      </w:r>
      <w:r w:rsidRPr="008424FE">
        <w:rPr>
          <w:rFonts w:hint="eastAsia"/>
          <w:sz w:val="24"/>
        </w:rPr>
        <w:t>FE</w:t>
      </w:r>
      <w:r w:rsidRPr="008424FE">
        <w:rPr>
          <w:rFonts w:hint="eastAsia"/>
          <w:sz w:val="24"/>
        </w:rPr>
        <w:t>和摄食量上显著优于对照组及其他替代组</w:t>
      </w:r>
      <w:r>
        <w:rPr>
          <w:rFonts w:hint="eastAsia"/>
          <w:sz w:val="24"/>
        </w:rPr>
        <w:t>。</w:t>
      </w:r>
      <w:r w:rsidRPr="008424FE">
        <w:rPr>
          <w:rFonts w:hint="eastAsia"/>
          <w:sz w:val="24"/>
        </w:rPr>
        <w:t>然而</w:t>
      </w:r>
      <w:r>
        <w:rPr>
          <w:rFonts w:hint="eastAsia"/>
          <w:sz w:val="24"/>
        </w:rPr>
        <w:t>，</w:t>
      </w:r>
      <w:r w:rsidRPr="008424FE">
        <w:rPr>
          <w:rFonts w:hint="eastAsia"/>
          <w:sz w:val="24"/>
        </w:rPr>
        <w:t>随着替代比例的增加</w:t>
      </w:r>
      <w:r>
        <w:rPr>
          <w:rFonts w:hint="eastAsia"/>
          <w:sz w:val="24"/>
        </w:rPr>
        <w:t>，</w:t>
      </w:r>
      <w:r w:rsidRPr="008424FE">
        <w:rPr>
          <w:rFonts w:hint="eastAsia"/>
          <w:sz w:val="24"/>
        </w:rPr>
        <w:t>生长性能和饲料利用未进一步提升</w:t>
      </w:r>
      <w:r>
        <w:rPr>
          <w:rFonts w:hint="eastAsia"/>
          <w:sz w:val="24"/>
        </w:rPr>
        <w:t>，</w:t>
      </w:r>
      <w:r w:rsidRPr="008424FE">
        <w:rPr>
          <w:rFonts w:hint="eastAsia"/>
          <w:sz w:val="24"/>
        </w:rPr>
        <w:t>反而有所下降</w:t>
      </w:r>
      <w:r>
        <w:rPr>
          <w:rFonts w:hint="eastAsia"/>
          <w:sz w:val="24"/>
        </w:rPr>
        <w:t>。</w:t>
      </w:r>
      <w:r w:rsidRPr="008424FE">
        <w:rPr>
          <w:rFonts w:hint="eastAsia"/>
          <w:sz w:val="24"/>
        </w:rPr>
        <w:t>这可能与豇豆粉中的抗营养因子</w:t>
      </w:r>
      <w:r w:rsidRPr="008424FE">
        <w:rPr>
          <w:rFonts w:hint="eastAsia"/>
          <w:sz w:val="24"/>
        </w:rPr>
        <w:t>(</w:t>
      </w:r>
      <w:r w:rsidRPr="008424FE">
        <w:rPr>
          <w:rFonts w:hint="eastAsia"/>
          <w:sz w:val="24"/>
        </w:rPr>
        <w:t>如胰蛋白酶抑制剂</w:t>
      </w:r>
      <w:r>
        <w:rPr>
          <w:rFonts w:hint="eastAsia"/>
          <w:sz w:val="24"/>
        </w:rPr>
        <w:t>、</w:t>
      </w:r>
      <w:r w:rsidRPr="008424FE">
        <w:rPr>
          <w:rFonts w:hint="eastAsia"/>
          <w:sz w:val="24"/>
        </w:rPr>
        <w:t>单宁等</w:t>
      </w:r>
      <w:r w:rsidRPr="008424FE">
        <w:rPr>
          <w:rFonts w:hint="eastAsia"/>
          <w:sz w:val="24"/>
        </w:rPr>
        <w:t>)</w:t>
      </w:r>
      <w:r w:rsidRPr="008424FE">
        <w:rPr>
          <w:rFonts w:hint="eastAsia"/>
          <w:sz w:val="24"/>
        </w:rPr>
        <w:t>的剂量效应有关</w:t>
      </w:r>
      <w:r>
        <w:rPr>
          <w:rFonts w:hint="eastAsia"/>
          <w:sz w:val="24"/>
        </w:rPr>
        <w:t>。</w:t>
      </w:r>
      <w:r w:rsidRPr="008424FE">
        <w:rPr>
          <w:rFonts w:hint="eastAsia"/>
          <w:sz w:val="24"/>
        </w:rPr>
        <w:t>此类因子普遍存在于豆科植物蛋白源中</w:t>
      </w:r>
      <w:r>
        <w:rPr>
          <w:rFonts w:hint="eastAsia"/>
          <w:sz w:val="24"/>
        </w:rPr>
        <w:t>，</w:t>
      </w:r>
      <w:r w:rsidRPr="008424FE">
        <w:rPr>
          <w:rFonts w:hint="eastAsia"/>
          <w:sz w:val="24"/>
        </w:rPr>
        <w:t>其中胰蛋白酶抑制剂可通过抑制蛋白酶活性降低蛋白质消化率</w:t>
      </w:r>
      <w:r>
        <w:rPr>
          <w:rFonts w:hint="eastAsia"/>
          <w:sz w:val="24"/>
        </w:rPr>
        <w:t>，</w:t>
      </w:r>
      <w:r w:rsidRPr="008424FE">
        <w:rPr>
          <w:rFonts w:hint="eastAsia"/>
          <w:sz w:val="24"/>
        </w:rPr>
        <w:t>并可能导致代谢性氨基酸损耗</w:t>
      </w:r>
      <w:r w:rsidRPr="00AE709C">
        <w:rPr>
          <w:sz w:val="24"/>
          <w:vertAlign w:val="superscript"/>
        </w:rPr>
        <w:t>[4, 26</w:t>
      </w:r>
      <w:r>
        <w:rPr>
          <w:rFonts w:hint="eastAsia"/>
          <w:sz w:val="24"/>
          <w:vertAlign w:val="superscript"/>
        </w:rPr>
        <w:t>-</w:t>
      </w:r>
      <w:r w:rsidRPr="00AE709C">
        <w:rPr>
          <w:sz w:val="24"/>
          <w:vertAlign w:val="superscript"/>
        </w:rPr>
        <w:t>29]</w:t>
      </w:r>
      <w:r>
        <w:rPr>
          <w:rFonts w:hint="eastAsia"/>
          <w:sz w:val="24"/>
        </w:rPr>
        <w:t>，</w:t>
      </w:r>
      <w:r w:rsidRPr="008424FE">
        <w:rPr>
          <w:rFonts w:hint="eastAsia"/>
          <w:sz w:val="24"/>
        </w:rPr>
        <w:t>虽然关于豇豆粉在斑点叉尾鮰中的研究有限</w:t>
      </w:r>
      <w:r>
        <w:rPr>
          <w:rFonts w:hint="eastAsia"/>
          <w:sz w:val="24"/>
        </w:rPr>
        <w:t>，</w:t>
      </w:r>
      <w:r w:rsidRPr="008424FE">
        <w:rPr>
          <w:rFonts w:hint="eastAsia"/>
          <w:sz w:val="24"/>
        </w:rPr>
        <w:t>但已有相关研究表明</w:t>
      </w:r>
      <w:r>
        <w:rPr>
          <w:rFonts w:hint="eastAsia"/>
          <w:sz w:val="24"/>
        </w:rPr>
        <w:t>，</w:t>
      </w:r>
      <w:r w:rsidRPr="008424FE">
        <w:rPr>
          <w:rFonts w:hint="eastAsia"/>
          <w:sz w:val="24"/>
        </w:rPr>
        <w:t>高水平的植物抗营养因子通常对鱼类生长和饲料利用产生抑制作用</w:t>
      </w:r>
      <w:r w:rsidRPr="00AE709C">
        <w:rPr>
          <w:rFonts w:hint="eastAsia"/>
          <w:sz w:val="24"/>
          <w:vertAlign w:val="superscript"/>
        </w:rPr>
        <w:t>[30]</w:t>
      </w:r>
      <w:r>
        <w:rPr>
          <w:rFonts w:hint="eastAsia"/>
          <w:sz w:val="24"/>
        </w:rPr>
        <w:t>，</w:t>
      </w:r>
      <w:r w:rsidRPr="008424FE">
        <w:rPr>
          <w:rFonts w:hint="eastAsia"/>
          <w:sz w:val="24"/>
        </w:rPr>
        <w:t>随着替代量的增加</w:t>
      </w:r>
      <w:r>
        <w:rPr>
          <w:rFonts w:hint="eastAsia"/>
          <w:sz w:val="24"/>
        </w:rPr>
        <w:t>，</w:t>
      </w:r>
      <w:r w:rsidRPr="008424FE">
        <w:rPr>
          <w:rFonts w:hint="eastAsia"/>
          <w:sz w:val="24"/>
        </w:rPr>
        <w:t>豇豆粉中含有的抗营养因子可能产生了类似的抑制作用</w:t>
      </w:r>
      <w:r>
        <w:rPr>
          <w:rFonts w:hint="eastAsia"/>
          <w:sz w:val="24"/>
        </w:rPr>
        <w:t>，</w:t>
      </w:r>
      <w:r w:rsidRPr="008424FE">
        <w:rPr>
          <w:rFonts w:hint="eastAsia"/>
          <w:sz w:val="24"/>
        </w:rPr>
        <w:t>从而限制了生长性能进一步改善</w:t>
      </w:r>
      <w:r>
        <w:rPr>
          <w:rFonts w:hint="eastAsia"/>
          <w:sz w:val="24"/>
        </w:rPr>
        <w:t>。</w:t>
      </w:r>
    </w:p>
    <w:p w14:paraId="2B0F5F4D" w14:textId="1938D8E3" w:rsidR="00B06BC8" w:rsidRPr="008424FE" w:rsidRDefault="00B06BC8" w:rsidP="00B06BC8">
      <w:pPr>
        <w:spacing w:line="360" w:lineRule="auto"/>
        <w:rPr>
          <w:sz w:val="24"/>
        </w:rPr>
      </w:pPr>
      <w:r w:rsidRPr="008424FE">
        <w:rPr>
          <w:rFonts w:hint="eastAsia"/>
          <w:sz w:val="24"/>
        </w:rPr>
        <w:t>3.2</w:t>
      </w:r>
      <w:r w:rsidRPr="008424FE">
        <w:rPr>
          <w:rFonts w:hint="eastAsia"/>
          <w:sz w:val="24"/>
        </w:rPr>
        <w:t>豇豆粉替代豆粕对斑点叉尾鮰肠道结构及通透性的影响</w:t>
      </w:r>
    </w:p>
    <w:p w14:paraId="07C7D56F" w14:textId="77777777" w:rsidR="00B06BC8" w:rsidRPr="008424FE" w:rsidRDefault="00B06BC8" w:rsidP="00B06BC8">
      <w:pPr>
        <w:spacing w:line="360" w:lineRule="auto"/>
        <w:ind w:firstLineChars="200" w:firstLine="480"/>
        <w:rPr>
          <w:sz w:val="24"/>
        </w:rPr>
      </w:pPr>
      <w:r w:rsidRPr="008424FE">
        <w:rPr>
          <w:rFonts w:hint="eastAsia"/>
          <w:sz w:val="24"/>
        </w:rPr>
        <w:t>肠道是营养物质吸收的主要器官</w:t>
      </w:r>
      <w:r>
        <w:rPr>
          <w:rFonts w:hint="eastAsia"/>
          <w:sz w:val="24"/>
        </w:rPr>
        <w:t>，</w:t>
      </w:r>
      <w:r w:rsidRPr="008424FE">
        <w:rPr>
          <w:rFonts w:hint="eastAsia"/>
          <w:sz w:val="24"/>
        </w:rPr>
        <w:t>肠道肌层厚度影响食物的机械消化效率</w:t>
      </w:r>
      <w:r w:rsidRPr="00AE709C">
        <w:rPr>
          <w:rFonts w:hint="eastAsia"/>
          <w:sz w:val="24"/>
          <w:vertAlign w:val="superscript"/>
        </w:rPr>
        <w:t>[31]</w:t>
      </w:r>
      <w:r>
        <w:rPr>
          <w:rFonts w:hint="eastAsia"/>
          <w:sz w:val="24"/>
        </w:rPr>
        <w:t>，</w:t>
      </w:r>
      <w:r w:rsidRPr="008424FE">
        <w:rPr>
          <w:rFonts w:hint="eastAsia"/>
          <w:sz w:val="24"/>
        </w:rPr>
        <w:t>杯状细胞分泌的保护性液体有助于降低食物与消化道的摩擦</w:t>
      </w:r>
      <w:r>
        <w:rPr>
          <w:rFonts w:hint="eastAsia"/>
          <w:sz w:val="24"/>
        </w:rPr>
        <w:t>，</w:t>
      </w:r>
      <w:r w:rsidRPr="008424FE">
        <w:rPr>
          <w:rFonts w:hint="eastAsia"/>
          <w:sz w:val="24"/>
        </w:rPr>
        <w:t>促进食糜在消化道中的顺畅蠕动</w:t>
      </w:r>
      <w:r w:rsidRPr="00AE709C">
        <w:rPr>
          <w:rFonts w:hint="eastAsia"/>
          <w:sz w:val="24"/>
          <w:vertAlign w:val="superscript"/>
        </w:rPr>
        <w:t>[32]</w:t>
      </w:r>
      <w:r>
        <w:rPr>
          <w:rFonts w:hint="eastAsia"/>
          <w:sz w:val="24"/>
        </w:rPr>
        <w:t>。</w:t>
      </w:r>
      <w:r w:rsidRPr="008424FE">
        <w:rPr>
          <w:rFonts w:hint="eastAsia"/>
          <w:sz w:val="24"/>
        </w:rPr>
        <w:t>在本实验中</w:t>
      </w:r>
      <w:r>
        <w:rPr>
          <w:rFonts w:hint="eastAsia"/>
          <w:sz w:val="24"/>
        </w:rPr>
        <w:t>，</w:t>
      </w:r>
      <w:r w:rsidRPr="008424FE">
        <w:rPr>
          <w:rFonts w:hint="eastAsia"/>
          <w:sz w:val="24"/>
        </w:rPr>
        <w:t>替代组肠道肌层厚度呈增加趋势</w:t>
      </w:r>
      <w:r>
        <w:rPr>
          <w:rFonts w:hint="eastAsia"/>
          <w:sz w:val="24"/>
        </w:rPr>
        <w:t>，</w:t>
      </w:r>
      <w:r w:rsidRPr="008424FE">
        <w:rPr>
          <w:rFonts w:hint="eastAsia"/>
          <w:sz w:val="24"/>
        </w:rPr>
        <w:t>R20</w:t>
      </w:r>
      <w:r w:rsidRPr="008424FE">
        <w:rPr>
          <w:rFonts w:hint="eastAsia"/>
          <w:sz w:val="24"/>
        </w:rPr>
        <w:t>组显著厚于</w:t>
      </w:r>
      <w:r w:rsidRPr="008424FE">
        <w:rPr>
          <w:rFonts w:hint="eastAsia"/>
          <w:sz w:val="24"/>
        </w:rPr>
        <w:t>CON</w:t>
      </w:r>
      <w:r w:rsidRPr="008424FE">
        <w:rPr>
          <w:rFonts w:hint="eastAsia"/>
          <w:sz w:val="24"/>
        </w:rPr>
        <w:t>组</w:t>
      </w:r>
      <w:r>
        <w:rPr>
          <w:rFonts w:hint="eastAsia"/>
          <w:sz w:val="24"/>
        </w:rPr>
        <w:t>，</w:t>
      </w:r>
      <w:r w:rsidRPr="008424FE">
        <w:rPr>
          <w:rFonts w:hint="eastAsia"/>
          <w:sz w:val="24"/>
        </w:rPr>
        <w:t>且替代组肠道杯状细胞数量与绒毛高度的比值显著增加</w:t>
      </w:r>
      <w:r>
        <w:rPr>
          <w:rFonts w:hint="eastAsia"/>
          <w:sz w:val="24"/>
        </w:rPr>
        <w:t>。</w:t>
      </w:r>
      <w:r w:rsidRPr="008424FE">
        <w:rPr>
          <w:rFonts w:hint="eastAsia"/>
          <w:sz w:val="24"/>
        </w:rPr>
        <w:t>DAO</w:t>
      </w:r>
      <w:r w:rsidRPr="008424FE">
        <w:rPr>
          <w:rFonts w:hint="eastAsia"/>
          <w:sz w:val="24"/>
        </w:rPr>
        <w:t>被认为是肠道屏障完整性的指标</w:t>
      </w:r>
      <w:r w:rsidRPr="00AE709C">
        <w:rPr>
          <w:rFonts w:hint="eastAsia"/>
          <w:sz w:val="24"/>
          <w:vertAlign w:val="superscript"/>
        </w:rPr>
        <w:t>[33]</w:t>
      </w:r>
      <w:r>
        <w:rPr>
          <w:rFonts w:hint="eastAsia"/>
          <w:sz w:val="24"/>
        </w:rPr>
        <w:t>。</w:t>
      </w:r>
      <w:r w:rsidRPr="008424FE">
        <w:rPr>
          <w:rFonts w:hint="eastAsia"/>
          <w:sz w:val="24"/>
        </w:rPr>
        <w:t>本实验中各组</w:t>
      </w:r>
      <w:r w:rsidRPr="008424FE">
        <w:rPr>
          <w:rFonts w:hint="eastAsia"/>
          <w:sz w:val="24"/>
        </w:rPr>
        <w:t>DAO</w:t>
      </w:r>
      <w:r w:rsidRPr="008424FE">
        <w:rPr>
          <w:rFonts w:hint="eastAsia"/>
          <w:sz w:val="24"/>
        </w:rPr>
        <w:t>活性无显著差异</w:t>
      </w:r>
      <w:r>
        <w:rPr>
          <w:rFonts w:hint="eastAsia"/>
          <w:sz w:val="24"/>
        </w:rPr>
        <w:t>，</w:t>
      </w:r>
      <w:r w:rsidRPr="008424FE">
        <w:rPr>
          <w:rFonts w:hint="eastAsia"/>
          <w:sz w:val="24"/>
        </w:rPr>
        <w:t>表明肠道屏障未受损</w:t>
      </w:r>
      <w:r>
        <w:rPr>
          <w:rFonts w:hint="eastAsia"/>
          <w:sz w:val="24"/>
        </w:rPr>
        <w:t>，</w:t>
      </w:r>
      <w:r w:rsidRPr="008424FE">
        <w:rPr>
          <w:rFonts w:hint="eastAsia"/>
          <w:sz w:val="24"/>
        </w:rPr>
        <w:t>并且豇豆粉中的膳食纤维可能对肠道功能具有改善作用</w:t>
      </w:r>
      <w:r>
        <w:rPr>
          <w:rFonts w:hint="eastAsia"/>
          <w:sz w:val="24"/>
        </w:rPr>
        <w:t>。</w:t>
      </w:r>
      <w:r w:rsidRPr="008424FE">
        <w:rPr>
          <w:rFonts w:hint="eastAsia"/>
          <w:sz w:val="24"/>
        </w:rPr>
        <w:t>本研究结果显示</w:t>
      </w:r>
      <w:r>
        <w:rPr>
          <w:rFonts w:hint="eastAsia"/>
          <w:sz w:val="24"/>
        </w:rPr>
        <w:t>，</w:t>
      </w:r>
      <w:r w:rsidRPr="008424FE">
        <w:rPr>
          <w:rFonts w:hint="eastAsia"/>
          <w:sz w:val="24"/>
        </w:rPr>
        <w:t>豇豆粉替代组中杯状细胞数量显著增加</w:t>
      </w:r>
      <w:r>
        <w:rPr>
          <w:rFonts w:hint="eastAsia"/>
          <w:sz w:val="24"/>
        </w:rPr>
        <w:t>，</w:t>
      </w:r>
      <w:r w:rsidRPr="008424FE">
        <w:rPr>
          <w:rFonts w:hint="eastAsia"/>
          <w:sz w:val="24"/>
        </w:rPr>
        <w:t>这与前人研究中膳食纤维促进杯状细胞增多的结果一致</w:t>
      </w:r>
      <w:r w:rsidRPr="00AE709C">
        <w:rPr>
          <w:rFonts w:hint="eastAsia"/>
          <w:sz w:val="24"/>
          <w:vertAlign w:val="superscript"/>
        </w:rPr>
        <w:t>[34]</w:t>
      </w:r>
      <w:r>
        <w:rPr>
          <w:rFonts w:hint="eastAsia"/>
          <w:sz w:val="24"/>
        </w:rPr>
        <w:t>。</w:t>
      </w:r>
      <w:r w:rsidRPr="008424FE">
        <w:rPr>
          <w:rFonts w:hint="eastAsia"/>
          <w:sz w:val="24"/>
        </w:rPr>
        <w:t>尽管有文献指出膳食纤维可能通过肠道菌群发酵产生短链脂肪酸</w:t>
      </w:r>
      <w:r w:rsidRPr="008424FE">
        <w:rPr>
          <w:rFonts w:hint="eastAsia"/>
          <w:sz w:val="24"/>
        </w:rPr>
        <w:t>(SCFA)</w:t>
      </w:r>
      <w:r w:rsidRPr="008424FE">
        <w:rPr>
          <w:rFonts w:hint="eastAsia"/>
          <w:sz w:val="24"/>
        </w:rPr>
        <w:t>进而影响杯状细胞分化</w:t>
      </w:r>
      <w:r w:rsidRPr="00AE709C">
        <w:rPr>
          <w:rFonts w:hint="eastAsia"/>
          <w:sz w:val="24"/>
          <w:vertAlign w:val="superscript"/>
        </w:rPr>
        <w:t>[35</w:t>
      </w:r>
      <w:r w:rsidRPr="00AE709C">
        <w:rPr>
          <w:sz w:val="24"/>
          <w:vertAlign w:val="superscript"/>
        </w:rPr>
        <w:t>,</w:t>
      </w:r>
      <w:r w:rsidRPr="00AE709C">
        <w:rPr>
          <w:rFonts w:hint="eastAsia"/>
          <w:sz w:val="24"/>
          <w:vertAlign w:val="superscript"/>
        </w:rPr>
        <w:t>36]</w:t>
      </w:r>
      <w:r>
        <w:rPr>
          <w:rFonts w:hint="eastAsia"/>
          <w:sz w:val="24"/>
        </w:rPr>
        <w:t>，</w:t>
      </w:r>
      <w:r w:rsidRPr="008424FE">
        <w:rPr>
          <w:rFonts w:hint="eastAsia"/>
          <w:sz w:val="24"/>
        </w:rPr>
        <w:t>但本研究未对肠道菌群及</w:t>
      </w:r>
      <w:r w:rsidRPr="008424FE">
        <w:rPr>
          <w:rFonts w:hint="eastAsia"/>
          <w:sz w:val="24"/>
        </w:rPr>
        <w:t>SCFA</w:t>
      </w:r>
      <w:r w:rsidRPr="008424FE">
        <w:rPr>
          <w:rFonts w:hint="eastAsia"/>
          <w:sz w:val="24"/>
        </w:rPr>
        <w:t>进行测定</w:t>
      </w:r>
      <w:r>
        <w:rPr>
          <w:rFonts w:hint="eastAsia"/>
          <w:sz w:val="24"/>
        </w:rPr>
        <w:t>，</w:t>
      </w:r>
      <w:r w:rsidRPr="008424FE">
        <w:rPr>
          <w:rFonts w:hint="eastAsia"/>
          <w:sz w:val="24"/>
        </w:rPr>
        <w:t>因此相关机制仍需进一步验证</w:t>
      </w:r>
      <w:r>
        <w:rPr>
          <w:rFonts w:hint="eastAsia"/>
          <w:sz w:val="24"/>
        </w:rPr>
        <w:t>。</w:t>
      </w:r>
      <w:r w:rsidRPr="008424FE">
        <w:rPr>
          <w:rFonts w:hint="eastAsia"/>
          <w:sz w:val="24"/>
        </w:rPr>
        <w:t>在水产动物中豆粕饮食往往会诱发食源性肠炎</w:t>
      </w:r>
      <w:r>
        <w:rPr>
          <w:rFonts w:hint="eastAsia"/>
          <w:sz w:val="24"/>
        </w:rPr>
        <w:t>，</w:t>
      </w:r>
      <w:r w:rsidRPr="008424FE">
        <w:rPr>
          <w:rFonts w:hint="eastAsia"/>
          <w:sz w:val="24"/>
        </w:rPr>
        <w:t>影响肠道上皮完整性</w:t>
      </w:r>
      <w:r w:rsidRPr="00AE709C">
        <w:rPr>
          <w:rFonts w:hint="eastAsia"/>
          <w:sz w:val="24"/>
          <w:vertAlign w:val="superscript"/>
        </w:rPr>
        <w:t>[37</w:t>
      </w:r>
      <w:r w:rsidRPr="00AE709C">
        <w:rPr>
          <w:sz w:val="24"/>
          <w:vertAlign w:val="superscript"/>
        </w:rPr>
        <w:t>,</w:t>
      </w:r>
      <w:r w:rsidRPr="00AE709C">
        <w:rPr>
          <w:rFonts w:hint="eastAsia"/>
          <w:sz w:val="24"/>
          <w:vertAlign w:val="superscript"/>
        </w:rPr>
        <w:t>38]</w:t>
      </w:r>
      <w:r>
        <w:rPr>
          <w:rFonts w:hint="eastAsia"/>
          <w:sz w:val="24"/>
        </w:rPr>
        <w:t>，</w:t>
      </w:r>
      <w:r w:rsidRPr="008424FE">
        <w:rPr>
          <w:rFonts w:hint="eastAsia"/>
          <w:sz w:val="24"/>
        </w:rPr>
        <w:t>而在本实验中替代</w:t>
      </w:r>
      <w:r w:rsidRPr="008424FE">
        <w:rPr>
          <w:rFonts w:hint="eastAsia"/>
          <w:sz w:val="24"/>
        </w:rPr>
        <w:t>0</w:t>
      </w:r>
      <w:r w:rsidRPr="008424FE">
        <w:rPr>
          <w:rFonts w:hint="eastAsia"/>
          <w:sz w:val="24"/>
        </w:rPr>
        <w:t>—</w:t>
      </w:r>
      <w:r w:rsidRPr="008424FE">
        <w:rPr>
          <w:rFonts w:hint="eastAsia"/>
          <w:sz w:val="24"/>
        </w:rPr>
        <w:t>30%</w:t>
      </w:r>
      <w:r w:rsidRPr="008424FE">
        <w:rPr>
          <w:rFonts w:hint="eastAsia"/>
          <w:sz w:val="24"/>
        </w:rPr>
        <w:t>的豆粕并未显示肠道负面影响</w:t>
      </w:r>
      <w:r>
        <w:rPr>
          <w:rFonts w:hint="eastAsia"/>
          <w:sz w:val="24"/>
        </w:rPr>
        <w:t>。</w:t>
      </w:r>
      <w:r w:rsidRPr="008424FE">
        <w:rPr>
          <w:rFonts w:hint="eastAsia"/>
          <w:sz w:val="24"/>
        </w:rPr>
        <w:t>综上结果表明豇豆粉在饲料中不仅可作为豆粕替代性植物蛋白源</w:t>
      </w:r>
      <w:r>
        <w:rPr>
          <w:rFonts w:hint="eastAsia"/>
          <w:sz w:val="24"/>
        </w:rPr>
        <w:t>，</w:t>
      </w:r>
      <w:r w:rsidRPr="008424FE">
        <w:rPr>
          <w:rFonts w:hint="eastAsia"/>
          <w:sz w:val="24"/>
        </w:rPr>
        <w:t>同时具有作为功能性饲料原料的潜力</w:t>
      </w:r>
      <w:r>
        <w:rPr>
          <w:rFonts w:hint="eastAsia"/>
          <w:sz w:val="24"/>
        </w:rPr>
        <w:t>。</w:t>
      </w:r>
    </w:p>
    <w:p w14:paraId="1853A93E" w14:textId="56EBA80B" w:rsidR="00B06BC8" w:rsidRPr="008424FE" w:rsidRDefault="00B06BC8" w:rsidP="00B06BC8">
      <w:pPr>
        <w:spacing w:line="360" w:lineRule="auto"/>
        <w:rPr>
          <w:sz w:val="24"/>
        </w:rPr>
      </w:pPr>
      <w:r w:rsidRPr="008424FE">
        <w:rPr>
          <w:rFonts w:hint="eastAsia"/>
          <w:sz w:val="24"/>
        </w:rPr>
        <w:t>3.3</w:t>
      </w:r>
      <w:r w:rsidRPr="008424FE">
        <w:rPr>
          <w:rFonts w:hint="eastAsia"/>
          <w:sz w:val="24"/>
        </w:rPr>
        <w:t>豇豆粉替代豆粕对斑点叉尾鮰肝脏健康的影响</w:t>
      </w:r>
    </w:p>
    <w:p w14:paraId="5C905F8D" w14:textId="77777777" w:rsidR="00B06BC8" w:rsidRPr="008424FE" w:rsidRDefault="00B06BC8" w:rsidP="00B06BC8">
      <w:pPr>
        <w:spacing w:line="360" w:lineRule="auto"/>
        <w:ind w:firstLineChars="200" w:firstLine="480"/>
        <w:rPr>
          <w:sz w:val="24"/>
        </w:rPr>
      </w:pPr>
      <w:r w:rsidRPr="008424FE">
        <w:rPr>
          <w:rFonts w:hint="eastAsia"/>
          <w:sz w:val="24"/>
        </w:rPr>
        <w:t>血浆</w:t>
      </w:r>
      <w:r w:rsidRPr="008424FE">
        <w:rPr>
          <w:rFonts w:hint="eastAsia"/>
          <w:sz w:val="24"/>
        </w:rPr>
        <w:t>ALT</w:t>
      </w:r>
      <w:r w:rsidRPr="008424FE">
        <w:rPr>
          <w:rFonts w:hint="eastAsia"/>
          <w:sz w:val="24"/>
        </w:rPr>
        <w:t>和</w:t>
      </w:r>
      <w:r w:rsidRPr="008424FE">
        <w:rPr>
          <w:rFonts w:hint="eastAsia"/>
          <w:sz w:val="24"/>
        </w:rPr>
        <w:t>AST</w:t>
      </w:r>
      <w:r w:rsidRPr="008424FE">
        <w:rPr>
          <w:rFonts w:hint="eastAsia"/>
          <w:sz w:val="24"/>
        </w:rPr>
        <w:t>水平是肝脏损伤的特异性指标</w:t>
      </w:r>
      <w:r>
        <w:rPr>
          <w:rFonts w:hint="eastAsia"/>
          <w:sz w:val="24"/>
        </w:rPr>
        <w:t>，</w:t>
      </w:r>
      <w:r w:rsidRPr="008424FE">
        <w:rPr>
          <w:rFonts w:hint="eastAsia"/>
          <w:sz w:val="24"/>
        </w:rPr>
        <w:t>在本实验中</w:t>
      </w:r>
      <w:r>
        <w:rPr>
          <w:rFonts w:hint="eastAsia"/>
          <w:sz w:val="24"/>
        </w:rPr>
        <w:t>，</w:t>
      </w:r>
      <w:r w:rsidRPr="008424FE">
        <w:rPr>
          <w:rFonts w:hint="eastAsia"/>
          <w:sz w:val="24"/>
        </w:rPr>
        <w:t>R20</w:t>
      </w:r>
      <w:r w:rsidRPr="008424FE">
        <w:rPr>
          <w:rFonts w:hint="eastAsia"/>
          <w:sz w:val="24"/>
        </w:rPr>
        <w:t>和</w:t>
      </w:r>
      <w:r w:rsidRPr="008424FE">
        <w:rPr>
          <w:rFonts w:hint="eastAsia"/>
          <w:sz w:val="24"/>
        </w:rPr>
        <w:t>R30</w:t>
      </w:r>
      <w:r w:rsidRPr="008424FE">
        <w:rPr>
          <w:rFonts w:hint="eastAsia"/>
          <w:sz w:val="24"/>
        </w:rPr>
        <w:t>组的</w:t>
      </w:r>
      <w:r w:rsidRPr="008424FE">
        <w:rPr>
          <w:rFonts w:hint="eastAsia"/>
          <w:sz w:val="24"/>
        </w:rPr>
        <w:t>AST</w:t>
      </w:r>
      <w:r w:rsidRPr="008424FE">
        <w:rPr>
          <w:rFonts w:hint="eastAsia"/>
          <w:sz w:val="24"/>
        </w:rPr>
        <w:t>水平显著低于对照组</w:t>
      </w:r>
      <w:r>
        <w:rPr>
          <w:rFonts w:hint="eastAsia"/>
          <w:sz w:val="24"/>
        </w:rPr>
        <w:t>，</w:t>
      </w:r>
      <w:r w:rsidRPr="008424FE">
        <w:rPr>
          <w:rFonts w:hint="eastAsia"/>
          <w:sz w:val="24"/>
        </w:rPr>
        <w:t>ALT</w:t>
      </w:r>
      <w:r w:rsidRPr="008424FE">
        <w:rPr>
          <w:rFonts w:hint="eastAsia"/>
          <w:sz w:val="24"/>
        </w:rPr>
        <w:t>水平无显著差异</w:t>
      </w:r>
      <w:r>
        <w:rPr>
          <w:rFonts w:hint="eastAsia"/>
          <w:sz w:val="24"/>
        </w:rPr>
        <w:t>。</w:t>
      </w:r>
      <w:r w:rsidRPr="008424FE">
        <w:rPr>
          <w:rFonts w:hint="eastAsia"/>
          <w:sz w:val="24"/>
        </w:rPr>
        <w:t>ALT</w:t>
      </w:r>
      <w:r w:rsidRPr="008424FE">
        <w:rPr>
          <w:rFonts w:hint="eastAsia"/>
          <w:sz w:val="24"/>
        </w:rPr>
        <w:t>活性的下降表明</w:t>
      </w:r>
      <w:r>
        <w:rPr>
          <w:rFonts w:hint="eastAsia"/>
          <w:sz w:val="24"/>
        </w:rPr>
        <w:t>，</w:t>
      </w:r>
      <w:r w:rsidRPr="008424FE">
        <w:rPr>
          <w:rFonts w:hint="eastAsia"/>
          <w:sz w:val="24"/>
        </w:rPr>
        <w:t>豇豆粉的摄入未引起</w:t>
      </w:r>
      <w:r w:rsidRPr="008424FE">
        <w:rPr>
          <w:rFonts w:hint="eastAsia"/>
          <w:sz w:val="24"/>
        </w:rPr>
        <w:lastRenderedPageBreak/>
        <w:t>肝脏损伤</w:t>
      </w:r>
      <w:r>
        <w:rPr>
          <w:rFonts w:hint="eastAsia"/>
          <w:sz w:val="24"/>
        </w:rPr>
        <w:t>，</w:t>
      </w:r>
      <w:r w:rsidRPr="008424FE">
        <w:rPr>
          <w:rFonts w:hint="eastAsia"/>
          <w:sz w:val="24"/>
        </w:rPr>
        <w:t>并且可能有助于维持肝脏健康</w:t>
      </w:r>
      <w:r>
        <w:rPr>
          <w:rFonts w:hint="eastAsia"/>
          <w:sz w:val="24"/>
        </w:rPr>
        <w:t>。</w:t>
      </w:r>
      <w:r w:rsidRPr="008424FE">
        <w:rPr>
          <w:rFonts w:hint="eastAsia"/>
          <w:sz w:val="24"/>
        </w:rPr>
        <w:t>肝脏组织学观察和</w:t>
      </w:r>
      <w:r w:rsidRPr="008424FE">
        <w:rPr>
          <w:rFonts w:hint="eastAsia"/>
          <w:sz w:val="24"/>
        </w:rPr>
        <w:t>TUNEL</w:t>
      </w:r>
      <w:r w:rsidRPr="008424FE">
        <w:rPr>
          <w:rFonts w:hint="eastAsia"/>
          <w:sz w:val="24"/>
        </w:rPr>
        <w:t>染色结果显示</w:t>
      </w:r>
      <w:r>
        <w:rPr>
          <w:rFonts w:hint="eastAsia"/>
          <w:sz w:val="24"/>
        </w:rPr>
        <w:t>，</w:t>
      </w:r>
      <w:r w:rsidRPr="008424FE">
        <w:rPr>
          <w:rFonts w:hint="eastAsia"/>
          <w:sz w:val="24"/>
        </w:rPr>
        <w:t>未见明显炎症或凋亡信号</w:t>
      </w:r>
      <w:r>
        <w:rPr>
          <w:rFonts w:hint="eastAsia"/>
          <w:sz w:val="24"/>
        </w:rPr>
        <w:t>。</w:t>
      </w:r>
      <w:r w:rsidRPr="008424FE">
        <w:rPr>
          <w:rFonts w:hint="eastAsia"/>
          <w:sz w:val="24"/>
        </w:rPr>
        <w:t>凋亡相关基因</w:t>
      </w:r>
      <w:proofErr w:type="spellStart"/>
      <w:r w:rsidRPr="00AE709C">
        <w:rPr>
          <w:rFonts w:hint="eastAsia"/>
          <w:i/>
          <w:iCs/>
          <w:sz w:val="24"/>
        </w:rPr>
        <w:t>baxa</w:t>
      </w:r>
      <w:proofErr w:type="spellEnd"/>
      <w:r w:rsidRPr="008424FE">
        <w:rPr>
          <w:rFonts w:hint="eastAsia"/>
          <w:sz w:val="24"/>
        </w:rPr>
        <w:t>和</w:t>
      </w:r>
      <w:proofErr w:type="spellStart"/>
      <w:r w:rsidRPr="00AE709C">
        <w:rPr>
          <w:rFonts w:hint="eastAsia"/>
          <w:i/>
          <w:iCs/>
          <w:sz w:val="24"/>
        </w:rPr>
        <w:t>baxb</w:t>
      </w:r>
      <w:proofErr w:type="spellEnd"/>
      <w:r w:rsidRPr="008424FE">
        <w:rPr>
          <w:rFonts w:hint="eastAsia"/>
          <w:sz w:val="24"/>
        </w:rPr>
        <w:t>无显著性变化</w:t>
      </w:r>
      <w:r>
        <w:rPr>
          <w:rFonts w:hint="eastAsia"/>
          <w:sz w:val="24"/>
        </w:rPr>
        <w:t>，</w:t>
      </w:r>
      <w:r w:rsidRPr="008424FE">
        <w:rPr>
          <w:rFonts w:hint="eastAsia"/>
          <w:sz w:val="24"/>
        </w:rPr>
        <w:t>而抗凋亡基因</w:t>
      </w:r>
      <w:r w:rsidRPr="00AE709C">
        <w:rPr>
          <w:rFonts w:hint="eastAsia"/>
          <w:i/>
          <w:iCs/>
          <w:sz w:val="24"/>
        </w:rPr>
        <w:t>bcl2</w:t>
      </w:r>
      <w:r w:rsidRPr="008424FE">
        <w:rPr>
          <w:rFonts w:hint="eastAsia"/>
          <w:sz w:val="24"/>
        </w:rPr>
        <w:t>在</w:t>
      </w:r>
      <w:r w:rsidRPr="008424FE">
        <w:rPr>
          <w:rFonts w:hint="eastAsia"/>
          <w:sz w:val="24"/>
        </w:rPr>
        <w:t>R20</w:t>
      </w:r>
      <w:r w:rsidRPr="008424FE">
        <w:rPr>
          <w:rFonts w:hint="eastAsia"/>
          <w:sz w:val="24"/>
        </w:rPr>
        <w:t>与</w:t>
      </w:r>
      <w:r w:rsidRPr="008424FE">
        <w:rPr>
          <w:rFonts w:hint="eastAsia"/>
          <w:sz w:val="24"/>
        </w:rPr>
        <w:t>R30</w:t>
      </w:r>
      <w:r w:rsidRPr="008424FE">
        <w:rPr>
          <w:rFonts w:hint="eastAsia"/>
          <w:sz w:val="24"/>
        </w:rPr>
        <w:t>组呈上升趋势</w:t>
      </w:r>
      <w:r>
        <w:rPr>
          <w:rFonts w:hint="eastAsia"/>
          <w:sz w:val="24"/>
        </w:rPr>
        <w:t>，</w:t>
      </w:r>
      <w:r w:rsidRPr="008424FE">
        <w:rPr>
          <w:rFonts w:hint="eastAsia"/>
          <w:sz w:val="24"/>
        </w:rPr>
        <w:t>这表明在分子水平上豇豆粉可能促进肝细胞的抗凋亡功能</w:t>
      </w:r>
      <w:r>
        <w:rPr>
          <w:rFonts w:hint="eastAsia"/>
          <w:sz w:val="24"/>
        </w:rPr>
        <w:t>，</w:t>
      </w:r>
      <w:r w:rsidRPr="008424FE">
        <w:rPr>
          <w:rFonts w:hint="eastAsia"/>
          <w:sz w:val="24"/>
        </w:rPr>
        <w:t>帮助肝脏维持稳态</w:t>
      </w:r>
      <w:r>
        <w:rPr>
          <w:rFonts w:hint="eastAsia"/>
          <w:sz w:val="24"/>
        </w:rPr>
        <w:t>。</w:t>
      </w:r>
      <w:r w:rsidRPr="008424FE">
        <w:rPr>
          <w:rFonts w:hint="eastAsia"/>
          <w:sz w:val="24"/>
        </w:rPr>
        <w:t>研究表明</w:t>
      </w:r>
      <w:r>
        <w:rPr>
          <w:rFonts w:hint="eastAsia"/>
          <w:sz w:val="24"/>
        </w:rPr>
        <w:t>，</w:t>
      </w:r>
      <w:r w:rsidRPr="008424FE">
        <w:rPr>
          <w:rFonts w:hint="eastAsia"/>
          <w:sz w:val="24"/>
        </w:rPr>
        <w:t>植物蛋白源的使用可能影响鱼类肝脏健康</w:t>
      </w:r>
      <w:r>
        <w:rPr>
          <w:rFonts w:hint="eastAsia"/>
          <w:sz w:val="24"/>
        </w:rPr>
        <w:t>。</w:t>
      </w:r>
      <w:r w:rsidRPr="008424FE">
        <w:rPr>
          <w:rFonts w:hint="eastAsia"/>
          <w:sz w:val="24"/>
        </w:rPr>
        <w:t>例如</w:t>
      </w:r>
      <w:r>
        <w:rPr>
          <w:rFonts w:hint="eastAsia"/>
          <w:sz w:val="24"/>
        </w:rPr>
        <w:t>，</w:t>
      </w:r>
      <w:r w:rsidRPr="008424FE">
        <w:rPr>
          <w:rFonts w:hint="eastAsia"/>
          <w:sz w:val="24"/>
        </w:rPr>
        <w:t>在大口黑鲈</w:t>
      </w:r>
      <w:r w:rsidRPr="008424FE">
        <w:rPr>
          <w:rFonts w:hint="eastAsia"/>
          <w:sz w:val="24"/>
        </w:rPr>
        <w:t>(</w:t>
      </w:r>
      <w:r w:rsidRPr="00AE709C">
        <w:rPr>
          <w:rFonts w:hint="eastAsia"/>
          <w:i/>
          <w:iCs/>
          <w:sz w:val="24"/>
        </w:rPr>
        <w:t xml:space="preserve">Micropterus </w:t>
      </w:r>
      <w:proofErr w:type="spellStart"/>
      <w:r w:rsidRPr="00AE709C">
        <w:rPr>
          <w:rFonts w:hint="eastAsia"/>
          <w:i/>
          <w:iCs/>
          <w:sz w:val="24"/>
        </w:rPr>
        <w:t>salmoides</w:t>
      </w:r>
      <w:proofErr w:type="spellEnd"/>
      <w:r w:rsidRPr="008424FE">
        <w:rPr>
          <w:rFonts w:hint="eastAsia"/>
          <w:sz w:val="24"/>
        </w:rPr>
        <w:t>)</w:t>
      </w:r>
      <w:r w:rsidRPr="008424FE">
        <w:rPr>
          <w:rFonts w:hint="eastAsia"/>
          <w:sz w:val="24"/>
        </w:rPr>
        <w:t>饲料中</w:t>
      </w:r>
      <w:r>
        <w:rPr>
          <w:rFonts w:hint="eastAsia"/>
          <w:sz w:val="24"/>
        </w:rPr>
        <w:t>，</w:t>
      </w:r>
      <w:r w:rsidRPr="008424FE">
        <w:rPr>
          <w:rFonts w:hint="eastAsia"/>
          <w:sz w:val="24"/>
        </w:rPr>
        <w:t>使用</w:t>
      </w:r>
      <w:r w:rsidRPr="008424FE">
        <w:rPr>
          <w:rFonts w:hint="eastAsia"/>
          <w:sz w:val="24"/>
        </w:rPr>
        <w:t>25%</w:t>
      </w:r>
      <w:r w:rsidRPr="008424FE">
        <w:rPr>
          <w:rFonts w:hint="eastAsia"/>
          <w:sz w:val="24"/>
        </w:rPr>
        <w:t>豆粕替代</w:t>
      </w:r>
      <w:r w:rsidRPr="008424FE">
        <w:rPr>
          <w:rFonts w:hint="eastAsia"/>
          <w:sz w:val="24"/>
        </w:rPr>
        <w:t>20%</w:t>
      </w:r>
      <w:r w:rsidRPr="008424FE">
        <w:rPr>
          <w:rFonts w:hint="eastAsia"/>
          <w:sz w:val="24"/>
        </w:rPr>
        <w:t>鱼粉即对其肝脏健康产生了负面影响</w:t>
      </w:r>
      <w:r w:rsidRPr="00AE709C">
        <w:rPr>
          <w:rFonts w:hint="eastAsia"/>
          <w:sz w:val="24"/>
          <w:vertAlign w:val="superscript"/>
        </w:rPr>
        <w:t>[39]</w:t>
      </w:r>
      <w:r>
        <w:rPr>
          <w:rFonts w:hint="eastAsia"/>
          <w:sz w:val="24"/>
        </w:rPr>
        <w:t>，</w:t>
      </w:r>
      <w:r w:rsidRPr="008424FE">
        <w:rPr>
          <w:rFonts w:hint="eastAsia"/>
          <w:sz w:val="24"/>
        </w:rPr>
        <w:t>但在本实验中并未发现豆粕组或豇豆替代组对斑点叉尾鮰肝脏健康产生负面影响</w:t>
      </w:r>
      <w:r>
        <w:rPr>
          <w:rFonts w:hint="eastAsia"/>
          <w:sz w:val="24"/>
        </w:rPr>
        <w:t>，</w:t>
      </w:r>
      <w:r w:rsidRPr="008424FE">
        <w:rPr>
          <w:rFonts w:hint="eastAsia"/>
          <w:sz w:val="24"/>
        </w:rPr>
        <w:t>这可能是由于豇豆粉中含有某种抗炎症因子从而维持肝脏稳态</w:t>
      </w:r>
      <w:r>
        <w:rPr>
          <w:rFonts w:hint="eastAsia"/>
          <w:sz w:val="24"/>
        </w:rPr>
        <w:t>。</w:t>
      </w:r>
      <w:r w:rsidRPr="008424FE">
        <w:rPr>
          <w:rFonts w:hint="eastAsia"/>
          <w:sz w:val="24"/>
        </w:rPr>
        <w:t>综合以上数据充分证明豇豆粉替代豆粕对斑点叉尾鮰的肝脏健康无负面影响</w:t>
      </w:r>
      <w:r>
        <w:rPr>
          <w:rFonts w:hint="eastAsia"/>
          <w:sz w:val="24"/>
        </w:rPr>
        <w:t>，</w:t>
      </w:r>
      <w:r w:rsidRPr="008424FE">
        <w:rPr>
          <w:rFonts w:hint="eastAsia"/>
          <w:sz w:val="24"/>
        </w:rPr>
        <w:t>且呈现一定积极效应</w:t>
      </w:r>
      <w:r>
        <w:rPr>
          <w:rFonts w:hint="eastAsia"/>
          <w:sz w:val="24"/>
        </w:rPr>
        <w:t>。</w:t>
      </w:r>
    </w:p>
    <w:p w14:paraId="29AE8E9F" w14:textId="27545A2F" w:rsidR="00B06BC8" w:rsidRPr="008424FE" w:rsidRDefault="00B06BC8" w:rsidP="00B06BC8">
      <w:pPr>
        <w:spacing w:line="360" w:lineRule="auto"/>
        <w:rPr>
          <w:sz w:val="24"/>
        </w:rPr>
      </w:pPr>
      <w:r w:rsidRPr="008424FE">
        <w:rPr>
          <w:rFonts w:hint="eastAsia"/>
          <w:sz w:val="24"/>
        </w:rPr>
        <w:t>3.4</w:t>
      </w:r>
      <w:r w:rsidRPr="008424FE">
        <w:rPr>
          <w:rFonts w:hint="eastAsia"/>
          <w:sz w:val="24"/>
        </w:rPr>
        <w:t>豇豆粉对斑点叉尾鮰肝脏氨基酸代谢能力的影响</w:t>
      </w:r>
    </w:p>
    <w:p w14:paraId="28A240E8" w14:textId="77777777" w:rsidR="00B06BC8" w:rsidRPr="008424FE" w:rsidRDefault="00B06BC8" w:rsidP="00B06BC8">
      <w:pPr>
        <w:spacing w:line="360" w:lineRule="auto"/>
        <w:ind w:firstLineChars="200" w:firstLine="480"/>
        <w:rPr>
          <w:sz w:val="24"/>
        </w:rPr>
      </w:pPr>
      <w:r w:rsidRPr="008424FE">
        <w:rPr>
          <w:rFonts w:hint="eastAsia"/>
          <w:sz w:val="24"/>
        </w:rPr>
        <w:t>蛋白质消化后产生的游离氨基酸和小分子肽</w:t>
      </w:r>
      <w:r>
        <w:rPr>
          <w:rFonts w:hint="eastAsia"/>
          <w:sz w:val="24"/>
        </w:rPr>
        <w:t>，</w:t>
      </w:r>
      <w:r w:rsidRPr="008424FE">
        <w:rPr>
          <w:rFonts w:hint="eastAsia"/>
          <w:sz w:val="24"/>
        </w:rPr>
        <w:t>经血液循环运输至各组织</w:t>
      </w:r>
      <w:r>
        <w:rPr>
          <w:rFonts w:hint="eastAsia"/>
          <w:sz w:val="24"/>
        </w:rPr>
        <w:t>，</w:t>
      </w:r>
      <w:r w:rsidRPr="008424FE">
        <w:rPr>
          <w:rFonts w:hint="eastAsia"/>
          <w:sz w:val="24"/>
        </w:rPr>
        <w:t>用于蛋白质合成或分解供能</w:t>
      </w:r>
      <w:r>
        <w:rPr>
          <w:rFonts w:hint="eastAsia"/>
          <w:sz w:val="24"/>
        </w:rPr>
        <w:t>。</w:t>
      </w:r>
      <w:r w:rsidRPr="008424FE">
        <w:rPr>
          <w:rFonts w:hint="eastAsia"/>
          <w:sz w:val="24"/>
        </w:rPr>
        <w:t>在分解代谢中</w:t>
      </w:r>
      <w:r>
        <w:rPr>
          <w:rFonts w:hint="eastAsia"/>
          <w:sz w:val="24"/>
        </w:rPr>
        <w:t>，</w:t>
      </w:r>
      <w:r w:rsidRPr="008424FE">
        <w:rPr>
          <w:rFonts w:hint="eastAsia"/>
          <w:sz w:val="24"/>
        </w:rPr>
        <w:t>氨基酸经脱氨基作用生成氨</w:t>
      </w:r>
      <w:r>
        <w:rPr>
          <w:rFonts w:hint="eastAsia"/>
          <w:sz w:val="24"/>
        </w:rPr>
        <w:t>，</w:t>
      </w:r>
      <w:r w:rsidRPr="008424FE">
        <w:rPr>
          <w:rFonts w:hint="eastAsia"/>
          <w:sz w:val="24"/>
        </w:rPr>
        <w:t>最终转化为尿素排出体外</w:t>
      </w:r>
      <w:r w:rsidRPr="00AE709C">
        <w:rPr>
          <w:rFonts w:hint="eastAsia"/>
          <w:sz w:val="24"/>
          <w:vertAlign w:val="superscript"/>
        </w:rPr>
        <w:t>[40]</w:t>
      </w:r>
      <w:r>
        <w:rPr>
          <w:rFonts w:hint="eastAsia"/>
          <w:sz w:val="24"/>
        </w:rPr>
        <w:t>，</w:t>
      </w:r>
      <w:r w:rsidRPr="008424FE">
        <w:rPr>
          <w:rFonts w:hint="eastAsia"/>
          <w:sz w:val="24"/>
        </w:rPr>
        <w:t>此过程涉及</w:t>
      </w:r>
      <w:r w:rsidRPr="008424FE">
        <w:rPr>
          <w:rFonts w:hint="eastAsia"/>
          <w:sz w:val="24"/>
        </w:rPr>
        <w:t>AST</w:t>
      </w:r>
      <w:r w:rsidRPr="008424FE">
        <w:rPr>
          <w:rFonts w:hint="eastAsia"/>
          <w:sz w:val="24"/>
        </w:rPr>
        <w:t>与</w:t>
      </w:r>
      <w:r w:rsidRPr="008424FE">
        <w:rPr>
          <w:rFonts w:hint="eastAsia"/>
          <w:sz w:val="24"/>
        </w:rPr>
        <w:t>ALT</w:t>
      </w:r>
      <w:r w:rsidRPr="008424FE">
        <w:rPr>
          <w:rFonts w:hint="eastAsia"/>
          <w:sz w:val="24"/>
        </w:rPr>
        <w:t>催化的转氨反应</w:t>
      </w:r>
      <w:r>
        <w:rPr>
          <w:rFonts w:hint="eastAsia"/>
          <w:sz w:val="24"/>
        </w:rPr>
        <w:t>，</w:t>
      </w:r>
      <w:r w:rsidRPr="008424FE">
        <w:rPr>
          <w:rFonts w:hint="eastAsia"/>
          <w:sz w:val="24"/>
        </w:rPr>
        <w:t>其产物可进入三羧酸循环供能</w:t>
      </w:r>
      <w:r>
        <w:rPr>
          <w:rFonts w:hint="eastAsia"/>
          <w:sz w:val="24"/>
        </w:rPr>
        <w:t>。</w:t>
      </w:r>
      <w:r w:rsidRPr="008424FE">
        <w:rPr>
          <w:rFonts w:hint="eastAsia"/>
          <w:sz w:val="24"/>
        </w:rPr>
        <w:t>在本研究中</w:t>
      </w:r>
      <w:r>
        <w:rPr>
          <w:rFonts w:hint="eastAsia"/>
          <w:sz w:val="24"/>
        </w:rPr>
        <w:t>，</w:t>
      </w:r>
      <w:r w:rsidRPr="008424FE">
        <w:rPr>
          <w:rFonts w:hint="eastAsia"/>
          <w:sz w:val="24"/>
        </w:rPr>
        <w:t>R10</w:t>
      </w:r>
      <w:r w:rsidRPr="008424FE">
        <w:rPr>
          <w:rFonts w:hint="eastAsia"/>
          <w:sz w:val="24"/>
        </w:rPr>
        <w:t>组肝脏</w:t>
      </w:r>
      <w:r w:rsidRPr="008424FE">
        <w:rPr>
          <w:rFonts w:hint="eastAsia"/>
          <w:sz w:val="24"/>
        </w:rPr>
        <w:t>AST</w:t>
      </w:r>
      <w:r w:rsidRPr="008424FE">
        <w:rPr>
          <w:rFonts w:hint="eastAsia"/>
          <w:sz w:val="24"/>
        </w:rPr>
        <w:t>与</w:t>
      </w:r>
      <w:r w:rsidRPr="008424FE">
        <w:rPr>
          <w:rFonts w:hint="eastAsia"/>
          <w:sz w:val="24"/>
        </w:rPr>
        <w:t>ALT</w:t>
      </w:r>
      <w:r w:rsidRPr="008424FE">
        <w:rPr>
          <w:rFonts w:hint="eastAsia"/>
          <w:sz w:val="24"/>
        </w:rPr>
        <w:t>活性显著低于</w:t>
      </w:r>
      <w:r w:rsidRPr="008424FE">
        <w:rPr>
          <w:rFonts w:hint="eastAsia"/>
          <w:sz w:val="24"/>
        </w:rPr>
        <w:t>CON</w:t>
      </w:r>
      <w:r w:rsidRPr="008424FE">
        <w:rPr>
          <w:rFonts w:hint="eastAsia"/>
          <w:sz w:val="24"/>
        </w:rPr>
        <w:t>组</w:t>
      </w:r>
      <w:r>
        <w:rPr>
          <w:rFonts w:hint="eastAsia"/>
          <w:sz w:val="24"/>
        </w:rPr>
        <w:t>，</w:t>
      </w:r>
      <w:r w:rsidRPr="008424FE">
        <w:rPr>
          <w:rFonts w:hint="eastAsia"/>
          <w:sz w:val="24"/>
        </w:rPr>
        <w:t>同时血浆</w:t>
      </w:r>
      <w:r w:rsidRPr="008424FE">
        <w:rPr>
          <w:rFonts w:hint="eastAsia"/>
          <w:sz w:val="24"/>
        </w:rPr>
        <w:t>BUN</w:t>
      </w:r>
      <w:r w:rsidRPr="008424FE">
        <w:rPr>
          <w:rFonts w:hint="eastAsia"/>
          <w:sz w:val="24"/>
        </w:rPr>
        <w:t>水平也显著降低</w:t>
      </w:r>
      <w:r>
        <w:rPr>
          <w:rFonts w:hint="eastAsia"/>
          <w:sz w:val="24"/>
        </w:rPr>
        <w:t>，</w:t>
      </w:r>
      <w:r w:rsidRPr="008424FE">
        <w:rPr>
          <w:rFonts w:hint="eastAsia"/>
          <w:sz w:val="24"/>
        </w:rPr>
        <w:t>而肝脏</w:t>
      </w:r>
      <w:r w:rsidRPr="008424FE">
        <w:rPr>
          <w:rFonts w:hint="eastAsia"/>
          <w:sz w:val="24"/>
        </w:rPr>
        <w:t>TAA</w:t>
      </w:r>
      <w:r w:rsidRPr="008424FE">
        <w:rPr>
          <w:rFonts w:hint="eastAsia"/>
          <w:sz w:val="24"/>
        </w:rPr>
        <w:t>水平无显著差异</w:t>
      </w:r>
      <w:r>
        <w:rPr>
          <w:rFonts w:hint="eastAsia"/>
          <w:sz w:val="24"/>
        </w:rPr>
        <w:t>。</w:t>
      </w:r>
      <w:r w:rsidRPr="008424FE">
        <w:rPr>
          <w:rFonts w:hint="eastAsia"/>
          <w:sz w:val="24"/>
        </w:rPr>
        <w:t>这些结果表明</w:t>
      </w:r>
      <w:r>
        <w:rPr>
          <w:rFonts w:hint="eastAsia"/>
          <w:sz w:val="24"/>
        </w:rPr>
        <w:t>，</w:t>
      </w:r>
      <w:r w:rsidRPr="008424FE">
        <w:rPr>
          <w:rFonts w:hint="eastAsia"/>
          <w:sz w:val="24"/>
        </w:rPr>
        <w:t>与</w:t>
      </w:r>
      <w:r w:rsidRPr="008424FE">
        <w:rPr>
          <w:rFonts w:hint="eastAsia"/>
          <w:sz w:val="24"/>
        </w:rPr>
        <w:t>CON</w:t>
      </w:r>
      <w:r w:rsidRPr="008424FE">
        <w:rPr>
          <w:rFonts w:hint="eastAsia"/>
          <w:sz w:val="24"/>
        </w:rPr>
        <w:t>组相比</w:t>
      </w:r>
      <w:r>
        <w:rPr>
          <w:rFonts w:hint="eastAsia"/>
          <w:sz w:val="24"/>
        </w:rPr>
        <w:t>，</w:t>
      </w:r>
      <w:r w:rsidRPr="008424FE">
        <w:rPr>
          <w:rFonts w:hint="eastAsia"/>
          <w:sz w:val="24"/>
        </w:rPr>
        <w:t>R10</w:t>
      </w:r>
      <w:r w:rsidRPr="008424FE">
        <w:rPr>
          <w:rFonts w:hint="eastAsia"/>
          <w:sz w:val="24"/>
        </w:rPr>
        <w:t>组机体可能减少了将氨基酸用于分解供能的比例</w:t>
      </w:r>
      <w:r>
        <w:rPr>
          <w:rFonts w:hint="eastAsia"/>
          <w:sz w:val="24"/>
        </w:rPr>
        <w:t>，</w:t>
      </w:r>
      <w:r w:rsidRPr="008424FE">
        <w:rPr>
          <w:rFonts w:hint="eastAsia"/>
          <w:sz w:val="24"/>
        </w:rPr>
        <w:t>更多地将氨基酸导向了蛋白质合成等途径</w:t>
      </w:r>
      <w:r>
        <w:rPr>
          <w:rFonts w:hint="eastAsia"/>
          <w:sz w:val="24"/>
        </w:rPr>
        <w:t>。</w:t>
      </w:r>
      <w:r w:rsidRPr="008424FE">
        <w:rPr>
          <w:rFonts w:hint="eastAsia"/>
          <w:sz w:val="24"/>
        </w:rPr>
        <w:t>蛋白质合成核心通路</w:t>
      </w:r>
      <w:r w:rsidRPr="008424FE">
        <w:rPr>
          <w:rFonts w:hint="eastAsia"/>
          <w:sz w:val="24"/>
        </w:rPr>
        <w:t>mTOR</w:t>
      </w:r>
      <w:r w:rsidRPr="008424FE">
        <w:rPr>
          <w:rFonts w:hint="eastAsia"/>
          <w:sz w:val="24"/>
        </w:rPr>
        <w:t>下游效应分子</w:t>
      </w:r>
      <w:r w:rsidRPr="00AE709C">
        <w:rPr>
          <w:rFonts w:hint="eastAsia"/>
          <w:i/>
          <w:iCs/>
          <w:sz w:val="24"/>
        </w:rPr>
        <w:t>p70s6k</w:t>
      </w:r>
      <w:r>
        <w:rPr>
          <w:rFonts w:hint="eastAsia"/>
          <w:sz w:val="24"/>
        </w:rPr>
        <w:t>、</w:t>
      </w:r>
      <w:r w:rsidRPr="00AE709C">
        <w:rPr>
          <w:rFonts w:hint="eastAsia"/>
          <w:i/>
          <w:iCs/>
          <w:sz w:val="24"/>
        </w:rPr>
        <w:t>rps6</w:t>
      </w:r>
      <w:r>
        <w:rPr>
          <w:rFonts w:hint="eastAsia"/>
          <w:sz w:val="24"/>
        </w:rPr>
        <w:t>、</w:t>
      </w:r>
      <w:r w:rsidRPr="00AE709C">
        <w:rPr>
          <w:rFonts w:hint="eastAsia"/>
          <w:i/>
          <w:iCs/>
          <w:sz w:val="24"/>
        </w:rPr>
        <w:t>eif2b</w:t>
      </w:r>
      <w:r w:rsidRPr="008424FE">
        <w:rPr>
          <w:rFonts w:hint="eastAsia"/>
          <w:sz w:val="24"/>
        </w:rPr>
        <w:t>的表达量显著提升</w:t>
      </w:r>
      <w:r>
        <w:rPr>
          <w:rFonts w:hint="eastAsia"/>
          <w:sz w:val="24"/>
        </w:rPr>
        <w:t>，</w:t>
      </w:r>
      <w:r w:rsidRPr="008424FE">
        <w:rPr>
          <w:rFonts w:hint="eastAsia"/>
          <w:sz w:val="24"/>
        </w:rPr>
        <w:t>其中</w:t>
      </w:r>
      <w:r w:rsidRPr="00AE709C">
        <w:rPr>
          <w:rFonts w:hint="eastAsia"/>
          <w:i/>
          <w:iCs/>
          <w:sz w:val="24"/>
        </w:rPr>
        <w:t>p70s6k</w:t>
      </w:r>
      <w:r w:rsidRPr="008424FE">
        <w:rPr>
          <w:rFonts w:hint="eastAsia"/>
          <w:sz w:val="24"/>
        </w:rPr>
        <w:t>磷酸化后会促进</w:t>
      </w:r>
      <w:r w:rsidRPr="00AE709C">
        <w:rPr>
          <w:rFonts w:hint="eastAsia"/>
          <w:i/>
          <w:iCs/>
          <w:sz w:val="24"/>
        </w:rPr>
        <w:t>rps6</w:t>
      </w:r>
      <w:r w:rsidRPr="008424FE">
        <w:rPr>
          <w:rFonts w:hint="eastAsia"/>
          <w:sz w:val="24"/>
        </w:rPr>
        <w:t>的磷酸化</w:t>
      </w:r>
      <w:r>
        <w:rPr>
          <w:rFonts w:hint="eastAsia"/>
          <w:sz w:val="24"/>
        </w:rPr>
        <w:t>，</w:t>
      </w:r>
      <w:r w:rsidRPr="008424FE">
        <w:rPr>
          <w:rFonts w:hint="eastAsia"/>
          <w:sz w:val="24"/>
        </w:rPr>
        <w:t>从而增强核糖体的生物合成和</w:t>
      </w:r>
      <w:r w:rsidRPr="008424FE">
        <w:rPr>
          <w:rFonts w:hint="eastAsia"/>
          <w:sz w:val="24"/>
        </w:rPr>
        <w:t>mRNA</w:t>
      </w:r>
      <w:r w:rsidRPr="008424FE">
        <w:rPr>
          <w:rFonts w:hint="eastAsia"/>
          <w:sz w:val="24"/>
        </w:rPr>
        <w:t>翻译效率</w:t>
      </w:r>
      <w:r>
        <w:rPr>
          <w:rFonts w:hint="eastAsia"/>
          <w:sz w:val="24"/>
        </w:rPr>
        <w:t>，</w:t>
      </w:r>
      <w:r w:rsidRPr="008424FE">
        <w:rPr>
          <w:rFonts w:hint="eastAsia"/>
          <w:sz w:val="24"/>
        </w:rPr>
        <w:t>进一步提高了细胞全局蛋白质合成率</w:t>
      </w:r>
      <w:r w:rsidRPr="00AE709C">
        <w:rPr>
          <w:rFonts w:hint="eastAsia"/>
          <w:sz w:val="24"/>
          <w:vertAlign w:val="superscript"/>
        </w:rPr>
        <w:t>[41</w:t>
      </w:r>
      <w:r w:rsidRPr="00AE709C">
        <w:rPr>
          <w:sz w:val="24"/>
          <w:vertAlign w:val="superscript"/>
        </w:rPr>
        <w:t>,</w:t>
      </w:r>
      <w:r w:rsidRPr="00AE709C">
        <w:rPr>
          <w:rFonts w:hint="eastAsia"/>
          <w:sz w:val="24"/>
          <w:vertAlign w:val="superscript"/>
        </w:rPr>
        <w:t>42]</w:t>
      </w:r>
      <w:r>
        <w:rPr>
          <w:rFonts w:hint="eastAsia"/>
          <w:sz w:val="24"/>
        </w:rPr>
        <w:t>，</w:t>
      </w:r>
      <w:r w:rsidRPr="008424FE">
        <w:rPr>
          <w:rFonts w:hint="eastAsia"/>
          <w:sz w:val="24"/>
        </w:rPr>
        <w:t>免疫荧光结果直接印证这一结果</w:t>
      </w:r>
      <w:r>
        <w:rPr>
          <w:rFonts w:hint="eastAsia"/>
          <w:sz w:val="24"/>
        </w:rPr>
        <w:t>。</w:t>
      </w:r>
      <w:r w:rsidRPr="008424FE">
        <w:rPr>
          <w:rFonts w:hint="eastAsia"/>
          <w:sz w:val="24"/>
        </w:rPr>
        <w:t>这表明摄入豇豆粉后激活了</w:t>
      </w:r>
      <w:r w:rsidRPr="008424FE">
        <w:rPr>
          <w:rFonts w:hint="eastAsia"/>
          <w:sz w:val="24"/>
        </w:rPr>
        <w:t>mTOR</w:t>
      </w:r>
      <w:r w:rsidRPr="008424FE">
        <w:rPr>
          <w:rFonts w:hint="eastAsia"/>
          <w:sz w:val="24"/>
        </w:rPr>
        <w:t>信号通路</w:t>
      </w:r>
      <w:r>
        <w:rPr>
          <w:rFonts w:hint="eastAsia"/>
          <w:sz w:val="24"/>
        </w:rPr>
        <w:t>，</w:t>
      </w:r>
      <w:r w:rsidRPr="008424FE">
        <w:rPr>
          <w:rFonts w:hint="eastAsia"/>
          <w:sz w:val="24"/>
        </w:rPr>
        <w:t>驱动核糖体生成和蛋白质翻译起始</w:t>
      </w:r>
      <w:r>
        <w:rPr>
          <w:rFonts w:hint="eastAsia"/>
          <w:sz w:val="24"/>
        </w:rPr>
        <w:t>，</w:t>
      </w:r>
      <w:r w:rsidRPr="008424FE">
        <w:rPr>
          <w:rFonts w:hint="eastAsia"/>
          <w:sz w:val="24"/>
        </w:rPr>
        <w:t>最终促进了肝脏的蛋白质合成</w:t>
      </w:r>
      <w:r>
        <w:rPr>
          <w:rFonts w:hint="eastAsia"/>
          <w:sz w:val="24"/>
        </w:rPr>
        <w:t>。</w:t>
      </w:r>
      <w:r w:rsidRPr="008424FE">
        <w:rPr>
          <w:rFonts w:hint="eastAsia"/>
          <w:sz w:val="24"/>
        </w:rPr>
        <w:t>同时氨基酸感知通路相关基因</w:t>
      </w:r>
      <w:r w:rsidRPr="00AE709C">
        <w:rPr>
          <w:rFonts w:hint="eastAsia"/>
          <w:i/>
          <w:iCs/>
          <w:sz w:val="24"/>
        </w:rPr>
        <w:t>atf4</w:t>
      </w:r>
      <w:r>
        <w:rPr>
          <w:rFonts w:hint="eastAsia"/>
          <w:sz w:val="24"/>
        </w:rPr>
        <w:t>、</w:t>
      </w:r>
      <w:r w:rsidRPr="00AE709C">
        <w:rPr>
          <w:rFonts w:hint="eastAsia"/>
          <w:i/>
          <w:iCs/>
          <w:sz w:val="24"/>
        </w:rPr>
        <w:t>ddit3</w:t>
      </w:r>
      <w:r w:rsidRPr="008424FE">
        <w:rPr>
          <w:rFonts w:hint="eastAsia"/>
          <w:sz w:val="24"/>
        </w:rPr>
        <w:t>的表达受到抑制</w:t>
      </w:r>
      <w:r>
        <w:rPr>
          <w:rFonts w:hint="eastAsia"/>
          <w:sz w:val="24"/>
        </w:rPr>
        <w:t>，</w:t>
      </w:r>
      <w:r w:rsidRPr="008424FE">
        <w:rPr>
          <w:rFonts w:hint="eastAsia"/>
          <w:sz w:val="24"/>
        </w:rPr>
        <w:t>氨基酸感知通路相关基因</w:t>
      </w:r>
      <w:r w:rsidRPr="00AE709C">
        <w:rPr>
          <w:rFonts w:hint="eastAsia"/>
          <w:i/>
          <w:iCs/>
          <w:sz w:val="24"/>
        </w:rPr>
        <w:t>gcn2</w:t>
      </w:r>
      <w:r w:rsidRPr="008424FE">
        <w:rPr>
          <w:rFonts w:hint="eastAsia"/>
          <w:sz w:val="24"/>
        </w:rPr>
        <w:t>的表达上调</w:t>
      </w:r>
      <w:r>
        <w:rPr>
          <w:rFonts w:hint="eastAsia"/>
          <w:sz w:val="24"/>
        </w:rPr>
        <w:t>，</w:t>
      </w:r>
      <w:r w:rsidRPr="008424FE">
        <w:rPr>
          <w:rFonts w:hint="eastAsia"/>
          <w:sz w:val="24"/>
        </w:rPr>
        <w:t>可能是实验初期豇豆粉替代豆粕引起急性氨基酸不平衡</w:t>
      </w:r>
      <w:r>
        <w:rPr>
          <w:rFonts w:hint="eastAsia"/>
          <w:sz w:val="24"/>
        </w:rPr>
        <w:t>，</w:t>
      </w:r>
      <w:r w:rsidRPr="008424FE">
        <w:rPr>
          <w:rFonts w:hint="eastAsia"/>
          <w:sz w:val="24"/>
        </w:rPr>
        <w:t>强烈激活</w:t>
      </w:r>
      <w:r w:rsidRPr="00AE709C">
        <w:rPr>
          <w:rFonts w:hint="eastAsia"/>
          <w:i/>
          <w:iCs/>
          <w:sz w:val="24"/>
        </w:rPr>
        <w:t>gcn2</w:t>
      </w:r>
      <w:r w:rsidRPr="008424FE">
        <w:rPr>
          <w:rFonts w:hint="eastAsia"/>
          <w:sz w:val="24"/>
        </w:rPr>
        <w:t>的表达并导致下游效应基因</w:t>
      </w:r>
      <w:r w:rsidRPr="00AE709C">
        <w:rPr>
          <w:rFonts w:hint="eastAsia"/>
          <w:i/>
          <w:iCs/>
          <w:sz w:val="24"/>
        </w:rPr>
        <w:t>atf4</w:t>
      </w:r>
      <w:r w:rsidRPr="008424FE">
        <w:rPr>
          <w:rFonts w:hint="eastAsia"/>
          <w:sz w:val="24"/>
        </w:rPr>
        <w:t>的升高并诱导自噬促进细胞凋亡</w:t>
      </w:r>
      <w:r>
        <w:rPr>
          <w:rFonts w:hint="eastAsia"/>
          <w:sz w:val="24"/>
        </w:rPr>
        <w:t>。</w:t>
      </w:r>
      <w:r w:rsidRPr="008424FE">
        <w:rPr>
          <w:rFonts w:hint="eastAsia"/>
          <w:sz w:val="24"/>
        </w:rPr>
        <w:t>但长期适应后的细胞可能启动了负反馈机制来抑制</w:t>
      </w:r>
      <w:r w:rsidRPr="00AE709C">
        <w:rPr>
          <w:rFonts w:hint="eastAsia"/>
          <w:i/>
          <w:iCs/>
          <w:sz w:val="24"/>
        </w:rPr>
        <w:t>atf4</w:t>
      </w:r>
      <w:r w:rsidRPr="008424FE">
        <w:rPr>
          <w:rFonts w:hint="eastAsia"/>
          <w:sz w:val="24"/>
        </w:rPr>
        <w:t>的表达</w:t>
      </w:r>
      <w:r>
        <w:rPr>
          <w:rFonts w:hint="eastAsia"/>
          <w:sz w:val="24"/>
        </w:rPr>
        <w:t>，</w:t>
      </w:r>
      <w:r w:rsidRPr="008424FE">
        <w:rPr>
          <w:rFonts w:hint="eastAsia"/>
          <w:sz w:val="24"/>
        </w:rPr>
        <w:t>致使细胞处于较为良好的生长状态</w:t>
      </w:r>
      <w:r>
        <w:rPr>
          <w:rFonts w:hint="eastAsia"/>
          <w:sz w:val="24"/>
        </w:rPr>
        <w:t>，</w:t>
      </w:r>
      <w:r w:rsidRPr="008424FE">
        <w:rPr>
          <w:rFonts w:hint="eastAsia"/>
          <w:sz w:val="24"/>
        </w:rPr>
        <w:t>R20</w:t>
      </w:r>
      <w:r w:rsidRPr="008424FE">
        <w:rPr>
          <w:rFonts w:hint="eastAsia"/>
          <w:sz w:val="24"/>
        </w:rPr>
        <w:t>和</w:t>
      </w:r>
      <w:r w:rsidRPr="008424FE">
        <w:rPr>
          <w:rFonts w:hint="eastAsia"/>
          <w:sz w:val="24"/>
        </w:rPr>
        <w:t>R30</w:t>
      </w:r>
      <w:r w:rsidRPr="008424FE">
        <w:rPr>
          <w:rFonts w:hint="eastAsia"/>
          <w:sz w:val="24"/>
        </w:rPr>
        <w:t>组</w:t>
      </w:r>
      <w:proofErr w:type="spellStart"/>
      <w:r w:rsidRPr="00AE709C">
        <w:rPr>
          <w:rFonts w:hint="eastAsia"/>
          <w:i/>
          <w:iCs/>
          <w:sz w:val="24"/>
        </w:rPr>
        <w:t>asns</w:t>
      </w:r>
      <w:proofErr w:type="spellEnd"/>
      <w:r w:rsidRPr="008424FE">
        <w:rPr>
          <w:rFonts w:hint="eastAsia"/>
          <w:sz w:val="24"/>
        </w:rPr>
        <w:t>的表达下调同样印证实验后期氨基酸不平衡得到缓解</w:t>
      </w:r>
      <w:r>
        <w:rPr>
          <w:rFonts w:hint="eastAsia"/>
          <w:sz w:val="24"/>
        </w:rPr>
        <w:t>，</w:t>
      </w:r>
      <w:r w:rsidRPr="008424FE">
        <w:rPr>
          <w:rFonts w:hint="eastAsia"/>
          <w:sz w:val="24"/>
        </w:rPr>
        <w:t>虽然高比例替代下生长性能并未超越</w:t>
      </w:r>
      <w:r w:rsidRPr="008424FE">
        <w:rPr>
          <w:rFonts w:hint="eastAsia"/>
          <w:sz w:val="24"/>
        </w:rPr>
        <w:t>CON</w:t>
      </w:r>
      <w:r w:rsidRPr="008424FE">
        <w:rPr>
          <w:rFonts w:hint="eastAsia"/>
          <w:sz w:val="24"/>
        </w:rPr>
        <w:t>组</w:t>
      </w:r>
      <w:r>
        <w:rPr>
          <w:rFonts w:hint="eastAsia"/>
          <w:sz w:val="24"/>
        </w:rPr>
        <w:t>，</w:t>
      </w:r>
      <w:r w:rsidRPr="008424FE">
        <w:rPr>
          <w:rFonts w:hint="eastAsia"/>
          <w:sz w:val="24"/>
        </w:rPr>
        <w:t>但旺盛的蛋白质合成能力为鱼体的潜在生长提供了代谢基础</w:t>
      </w:r>
      <w:r>
        <w:rPr>
          <w:rFonts w:hint="eastAsia"/>
          <w:sz w:val="24"/>
        </w:rPr>
        <w:t>。</w:t>
      </w:r>
    </w:p>
    <w:p w14:paraId="73A0C145" w14:textId="31929054" w:rsidR="00B06BC8" w:rsidRPr="008424FE" w:rsidRDefault="00B06BC8" w:rsidP="00B06BC8">
      <w:pPr>
        <w:spacing w:line="360" w:lineRule="auto"/>
        <w:rPr>
          <w:sz w:val="24"/>
        </w:rPr>
      </w:pPr>
      <w:r w:rsidRPr="008424FE">
        <w:rPr>
          <w:rFonts w:hint="eastAsia"/>
          <w:sz w:val="24"/>
        </w:rPr>
        <w:t>4</w:t>
      </w:r>
      <w:r w:rsidRPr="008424FE">
        <w:rPr>
          <w:rFonts w:hint="eastAsia"/>
          <w:sz w:val="24"/>
        </w:rPr>
        <w:t>结论</w:t>
      </w:r>
    </w:p>
    <w:p w14:paraId="79236EB9" w14:textId="77777777" w:rsidR="00B06BC8" w:rsidRPr="008424FE" w:rsidRDefault="00B06BC8" w:rsidP="00B06BC8">
      <w:pPr>
        <w:spacing w:line="360" w:lineRule="auto"/>
        <w:ind w:firstLineChars="200" w:firstLine="480"/>
        <w:rPr>
          <w:sz w:val="24"/>
        </w:rPr>
      </w:pPr>
      <w:r w:rsidRPr="008424FE">
        <w:rPr>
          <w:rFonts w:hint="eastAsia"/>
          <w:sz w:val="24"/>
        </w:rPr>
        <w:t>豇豆粉在斑点叉尾鮰饲料中替代</w:t>
      </w:r>
      <w:r w:rsidRPr="008424FE">
        <w:rPr>
          <w:rFonts w:hint="eastAsia"/>
          <w:sz w:val="24"/>
        </w:rPr>
        <w:t>10%</w:t>
      </w:r>
      <w:r w:rsidRPr="008424FE">
        <w:rPr>
          <w:rFonts w:hint="eastAsia"/>
          <w:sz w:val="24"/>
        </w:rPr>
        <w:t>—</w:t>
      </w:r>
      <w:r w:rsidRPr="008424FE">
        <w:rPr>
          <w:rFonts w:hint="eastAsia"/>
          <w:sz w:val="24"/>
        </w:rPr>
        <w:t>30%</w:t>
      </w:r>
      <w:r w:rsidRPr="008424FE">
        <w:rPr>
          <w:rFonts w:hint="eastAsia"/>
          <w:sz w:val="24"/>
        </w:rPr>
        <w:t>的豆粕</w:t>
      </w:r>
      <w:r>
        <w:rPr>
          <w:rFonts w:hint="eastAsia"/>
          <w:sz w:val="24"/>
        </w:rPr>
        <w:t>，</w:t>
      </w:r>
      <w:r w:rsidRPr="008424FE">
        <w:rPr>
          <w:rFonts w:hint="eastAsia"/>
          <w:sz w:val="24"/>
        </w:rPr>
        <w:t>不会对生长性能造成负面影响</w:t>
      </w:r>
      <w:r>
        <w:rPr>
          <w:rFonts w:hint="eastAsia"/>
          <w:sz w:val="24"/>
        </w:rPr>
        <w:t>，</w:t>
      </w:r>
      <w:r w:rsidRPr="008424FE">
        <w:rPr>
          <w:rFonts w:hint="eastAsia"/>
          <w:sz w:val="24"/>
        </w:rPr>
        <w:t>可改善肠道结构</w:t>
      </w:r>
      <w:r>
        <w:rPr>
          <w:rFonts w:hint="eastAsia"/>
          <w:sz w:val="24"/>
        </w:rPr>
        <w:t>，</w:t>
      </w:r>
      <w:r w:rsidRPr="008424FE">
        <w:rPr>
          <w:rFonts w:hint="eastAsia"/>
          <w:sz w:val="24"/>
        </w:rPr>
        <w:t>增加肠道杯状细胞数量与绒毛高度的比值</w:t>
      </w:r>
      <w:r>
        <w:rPr>
          <w:rFonts w:hint="eastAsia"/>
          <w:sz w:val="24"/>
        </w:rPr>
        <w:t>；</w:t>
      </w:r>
      <w:r w:rsidRPr="008424FE">
        <w:rPr>
          <w:rFonts w:hint="eastAsia"/>
          <w:sz w:val="24"/>
        </w:rPr>
        <w:t>且不会对肝脏健康造成负面影响</w:t>
      </w:r>
      <w:r>
        <w:rPr>
          <w:rFonts w:hint="eastAsia"/>
          <w:sz w:val="24"/>
        </w:rPr>
        <w:t>，</w:t>
      </w:r>
      <w:r w:rsidRPr="008424FE">
        <w:rPr>
          <w:rFonts w:hint="eastAsia"/>
          <w:sz w:val="24"/>
        </w:rPr>
        <w:t>同时使用豇豆粉替代豆粕后可以提升斑点叉尾鮰肝脏蛋白质合成能力</w:t>
      </w:r>
      <w:r>
        <w:rPr>
          <w:rFonts w:hint="eastAsia"/>
          <w:sz w:val="24"/>
        </w:rPr>
        <w:t>。</w:t>
      </w:r>
      <w:r w:rsidRPr="008424FE">
        <w:rPr>
          <w:rFonts w:hint="eastAsia"/>
          <w:sz w:val="24"/>
        </w:rPr>
        <w:t>综上所述</w:t>
      </w:r>
      <w:r>
        <w:rPr>
          <w:rFonts w:hint="eastAsia"/>
          <w:sz w:val="24"/>
        </w:rPr>
        <w:t>，</w:t>
      </w:r>
      <w:r w:rsidRPr="008424FE">
        <w:rPr>
          <w:rFonts w:hint="eastAsia"/>
          <w:sz w:val="24"/>
        </w:rPr>
        <w:lastRenderedPageBreak/>
        <w:t>在斑点叉尾鮰饲料中使用豇豆粉替代豆粕具有可行性且具有较大开发潜力</w:t>
      </w:r>
      <w:r>
        <w:rPr>
          <w:rFonts w:hint="eastAsia"/>
          <w:sz w:val="24"/>
        </w:rPr>
        <w:t>。</w:t>
      </w:r>
    </w:p>
    <w:p w14:paraId="5F5B9662" w14:textId="77777777" w:rsidR="00B06BC8" w:rsidRDefault="00B06BC8" w:rsidP="00B06BC8">
      <w:pPr>
        <w:spacing w:line="360" w:lineRule="auto"/>
        <w:rPr>
          <w:sz w:val="24"/>
        </w:rPr>
      </w:pPr>
      <w:r w:rsidRPr="008424FE">
        <w:rPr>
          <w:rFonts w:hint="eastAsia"/>
          <w:sz w:val="24"/>
        </w:rPr>
        <w:t>(</w:t>
      </w:r>
      <w:r w:rsidRPr="008424FE">
        <w:rPr>
          <w:rFonts w:hint="eastAsia"/>
          <w:sz w:val="24"/>
        </w:rPr>
        <w:t>作者声明本文符合出版伦理要求</w:t>
      </w:r>
      <w:r w:rsidRPr="008424FE">
        <w:rPr>
          <w:rFonts w:hint="eastAsia"/>
          <w:sz w:val="24"/>
        </w:rPr>
        <w:t>)</w:t>
      </w:r>
    </w:p>
    <w:p w14:paraId="3A36C45D" w14:textId="73D86698" w:rsidR="00096E7B" w:rsidRPr="00096E7B" w:rsidRDefault="00096E7B" w:rsidP="00B06BC8">
      <w:pPr>
        <w:spacing w:line="360" w:lineRule="auto"/>
        <w:rPr>
          <w:sz w:val="24"/>
          <w:szCs w:val="21"/>
        </w:rPr>
      </w:pPr>
      <w:r w:rsidRPr="00C76CE2">
        <w:rPr>
          <w:rFonts w:hint="eastAsia"/>
          <w:sz w:val="24"/>
          <w:szCs w:val="21"/>
        </w:rPr>
        <w:t>参考文献：略</w:t>
      </w:r>
    </w:p>
    <w:p w14:paraId="65F52D26" w14:textId="5AEAD94E" w:rsidR="00B06BC8" w:rsidRPr="00096E7B" w:rsidRDefault="00B06BC8" w:rsidP="00B06BC8">
      <w:pPr>
        <w:spacing w:line="360" w:lineRule="auto"/>
        <w:ind w:firstLineChars="200" w:firstLine="420"/>
        <w:jc w:val="right"/>
        <w:rPr>
          <w:szCs w:val="21"/>
        </w:rPr>
      </w:pPr>
      <w:r w:rsidRPr="00096E7B">
        <w:rPr>
          <w:szCs w:val="21"/>
        </w:rPr>
        <w:t>原文刊登在《水生生物学报》</w:t>
      </w:r>
      <w:r w:rsidRPr="00096E7B">
        <w:rPr>
          <w:szCs w:val="21"/>
        </w:rPr>
        <w:t>202</w:t>
      </w:r>
      <w:r w:rsidRPr="00096E7B">
        <w:rPr>
          <w:rFonts w:hint="eastAsia"/>
          <w:szCs w:val="21"/>
        </w:rPr>
        <w:t>6</w:t>
      </w:r>
      <w:r w:rsidRPr="00096E7B">
        <w:rPr>
          <w:szCs w:val="21"/>
        </w:rPr>
        <w:t>年第</w:t>
      </w:r>
      <w:r w:rsidRPr="00096E7B">
        <w:rPr>
          <w:rFonts w:hint="eastAsia"/>
          <w:szCs w:val="21"/>
        </w:rPr>
        <w:t>1</w:t>
      </w:r>
      <w:r w:rsidRPr="00096E7B">
        <w:rPr>
          <w:szCs w:val="21"/>
        </w:rPr>
        <w:t>期</w:t>
      </w:r>
    </w:p>
    <w:p w14:paraId="304FF172" w14:textId="77777777" w:rsidR="00B06BC8" w:rsidRDefault="00B06BC8" w:rsidP="00B06BC8">
      <w:pPr>
        <w:spacing w:line="360" w:lineRule="auto"/>
        <w:ind w:right="641"/>
        <w:outlineLvl w:val="0"/>
        <w:rPr>
          <w:rFonts w:eastAsia="黑体"/>
          <w:b/>
          <w:bCs/>
          <w:sz w:val="32"/>
          <w:szCs w:val="32"/>
          <w:bdr w:val="single" w:sz="4" w:space="0" w:color="auto"/>
        </w:rPr>
      </w:pPr>
      <w:bookmarkStart w:id="29" w:name="_Toc221758911"/>
      <w:bookmarkStart w:id="30" w:name="_Toc225807404"/>
      <w:bookmarkStart w:id="31" w:name="_Toc229603701"/>
      <w:r w:rsidRPr="00613669">
        <w:rPr>
          <w:rFonts w:eastAsia="黑体"/>
          <w:b/>
          <w:bCs/>
          <w:sz w:val="32"/>
          <w:szCs w:val="32"/>
          <w:bdr w:val="single" w:sz="4" w:space="0" w:color="auto"/>
        </w:rPr>
        <w:t>饲料研发</w:t>
      </w:r>
      <w:bookmarkEnd w:id="29"/>
      <w:bookmarkEnd w:id="30"/>
      <w:bookmarkEnd w:id="31"/>
    </w:p>
    <w:p w14:paraId="75905B8B" w14:textId="77777777" w:rsidR="00B06BC8" w:rsidRPr="0068436C" w:rsidRDefault="00B06BC8" w:rsidP="004E515B">
      <w:pPr>
        <w:jc w:val="center"/>
        <w:outlineLvl w:val="1"/>
        <w:rPr>
          <w:rFonts w:eastAsia="黑体"/>
          <w:b/>
          <w:bCs/>
          <w:sz w:val="32"/>
          <w:szCs w:val="32"/>
        </w:rPr>
      </w:pPr>
      <w:bookmarkStart w:id="32" w:name="_Toc229603702"/>
      <w:r w:rsidRPr="0068436C">
        <w:rPr>
          <w:rFonts w:eastAsia="黑体"/>
          <w:b/>
          <w:bCs/>
          <w:sz w:val="32"/>
          <w:szCs w:val="32"/>
        </w:rPr>
        <w:t>饲料蛋白质水平对大口黑鲈仔鱼生长性能、肠道组织、抗氧化和免疫能力的影响</w:t>
      </w:r>
      <w:bookmarkEnd w:id="32"/>
    </w:p>
    <w:p w14:paraId="3E14D8C2" w14:textId="77777777" w:rsidR="00B06BC8" w:rsidRPr="00150A64" w:rsidRDefault="00B06BC8" w:rsidP="00B06BC8">
      <w:pPr>
        <w:jc w:val="center"/>
        <w:rPr>
          <w:szCs w:val="21"/>
        </w:rPr>
      </w:pPr>
      <w:r w:rsidRPr="00150A64">
        <w:rPr>
          <w:szCs w:val="21"/>
        </w:rPr>
        <w:t>范孝瑞</w:t>
      </w:r>
      <w:r>
        <w:rPr>
          <w:rFonts w:hint="eastAsia"/>
          <w:szCs w:val="21"/>
        </w:rPr>
        <w:t xml:space="preserve"> </w:t>
      </w:r>
      <w:r w:rsidRPr="00150A64">
        <w:rPr>
          <w:szCs w:val="21"/>
        </w:rPr>
        <w:t>王佳琪</w:t>
      </w:r>
      <w:r>
        <w:rPr>
          <w:rFonts w:hint="eastAsia"/>
          <w:szCs w:val="21"/>
        </w:rPr>
        <w:t xml:space="preserve"> </w:t>
      </w:r>
      <w:r w:rsidRPr="00150A64">
        <w:rPr>
          <w:szCs w:val="21"/>
        </w:rPr>
        <w:t>杨建乐</w:t>
      </w:r>
      <w:r>
        <w:rPr>
          <w:rFonts w:hint="eastAsia"/>
          <w:szCs w:val="21"/>
        </w:rPr>
        <w:t xml:space="preserve"> </w:t>
      </w:r>
      <w:r w:rsidRPr="00150A64">
        <w:rPr>
          <w:szCs w:val="21"/>
        </w:rPr>
        <w:t>王昊泽</w:t>
      </w:r>
      <w:r>
        <w:rPr>
          <w:rFonts w:hint="eastAsia"/>
          <w:szCs w:val="21"/>
        </w:rPr>
        <w:t xml:space="preserve"> </w:t>
      </w:r>
      <w:r w:rsidRPr="00150A64">
        <w:rPr>
          <w:szCs w:val="21"/>
        </w:rPr>
        <w:t>赵建华</w:t>
      </w:r>
      <w:r>
        <w:rPr>
          <w:rFonts w:hint="eastAsia"/>
          <w:szCs w:val="21"/>
        </w:rPr>
        <w:t xml:space="preserve"> </w:t>
      </w:r>
      <w:r w:rsidRPr="00150A64">
        <w:rPr>
          <w:szCs w:val="21"/>
        </w:rPr>
        <w:t>徐奇友</w:t>
      </w:r>
      <w:r w:rsidRPr="00150A64">
        <w:rPr>
          <w:szCs w:val="21"/>
        </w:rPr>
        <w:t>*</w:t>
      </w:r>
    </w:p>
    <w:p w14:paraId="40CC6EA8" w14:textId="77777777" w:rsidR="00B06BC8" w:rsidRDefault="00B06BC8" w:rsidP="00B06BC8">
      <w:pPr>
        <w:jc w:val="center"/>
        <w:rPr>
          <w:szCs w:val="21"/>
        </w:rPr>
      </w:pPr>
      <w:r w:rsidRPr="00150A64">
        <w:rPr>
          <w:rFonts w:hint="eastAsia"/>
          <w:szCs w:val="21"/>
        </w:rPr>
        <w:t>（湖</w:t>
      </w:r>
      <w:r w:rsidRPr="00150A64">
        <w:rPr>
          <w:szCs w:val="21"/>
        </w:rPr>
        <w:t>州师范大学生命科学学院，浙江省水生生物资源养护与开发技术研究重点实验室，水生动物繁育与营养国家地方联合工程实验室，浙江湖州</w:t>
      </w:r>
      <w:r w:rsidRPr="00150A64">
        <w:rPr>
          <w:szCs w:val="21"/>
        </w:rPr>
        <w:t>313000</w:t>
      </w:r>
      <w:r w:rsidRPr="00150A64">
        <w:rPr>
          <w:rFonts w:hint="eastAsia"/>
          <w:szCs w:val="21"/>
        </w:rPr>
        <w:t>）</w:t>
      </w:r>
    </w:p>
    <w:p w14:paraId="7DBDF73F" w14:textId="77777777" w:rsidR="00B06BC8" w:rsidRDefault="00B06BC8" w:rsidP="00096E7B">
      <w:pPr>
        <w:autoSpaceDE w:val="0"/>
        <w:rPr>
          <w:szCs w:val="21"/>
        </w:rPr>
      </w:pPr>
      <w:r w:rsidRPr="000F3FD3">
        <w:rPr>
          <w:b/>
          <w:bCs/>
          <w:szCs w:val="21"/>
        </w:rPr>
        <w:t>摘要</w:t>
      </w:r>
      <w:r>
        <w:rPr>
          <w:rFonts w:hint="eastAsia"/>
          <w:szCs w:val="21"/>
        </w:rPr>
        <w:t>：</w:t>
      </w:r>
      <w:r w:rsidRPr="000F3FD3">
        <w:rPr>
          <w:szCs w:val="21"/>
        </w:rPr>
        <w:t>探究饲料蛋白质水平对大口黑鲈仔鱼生长性能、肠道组织、抗氧化和免疫能力的影响。设计了</w:t>
      </w:r>
      <w:r w:rsidRPr="000F3FD3">
        <w:rPr>
          <w:szCs w:val="21"/>
        </w:rPr>
        <w:t>5</w:t>
      </w:r>
      <w:r w:rsidRPr="000F3FD3">
        <w:rPr>
          <w:szCs w:val="21"/>
        </w:rPr>
        <w:t>种等脂饲料，其蛋白质含量分别为</w:t>
      </w:r>
      <w:r w:rsidRPr="000F3FD3">
        <w:rPr>
          <w:szCs w:val="21"/>
        </w:rPr>
        <w:t>45%</w:t>
      </w:r>
      <w:r>
        <w:rPr>
          <w:szCs w:val="21"/>
        </w:rPr>
        <w:t>（</w:t>
      </w:r>
      <w:r w:rsidRPr="000F3FD3">
        <w:rPr>
          <w:szCs w:val="21"/>
        </w:rPr>
        <w:t>CP45</w:t>
      </w:r>
      <w:r>
        <w:rPr>
          <w:szCs w:val="21"/>
        </w:rPr>
        <w:t>）</w:t>
      </w:r>
      <w:r w:rsidRPr="000F3FD3">
        <w:rPr>
          <w:szCs w:val="21"/>
        </w:rPr>
        <w:t>、</w:t>
      </w:r>
      <w:r w:rsidRPr="000F3FD3">
        <w:rPr>
          <w:szCs w:val="21"/>
        </w:rPr>
        <w:t>48%</w:t>
      </w:r>
      <w:r>
        <w:rPr>
          <w:szCs w:val="21"/>
        </w:rPr>
        <w:t>（</w:t>
      </w:r>
      <w:r w:rsidRPr="000F3FD3">
        <w:rPr>
          <w:szCs w:val="21"/>
        </w:rPr>
        <w:t>CP48</w:t>
      </w:r>
      <w:r>
        <w:rPr>
          <w:szCs w:val="21"/>
        </w:rPr>
        <w:t>）</w:t>
      </w:r>
      <w:r w:rsidRPr="000F3FD3">
        <w:rPr>
          <w:szCs w:val="21"/>
        </w:rPr>
        <w:t>、</w:t>
      </w:r>
      <w:r w:rsidRPr="000F3FD3">
        <w:rPr>
          <w:szCs w:val="21"/>
        </w:rPr>
        <w:t>51%</w:t>
      </w:r>
      <w:r>
        <w:rPr>
          <w:szCs w:val="21"/>
        </w:rPr>
        <w:t>（</w:t>
      </w:r>
      <w:r w:rsidRPr="000F3FD3">
        <w:rPr>
          <w:szCs w:val="21"/>
        </w:rPr>
        <w:t>CP51</w:t>
      </w:r>
      <w:r>
        <w:rPr>
          <w:szCs w:val="21"/>
        </w:rPr>
        <w:t>）</w:t>
      </w:r>
      <w:r w:rsidRPr="000F3FD3">
        <w:rPr>
          <w:szCs w:val="21"/>
        </w:rPr>
        <w:t>、</w:t>
      </w:r>
      <w:r w:rsidRPr="000F3FD3">
        <w:rPr>
          <w:szCs w:val="21"/>
        </w:rPr>
        <w:t>54%</w:t>
      </w:r>
      <w:r>
        <w:rPr>
          <w:szCs w:val="21"/>
        </w:rPr>
        <w:t>（</w:t>
      </w:r>
      <w:r w:rsidRPr="000F3FD3">
        <w:rPr>
          <w:szCs w:val="21"/>
        </w:rPr>
        <w:t>CP54</w:t>
      </w:r>
      <w:r>
        <w:rPr>
          <w:szCs w:val="21"/>
        </w:rPr>
        <w:t>）</w:t>
      </w:r>
      <w:r w:rsidRPr="000F3FD3">
        <w:rPr>
          <w:szCs w:val="21"/>
        </w:rPr>
        <w:t>和</w:t>
      </w:r>
      <w:r w:rsidRPr="000F3FD3">
        <w:rPr>
          <w:szCs w:val="21"/>
        </w:rPr>
        <w:t>57%</w:t>
      </w:r>
      <w:r>
        <w:rPr>
          <w:szCs w:val="21"/>
        </w:rPr>
        <w:t>（</w:t>
      </w:r>
      <w:r w:rsidRPr="000F3FD3">
        <w:rPr>
          <w:szCs w:val="21"/>
        </w:rPr>
        <w:t>CP57</w:t>
      </w:r>
      <w:r>
        <w:rPr>
          <w:szCs w:val="21"/>
        </w:rPr>
        <w:t>）</w:t>
      </w:r>
      <w:r w:rsidRPr="000F3FD3">
        <w:rPr>
          <w:szCs w:val="21"/>
        </w:rPr>
        <w:t>。健康的大口黑鲈仔鱼随机分为</w:t>
      </w:r>
      <w:r w:rsidRPr="000F3FD3">
        <w:rPr>
          <w:szCs w:val="21"/>
        </w:rPr>
        <w:t>5</w:t>
      </w:r>
      <w:r w:rsidRPr="000F3FD3">
        <w:rPr>
          <w:szCs w:val="21"/>
        </w:rPr>
        <w:t>组，每组</w:t>
      </w:r>
      <w:r w:rsidRPr="000F3FD3">
        <w:rPr>
          <w:szCs w:val="21"/>
        </w:rPr>
        <w:t>3</w:t>
      </w:r>
      <w:r w:rsidRPr="000F3FD3">
        <w:rPr>
          <w:szCs w:val="21"/>
        </w:rPr>
        <w:t>个重复，每个重复</w:t>
      </w:r>
      <w:r w:rsidRPr="000F3FD3">
        <w:rPr>
          <w:szCs w:val="21"/>
        </w:rPr>
        <w:t>7500</w:t>
      </w:r>
      <w:r w:rsidRPr="000F3FD3">
        <w:rPr>
          <w:szCs w:val="21"/>
        </w:rPr>
        <w:t>尾</w:t>
      </w:r>
      <w:r w:rsidRPr="000F3FD3">
        <w:rPr>
          <w:rFonts w:hint="eastAsia"/>
          <w:szCs w:val="21"/>
        </w:rPr>
        <w:t>［</w:t>
      </w:r>
      <w:r>
        <w:rPr>
          <w:szCs w:val="21"/>
        </w:rPr>
        <w:t>（</w:t>
      </w:r>
      <w:r w:rsidRPr="000F3FD3">
        <w:rPr>
          <w:szCs w:val="21"/>
        </w:rPr>
        <w:t>1.25±0.00</w:t>
      </w:r>
      <w:r>
        <w:rPr>
          <w:szCs w:val="21"/>
        </w:rPr>
        <w:t>）</w:t>
      </w:r>
      <w:r w:rsidRPr="000F3FD3">
        <w:rPr>
          <w:szCs w:val="21"/>
        </w:rPr>
        <w:t>mg</w:t>
      </w:r>
      <w:r w:rsidRPr="000F3FD3">
        <w:rPr>
          <w:rFonts w:hint="eastAsia"/>
          <w:szCs w:val="21"/>
        </w:rPr>
        <w:t>］</w:t>
      </w:r>
      <w:r w:rsidRPr="000F3FD3">
        <w:rPr>
          <w:szCs w:val="21"/>
        </w:rPr>
        <w:t>，实验为期</w:t>
      </w:r>
      <w:r w:rsidRPr="000F3FD3">
        <w:rPr>
          <w:szCs w:val="21"/>
        </w:rPr>
        <w:t>21</w:t>
      </w:r>
      <w:r w:rsidRPr="000F3FD3">
        <w:rPr>
          <w:szCs w:val="21"/>
        </w:rPr>
        <w:t>天。随着饲料蛋白质含量的升高，大口黑鲈仔鱼的最终生物量和存活率先升高后降低，</w:t>
      </w:r>
      <w:r w:rsidRPr="000F3FD3">
        <w:rPr>
          <w:szCs w:val="21"/>
        </w:rPr>
        <w:t>CP54</w:t>
      </w:r>
      <w:r w:rsidRPr="000F3FD3">
        <w:rPr>
          <w:szCs w:val="21"/>
        </w:rPr>
        <w:t>组的最终生物量显著高于其余各组，并且</w:t>
      </w:r>
      <w:r w:rsidRPr="000F3FD3">
        <w:rPr>
          <w:szCs w:val="21"/>
        </w:rPr>
        <w:t>CP51</w:t>
      </w:r>
      <w:r w:rsidRPr="000F3FD3">
        <w:rPr>
          <w:szCs w:val="21"/>
        </w:rPr>
        <w:t>和</w:t>
      </w:r>
      <w:r w:rsidRPr="000F3FD3">
        <w:rPr>
          <w:szCs w:val="21"/>
        </w:rPr>
        <w:t>CP57</w:t>
      </w:r>
      <w:r w:rsidRPr="000F3FD3">
        <w:rPr>
          <w:szCs w:val="21"/>
        </w:rPr>
        <w:t>组显著高于</w:t>
      </w:r>
      <w:r w:rsidRPr="000F3FD3">
        <w:rPr>
          <w:szCs w:val="21"/>
        </w:rPr>
        <w:t>CP45</w:t>
      </w:r>
      <w:r w:rsidRPr="000F3FD3">
        <w:rPr>
          <w:szCs w:val="21"/>
        </w:rPr>
        <w:t>和</w:t>
      </w:r>
      <w:r w:rsidRPr="000F3FD3">
        <w:rPr>
          <w:szCs w:val="21"/>
        </w:rPr>
        <w:t>CP48</w:t>
      </w:r>
      <w:r w:rsidRPr="000F3FD3">
        <w:rPr>
          <w:szCs w:val="21"/>
        </w:rPr>
        <w:t>组，</w:t>
      </w:r>
      <w:r w:rsidRPr="000F3FD3">
        <w:rPr>
          <w:szCs w:val="21"/>
        </w:rPr>
        <w:t>CP51</w:t>
      </w:r>
      <w:r w:rsidRPr="000F3FD3">
        <w:rPr>
          <w:szCs w:val="21"/>
        </w:rPr>
        <w:t>、</w:t>
      </w:r>
      <w:r w:rsidRPr="000F3FD3">
        <w:rPr>
          <w:szCs w:val="21"/>
        </w:rPr>
        <w:t>CP54</w:t>
      </w:r>
      <w:r w:rsidRPr="000F3FD3">
        <w:rPr>
          <w:szCs w:val="21"/>
        </w:rPr>
        <w:t>和</w:t>
      </w:r>
      <w:r w:rsidRPr="000F3FD3">
        <w:rPr>
          <w:szCs w:val="21"/>
        </w:rPr>
        <w:t>CP57</w:t>
      </w:r>
      <w:r w:rsidRPr="000F3FD3">
        <w:rPr>
          <w:szCs w:val="21"/>
        </w:rPr>
        <w:t>组的存活率显著高于</w:t>
      </w:r>
      <w:r w:rsidRPr="000F3FD3">
        <w:rPr>
          <w:szCs w:val="21"/>
        </w:rPr>
        <w:t>CP45</w:t>
      </w:r>
      <w:r w:rsidRPr="000F3FD3">
        <w:rPr>
          <w:szCs w:val="21"/>
        </w:rPr>
        <w:t>和</w:t>
      </w:r>
      <w:r w:rsidRPr="000F3FD3">
        <w:rPr>
          <w:szCs w:val="21"/>
        </w:rPr>
        <w:t>CP48</w:t>
      </w:r>
      <w:r w:rsidRPr="000F3FD3">
        <w:rPr>
          <w:szCs w:val="21"/>
        </w:rPr>
        <w:t>组，但各组间最终体重、增重率和特定生长率无显著差异。以存活率和最终生物量为基础确定的大口黑鲈仔鱼饲料蛋白质最适水平为</w:t>
      </w:r>
      <w:r w:rsidRPr="000F3FD3">
        <w:rPr>
          <w:szCs w:val="21"/>
        </w:rPr>
        <w:t>54.80%~55.25%</w:t>
      </w:r>
      <w:r w:rsidRPr="000F3FD3">
        <w:rPr>
          <w:szCs w:val="21"/>
        </w:rPr>
        <w:t>。各组间肠道绒毛高度、绒毛宽度和肌层厚度无显著性差异。</w:t>
      </w:r>
      <w:r w:rsidRPr="000F3FD3">
        <w:rPr>
          <w:szCs w:val="21"/>
        </w:rPr>
        <w:t>CP51</w:t>
      </w:r>
      <w:r w:rsidRPr="000F3FD3">
        <w:rPr>
          <w:szCs w:val="21"/>
        </w:rPr>
        <w:t>、</w:t>
      </w:r>
      <w:r w:rsidRPr="000F3FD3">
        <w:rPr>
          <w:szCs w:val="21"/>
        </w:rPr>
        <w:t>CP54</w:t>
      </w:r>
      <w:r w:rsidRPr="000F3FD3">
        <w:rPr>
          <w:szCs w:val="21"/>
        </w:rPr>
        <w:t>和</w:t>
      </w:r>
      <w:r w:rsidRPr="000F3FD3">
        <w:rPr>
          <w:szCs w:val="21"/>
        </w:rPr>
        <w:t>CP57</w:t>
      </w:r>
      <w:r w:rsidRPr="000F3FD3">
        <w:rPr>
          <w:szCs w:val="21"/>
        </w:rPr>
        <w:t>组的丙二醛</w:t>
      </w:r>
      <w:r>
        <w:rPr>
          <w:szCs w:val="21"/>
        </w:rPr>
        <w:t>（</w:t>
      </w:r>
      <w:r w:rsidRPr="000F3FD3">
        <w:rPr>
          <w:szCs w:val="21"/>
        </w:rPr>
        <w:t>MDA</w:t>
      </w:r>
      <w:r>
        <w:rPr>
          <w:szCs w:val="21"/>
        </w:rPr>
        <w:t>）</w:t>
      </w:r>
      <w:r w:rsidRPr="000F3FD3">
        <w:rPr>
          <w:szCs w:val="21"/>
        </w:rPr>
        <w:t>含量显著低于</w:t>
      </w:r>
      <w:r w:rsidRPr="000F3FD3">
        <w:rPr>
          <w:szCs w:val="21"/>
        </w:rPr>
        <w:t>CP45</w:t>
      </w:r>
      <w:r w:rsidRPr="000F3FD3">
        <w:rPr>
          <w:szCs w:val="21"/>
        </w:rPr>
        <w:t>组，</w:t>
      </w:r>
      <w:r w:rsidRPr="000F3FD3">
        <w:rPr>
          <w:szCs w:val="21"/>
        </w:rPr>
        <w:t>CP51</w:t>
      </w:r>
      <w:r w:rsidRPr="000F3FD3">
        <w:rPr>
          <w:szCs w:val="21"/>
        </w:rPr>
        <w:t>和</w:t>
      </w:r>
      <w:r w:rsidRPr="000F3FD3">
        <w:rPr>
          <w:szCs w:val="21"/>
        </w:rPr>
        <w:t>CP57</w:t>
      </w:r>
      <w:r w:rsidRPr="000F3FD3">
        <w:rPr>
          <w:szCs w:val="21"/>
        </w:rPr>
        <w:t>组的</w:t>
      </w:r>
      <w:r w:rsidRPr="000F3FD3">
        <w:rPr>
          <w:szCs w:val="21"/>
        </w:rPr>
        <w:t>MDA</w:t>
      </w:r>
      <w:r w:rsidRPr="000F3FD3">
        <w:rPr>
          <w:szCs w:val="21"/>
        </w:rPr>
        <w:t>含量显著低于</w:t>
      </w:r>
      <w:r w:rsidRPr="000F3FD3">
        <w:rPr>
          <w:szCs w:val="21"/>
        </w:rPr>
        <w:t>CP48</w:t>
      </w:r>
      <w:r w:rsidRPr="000F3FD3">
        <w:rPr>
          <w:szCs w:val="21"/>
        </w:rPr>
        <w:t>组。各组间过氧化氢酶、总超氧化物歧化酶</w:t>
      </w:r>
      <w:r>
        <w:rPr>
          <w:szCs w:val="21"/>
        </w:rPr>
        <w:t>（</w:t>
      </w:r>
      <w:r w:rsidRPr="000F3FD3">
        <w:rPr>
          <w:szCs w:val="21"/>
        </w:rPr>
        <w:t>T-SOD</w:t>
      </w:r>
      <w:r>
        <w:rPr>
          <w:szCs w:val="21"/>
        </w:rPr>
        <w:t>）</w:t>
      </w:r>
      <w:r w:rsidRPr="000F3FD3">
        <w:rPr>
          <w:szCs w:val="21"/>
        </w:rPr>
        <w:t>、碱性磷酸酶和酸性磷酸酶活性无显著差异，但随着蛋白质含量的增加，</w:t>
      </w:r>
      <w:r w:rsidRPr="000F3FD3">
        <w:rPr>
          <w:szCs w:val="21"/>
        </w:rPr>
        <w:t>T-SOD</w:t>
      </w:r>
      <w:r w:rsidRPr="000F3FD3">
        <w:rPr>
          <w:szCs w:val="21"/>
        </w:rPr>
        <w:t>的活性具有升高趋势</w:t>
      </w:r>
      <w:r>
        <w:rPr>
          <w:szCs w:val="21"/>
        </w:rPr>
        <w:t>（</w:t>
      </w:r>
      <w:r w:rsidRPr="000F3FD3">
        <w:rPr>
          <w:i/>
          <w:iCs/>
          <w:szCs w:val="21"/>
        </w:rPr>
        <w:t>P</w:t>
      </w:r>
      <w:r w:rsidRPr="000F3FD3">
        <w:rPr>
          <w:szCs w:val="21"/>
        </w:rPr>
        <w:t>=0.07</w:t>
      </w:r>
      <w:r>
        <w:rPr>
          <w:szCs w:val="21"/>
        </w:rPr>
        <w:t>）</w:t>
      </w:r>
      <w:r w:rsidRPr="000F3FD3">
        <w:rPr>
          <w:szCs w:val="21"/>
        </w:rPr>
        <w:t>。以</w:t>
      </w:r>
      <w:r w:rsidRPr="000F3FD3">
        <w:rPr>
          <w:szCs w:val="21"/>
        </w:rPr>
        <w:t>MDA</w:t>
      </w:r>
      <w:r w:rsidRPr="000F3FD3">
        <w:rPr>
          <w:szCs w:val="21"/>
        </w:rPr>
        <w:t>水平和</w:t>
      </w:r>
      <w:r w:rsidRPr="000F3FD3">
        <w:rPr>
          <w:szCs w:val="21"/>
        </w:rPr>
        <w:t>T-SOD</w:t>
      </w:r>
      <w:r w:rsidRPr="000F3FD3">
        <w:rPr>
          <w:szCs w:val="21"/>
        </w:rPr>
        <w:t>活性为基础确定的大口黑鲈仔鱼饲料蛋白质最适水平为</w:t>
      </w:r>
      <w:r w:rsidRPr="000F3FD3">
        <w:rPr>
          <w:szCs w:val="21"/>
        </w:rPr>
        <w:t>51.00%~55.16%</w:t>
      </w:r>
      <w:r w:rsidRPr="000F3FD3">
        <w:rPr>
          <w:szCs w:val="21"/>
        </w:rPr>
        <w:t>。在</w:t>
      </w:r>
      <w:r w:rsidRPr="000F3FD3">
        <w:rPr>
          <w:szCs w:val="21"/>
        </w:rPr>
        <w:t>20~24</w:t>
      </w:r>
      <w:r>
        <w:rPr>
          <w:rFonts w:hint="eastAsia"/>
          <w:szCs w:val="21"/>
        </w:rPr>
        <w:t xml:space="preserve"> </w:t>
      </w:r>
      <w:r w:rsidRPr="000F3FD3">
        <w:rPr>
          <w:szCs w:val="21"/>
        </w:rPr>
        <w:t>℃</w:t>
      </w:r>
      <w:r w:rsidRPr="000F3FD3">
        <w:rPr>
          <w:szCs w:val="21"/>
        </w:rPr>
        <w:t>条件下，大口黑鲈仔鱼在适宜饲料蛋白质水平下有更高的存活率、最终生物量和抗氧化能力，基于最佳的存活和最终生物量，大口黑鲈仔鱼适宜蛋白质水平为</w:t>
      </w:r>
      <w:r w:rsidRPr="000F3FD3">
        <w:rPr>
          <w:szCs w:val="21"/>
        </w:rPr>
        <w:t>54.80%~55.25%</w:t>
      </w:r>
      <w:r w:rsidRPr="000F3FD3">
        <w:rPr>
          <w:szCs w:val="21"/>
        </w:rPr>
        <w:t>。该研究结果为大口黑鲈仔鱼人工育苗阶段专用配合饲料的研发与精准配制提供科学理论依据，对提升苗种培育成活率、优化养殖生产效益有重要指导作用。</w:t>
      </w:r>
    </w:p>
    <w:p w14:paraId="7BC33261" w14:textId="77777777" w:rsidR="00B06BC8" w:rsidRDefault="00B06BC8" w:rsidP="00B06BC8">
      <w:pPr>
        <w:rPr>
          <w:szCs w:val="21"/>
        </w:rPr>
      </w:pPr>
      <w:r w:rsidRPr="000F3FD3">
        <w:rPr>
          <w:b/>
          <w:bCs/>
          <w:szCs w:val="21"/>
        </w:rPr>
        <w:t>关键词</w:t>
      </w:r>
      <w:r>
        <w:rPr>
          <w:rFonts w:hint="eastAsia"/>
          <w:szCs w:val="21"/>
        </w:rPr>
        <w:t>：</w:t>
      </w:r>
      <w:r w:rsidRPr="000F3FD3">
        <w:rPr>
          <w:szCs w:val="21"/>
        </w:rPr>
        <w:t>大口黑鲈；仔鱼；蛋白质；生长性能；抗氧化和免疫</w:t>
      </w:r>
    </w:p>
    <w:p w14:paraId="0A70B53E" w14:textId="77777777" w:rsidR="00B06BC8" w:rsidRPr="000F3FD3" w:rsidRDefault="00B06BC8" w:rsidP="00B06BC8">
      <w:pPr>
        <w:jc w:val="center"/>
        <w:rPr>
          <w:b/>
          <w:bCs/>
          <w:sz w:val="24"/>
        </w:rPr>
      </w:pPr>
      <w:r w:rsidRPr="000F3FD3">
        <w:rPr>
          <w:b/>
          <w:bCs/>
          <w:sz w:val="24"/>
        </w:rPr>
        <w:t>Effects of dietary protein level on growth performance, intestinal histology, antioxidant and immune capacity of largemouth bass (</w:t>
      </w:r>
      <w:r w:rsidRPr="000F3FD3">
        <w:rPr>
          <w:b/>
          <w:bCs/>
          <w:i/>
          <w:iCs/>
          <w:sz w:val="24"/>
        </w:rPr>
        <w:t>Micropterus Salmoides</w:t>
      </w:r>
      <w:r w:rsidRPr="000F3FD3">
        <w:rPr>
          <w:b/>
          <w:bCs/>
          <w:sz w:val="24"/>
        </w:rPr>
        <w:t>) larvae</w:t>
      </w:r>
    </w:p>
    <w:p w14:paraId="20E5C4B2" w14:textId="77777777" w:rsidR="00B06BC8" w:rsidRDefault="00B06BC8" w:rsidP="00B06BC8">
      <w:pPr>
        <w:jc w:val="center"/>
        <w:rPr>
          <w:szCs w:val="21"/>
        </w:rPr>
      </w:pPr>
      <w:r w:rsidRPr="000F3FD3">
        <w:rPr>
          <w:szCs w:val="21"/>
        </w:rPr>
        <w:t xml:space="preserve">FAN </w:t>
      </w:r>
      <w:proofErr w:type="spellStart"/>
      <w:r w:rsidRPr="000F3FD3">
        <w:rPr>
          <w:szCs w:val="21"/>
        </w:rPr>
        <w:t>Xiaorui</w:t>
      </w:r>
      <w:proofErr w:type="spellEnd"/>
      <w:r>
        <w:rPr>
          <w:rFonts w:hint="eastAsia"/>
          <w:szCs w:val="21"/>
        </w:rPr>
        <w:t xml:space="preserve"> </w:t>
      </w:r>
      <w:r w:rsidRPr="000F3FD3">
        <w:rPr>
          <w:szCs w:val="21"/>
        </w:rPr>
        <w:t xml:space="preserve">WANG Jiaqi YANG Jianle WANG Haoze ZHAO Jianhua XU </w:t>
      </w:r>
      <w:proofErr w:type="spellStart"/>
      <w:r w:rsidRPr="000F3FD3">
        <w:rPr>
          <w:szCs w:val="21"/>
        </w:rPr>
        <w:t>Qiyou</w:t>
      </w:r>
      <w:proofErr w:type="spellEnd"/>
      <w:r w:rsidRPr="00150A64">
        <w:rPr>
          <w:szCs w:val="21"/>
        </w:rPr>
        <w:t>*</w:t>
      </w:r>
    </w:p>
    <w:p w14:paraId="699B1A51" w14:textId="6030A82F" w:rsidR="00096E7B" w:rsidRDefault="00096E7B" w:rsidP="00096E7B">
      <w:pPr>
        <w:jc w:val="center"/>
        <w:rPr>
          <w:szCs w:val="21"/>
        </w:rPr>
      </w:pPr>
      <w:r>
        <w:rPr>
          <w:szCs w:val="21"/>
        </w:rPr>
        <w:t>(</w:t>
      </w:r>
      <w:r w:rsidRPr="00096E7B">
        <w:rPr>
          <w:i/>
          <w:iCs/>
          <w:szCs w:val="21"/>
        </w:rPr>
        <w:t>National and Local Joint Engineering Laboratory of Aquatic Animal Breeding and Nutrition, Zhejiang Provincial Key Laboratory of Aquatic</w:t>
      </w:r>
      <w:r w:rsidRPr="00096E7B">
        <w:rPr>
          <w:rFonts w:hint="eastAsia"/>
          <w:i/>
          <w:iCs/>
          <w:szCs w:val="21"/>
        </w:rPr>
        <w:t xml:space="preserve"> </w:t>
      </w:r>
      <w:r w:rsidRPr="00096E7B">
        <w:rPr>
          <w:i/>
          <w:iCs/>
          <w:szCs w:val="21"/>
        </w:rPr>
        <w:t xml:space="preserve">Biological Resources Conservation and Utilization Technology, College of Life Sciences, Huzhou Normal University, Huzhou </w:t>
      </w:r>
      <w:r w:rsidRPr="00096E7B">
        <w:rPr>
          <w:szCs w:val="21"/>
        </w:rPr>
        <w:t xml:space="preserve">313000, </w:t>
      </w:r>
      <w:r w:rsidRPr="00096E7B">
        <w:rPr>
          <w:i/>
          <w:iCs/>
          <w:szCs w:val="21"/>
        </w:rPr>
        <w:t>China</w:t>
      </w:r>
      <w:r>
        <w:rPr>
          <w:szCs w:val="21"/>
        </w:rPr>
        <w:t>)</w:t>
      </w:r>
    </w:p>
    <w:p w14:paraId="29B7AAD8" w14:textId="77777777" w:rsidR="00B06BC8" w:rsidRDefault="00B06BC8" w:rsidP="00B06BC8">
      <w:pPr>
        <w:rPr>
          <w:szCs w:val="21"/>
        </w:rPr>
      </w:pPr>
      <w:r w:rsidRPr="000F3FD3">
        <w:rPr>
          <w:b/>
          <w:bCs/>
          <w:szCs w:val="21"/>
        </w:rPr>
        <w:t>Abstract</w:t>
      </w:r>
      <w:r>
        <w:rPr>
          <w:rFonts w:hint="eastAsia"/>
          <w:szCs w:val="21"/>
        </w:rPr>
        <w:t>:</w:t>
      </w:r>
      <w:r w:rsidRPr="000F3FD3">
        <w:rPr>
          <w:szCs w:val="21"/>
        </w:rPr>
        <w:t xml:space="preserve"> This study aimed to investigate the effects of dietary protein level on growth performance, intestinal histology, antioxidant and immune capacity of largemouth bass (</w:t>
      </w:r>
      <w:r w:rsidRPr="000F3FD3">
        <w:rPr>
          <w:i/>
          <w:iCs/>
          <w:szCs w:val="21"/>
        </w:rPr>
        <w:t xml:space="preserve">Micropterus </w:t>
      </w:r>
      <w:proofErr w:type="spellStart"/>
      <w:r w:rsidRPr="000F3FD3">
        <w:rPr>
          <w:i/>
          <w:iCs/>
          <w:szCs w:val="21"/>
        </w:rPr>
        <w:t>salmoides</w:t>
      </w:r>
      <w:proofErr w:type="spellEnd"/>
      <w:r w:rsidRPr="000F3FD3">
        <w:rPr>
          <w:szCs w:val="21"/>
        </w:rPr>
        <w:t xml:space="preserve">) larvae. Five </w:t>
      </w:r>
      <w:proofErr w:type="spellStart"/>
      <w:r w:rsidRPr="000F3FD3">
        <w:rPr>
          <w:szCs w:val="21"/>
        </w:rPr>
        <w:t>isolipidic</w:t>
      </w:r>
      <w:proofErr w:type="spellEnd"/>
      <w:r w:rsidRPr="000F3FD3">
        <w:rPr>
          <w:szCs w:val="21"/>
        </w:rPr>
        <w:t xml:space="preserve"> experimental diets were formulated with crude protein contents of 45% (CP45), 48% (CP48), 51% (CP51), 54% (CP54) and 57% (CP57), respectively. Healthy </w:t>
      </w:r>
      <w:r w:rsidRPr="000F3FD3">
        <w:rPr>
          <w:i/>
          <w:iCs/>
          <w:szCs w:val="21"/>
        </w:rPr>
        <w:t xml:space="preserve">M. </w:t>
      </w:r>
      <w:proofErr w:type="spellStart"/>
      <w:r w:rsidRPr="000F3FD3">
        <w:rPr>
          <w:i/>
          <w:iCs/>
          <w:szCs w:val="21"/>
        </w:rPr>
        <w:t>salmoides</w:t>
      </w:r>
      <w:proofErr w:type="spellEnd"/>
      <w:r w:rsidRPr="000F3FD3">
        <w:rPr>
          <w:szCs w:val="21"/>
        </w:rPr>
        <w:t xml:space="preserve"> larvae with an initial body weight of (1.25±0.00) mg were randomly divided into 5 groups with 3 replicates per group and 7 500 larvae per replicate, and the feeding trial lasted for 21 days. The results showed that with increasing dietary protein content, the final biomass and survival rate of </w:t>
      </w:r>
      <w:r w:rsidRPr="000F3FD3">
        <w:rPr>
          <w:i/>
          <w:iCs/>
          <w:szCs w:val="21"/>
        </w:rPr>
        <w:t xml:space="preserve">M. </w:t>
      </w:r>
      <w:proofErr w:type="spellStart"/>
      <w:r w:rsidRPr="000F3FD3">
        <w:rPr>
          <w:i/>
          <w:iCs/>
          <w:szCs w:val="21"/>
        </w:rPr>
        <w:t>salmoides</w:t>
      </w:r>
      <w:proofErr w:type="spellEnd"/>
      <w:r w:rsidRPr="000F3FD3">
        <w:rPr>
          <w:szCs w:val="21"/>
        </w:rPr>
        <w:t xml:space="preserve"> larvae increased first and then decreased (</w:t>
      </w:r>
      <w:r w:rsidRPr="000F3FD3">
        <w:rPr>
          <w:i/>
          <w:iCs/>
          <w:szCs w:val="21"/>
        </w:rPr>
        <w:t>P</w:t>
      </w:r>
      <w:r w:rsidRPr="000F3FD3">
        <w:rPr>
          <w:szCs w:val="21"/>
        </w:rPr>
        <w:t xml:space="preserve">&lt;0.05); the final biomass in the </w:t>
      </w:r>
      <w:r w:rsidRPr="000F3FD3">
        <w:rPr>
          <w:szCs w:val="21"/>
        </w:rPr>
        <w:lastRenderedPageBreak/>
        <w:t>CP54 group was significantly higher than that in all other groups (</w:t>
      </w:r>
      <w:r w:rsidRPr="000F3FD3">
        <w:rPr>
          <w:i/>
          <w:iCs/>
          <w:szCs w:val="21"/>
        </w:rPr>
        <w:t>P</w:t>
      </w:r>
      <w:r w:rsidRPr="000F3FD3">
        <w:rPr>
          <w:szCs w:val="21"/>
        </w:rPr>
        <w:t>&lt;0.05), and</w:t>
      </w:r>
      <w:r>
        <w:rPr>
          <w:rFonts w:hint="eastAsia"/>
          <w:szCs w:val="21"/>
        </w:rPr>
        <w:t xml:space="preserve"> </w:t>
      </w:r>
      <w:r w:rsidRPr="000F3FD3">
        <w:rPr>
          <w:szCs w:val="21"/>
        </w:rPr>
        <w:t>the final biomass in the CP51 and CP57 groups was significantly higher than that in the CP45 and CP48 groups (</w:t>
      </w:r>
      <w:r w:rsidRPr="000F3FD3">
        <w:rPr>
          <w:i/>
          <w:iCs/>
          <w:szCs w:val="21"/>
        </w:rPr>
        <w:t>P</w:t>
      </w:r>
      <w:r w:rsidRPr="000F3FD3">
        <w:rPr>
          <w:szCs w:val="21"/>
        </w:rPr>
        <w:t>&lt;0.05); the survival rate in the CP51, CP54 and CP57 groups was significantly higher than that in the CP45 and CP48 groups (</w:t>
      </w:r>
      <w:r w:rsidRPr="000F3FD3">
        <w:rPr>
          <w:i/>
          <w:iCs/>
          <w:szCs w:val="21"/>
        </w:rPr>
        <w:t>P</w:t>
      </w:r>
      <w:r w:rsidRPr="000F3FD3">
        <w:rPr>
          <w:szCs w:val="21"/>
        </w:rPr>
        <w:t>&lt;0.05), while no significant differences were found in final body weight, weight gain rate and specific growth rate among all groups (</w:t>
      </w:r>
      <w:r w:rsidRPr="000F3FD3">
        <w:rPr>
          <w:i/>
          <w:iCs/>
          <w:szCs w:val="21"/>
        </w:rPr>
        <w:t>P</w:t>
      </w:r>
      <w:r w:rsidRPr="000F3FD3">
        <w:rPr>
          <w:szCs w:val="21"/>
        </w:rPr>
        <w:t>&gt;0.05).</w:t>
      </w:r>
      <w:r>
        <w:rPr>
          <w:rFonts w:hint="eastAsia"/>
          <w:szCs w:val="21"/>
        </w:rPr>
        <w:t xml:space="preserve"> </w:t>
      </w:r>
      <w:r w:rsidRPr="000F3FD3">
        <w:rPr>
          <w:szCs w:val="21"/>
        </w:rPr>
        <w:t xml:space="preserve">The optimal dietary protein level for </w:t>
      </w:r>
      <w:r w:rsidRPr="000F3FD3">
        <w:rPr>
          <w:i/>
          <w:iCs/>
          <w:szCs w:val="21"/>
        </w:rPr>
        <w:t xml:space="preserve">M. </w:t>
      </w:r>
      <w:proofErr w:type="spellStart"/>
      <w:r w:rsidRPr="000F3FD3">
        <w:rPr>
          <w:i/>
          <w:iCs/>
          <w:szCs w:val="21"/>
        </w:rPr>
        <w:t>salmoides</w:t>
      </w:r>
      <w:proofErr w:type="spellEnd"/>
      <w:r w:rsidRPr="000F3FD3">
        <w:rPr>
          <w:szCs w:val="21"/>
        </w:rPr>
        <w:t xml:space="preserve"> larvae determined on the basis of survival rate and final biomass was 54.80%-55.25%. There were no significant differences in intestinal villus height, villus width and muscle layer thickness among all groups (</w:t>
      </w:r>
      <w:r w:rsidRPr="000F3FD3">
        <w:rPr>
          <w:i/>
          <w:iCs/>
          <w:szCs w:val="21"/>
        </w:rPr>
        <w:t>P</w:t>
      </w:r>
      <w:r w:rsidRPr="000F3FD3">
        <w:rPr>
          <w:szCs w:val="21"/>
        </w:rPr>
        <w:t>&gt;0.05). The malondialdehyde (MDA) content in the CP51, CP54 and CP57 groups was significantly lower than that in the CP45 group (</w:t>
      </w:r>
      <w:r w:rsidRPr="000F3FD3">
        <w:rPr>
          <w:i/>
          <w:iCs/>
          <w:szCs w:val="21"/>
        </w:rPr>
        <w:t>P</w:t>
      </w:r>
      <w:r w:rsidRPr="000F3FD3">
        <w:rPr>
          <w:szCs w:val="21"/>
        </w:rPr>
        <w:t>&lt;0.05), and the MDA content in the CP51 and CP57 groups was significantly lower than that in the CP48 group (</w:t>
      </w:r>
      <w:r w:rsidRPr="000F3FD3">
        <w:rPr>
          <w:i/>
          <w:iCs/>
          <w:szCs w:val="21"/>
        </w:rPr>
        <w:t>P</w:t>
      </w:r>
      <w:r w:rsidRPr="000F3FD3">
        <w:rPr>
          <w:szCs w:val="21"/>
        </w:rPr>
        <w:t>&lt;0.05).</w:t>
      </w:r>
      <w:r>
        <w:rPr>
          <w:rFonts w:hint="eastAsia"/>
          <w:szCs w:val="21"/>
        </w:rPr>
        <w:t xml:space="preserve"> </w:t>
      </w:r>
      <w:r w:rsidRPr="000F3FD3">
        <w:rPr>
          <w:szCs w:val="21"/>
        </w:rPr>
        <w:t>There were no significant differences in the activities of catalase, total superoxide dismutase (T-SOD), alkaline phosphatase and acid phosphatase among all treatments, whereas T-SOD activity exhibited an increasing trend with the elevation of dietary protein level (</w:t>
      </w:r>
      <w:r w:rsidRPr="000F3FD3">
        <w:rPr>
          <w:i/>
          <w:iCs/>
          <w:szCs w:val="21"/>
        </w:rPr>
        <w:t>P</w:t>
      </w:r>
      <w:r w:rsidRPr="000F3FD3">
        <w:rPr>
          <w:szCs w:val="21"/>
        </w:rPr>
        <w:t xml:space="preserve">=0.07), and the optimal dietary protein level was determined to be 51.00%-55.16% according to MDA content and T-SOD activity. Under the water temperature of 20-24 ℃, larvae fed with optimal dietary protein levels presented higher survival rate, final biomass and antioxidant capacity, and the suitable dietary protein level for M. </w:t>
      </w:r>
      <w:proofErr w:type="spellStart"/>
      <w:r w:rsidRPr="000F3FD3">
        <w:rPr>
          <w:szCs w:val="21"/>
        </w:rPr>
        <w:t>salmoides</w:t>
      </w:r>
      <w:proofErr w:type="spellEnd"/>
      <w:r w:rsidRPr="000F3FD3">
        <w:rPr>
          <w:szCs w:val="21"/>
        </w:rPr>
        <w:t xml:space="preserve"> larvae was 54.80%-55.25% to achieve the best survival and final biomass.</w:t>
      </w:r>
      <w:r>
        <w:rPr>
          <w:rFonts w:hint="eastAsia"/>
          <w:szCs w:val="21"/>
        </w:rPr>
        <w:t xml:space="preserve"> </w:t>
      </w:r>
      <w:r w:rsidRPr="000F3FD3">
        <w:rPr>
          <w:szCs w:val="21"/>
        </w:rPr>
        <w:t xml:space="preserve">These results provide a scientific theoretical basis for the development and precise preparation of special compound feeds for M. </w:t>
      </w:r>
      <w:proofErr w:type="spellStart"/>
      <w:r w:rsidRPr="000F3FD3">
        <w:rPr>
          <w:szCs w:val="21"/>
        </w:rPr>
        <w:t>salmoides</w:t>
      </w:r>
      <w:proofErr w:type="spellEnd"/>
      <w:r w:rsidRPr="000F3FD3">
        <w:rPr>
          <w:szCs w:val="21"/>
        </w:rPr>
        <w:t xml:space="preserve"> larvae during artificial seedling cultivation, and exert an important guiding function in improving seedling survival rate and optimizing aquaculture production efficiency.</w:t>
      </w:r>
    </w:p>
    <w:p w14:paraId="0621F391" w14:textId="77777777" w:rsidR="00B06BC8" w:rsidRDefault="00B06BC8" w:rsidP="00B06BC8">
      <w:pPr>
        <w:rPr>
          <w:szCs w:val="21"/>
        </w:rPr>
      </w:pPr>
      <w:r w:rsidRPr="000F3FD3">
        <w:rPr>
          <w:b/>
          <w:bCs/>
          <w:szCs w:val="21"/>
        </w:rPr>
        <w:t>Key words</w:t>
      </w:r>
      <w:r>
        <w:rPr>
          <w:rFonts w:hint="eastAsia"/>
          <w:szCs w:val="21"/>
        </w:rPr>
        <w:t xml:space="preserve">: </w:t>
      </w:r>
      <w:r w:rsidRPr="000F3FD3">
        <w:rPr>
          <w:i/>
          <w:iCs/>
          <w:szCs w:val="21"/>
        </w:rPr>
        <w:t xml:space="preserve">Micropterus </w:t>
      </w:r>
      <w:proofErr w:type="spellStart"/>
      <w:r w:rsidRPr="000F3FD3">
        <w:rPr>
          <w:i/>
          <w:iCs/>
          <w:szCs w:val="21"/>
        </w:rPr>
        <w:t>salmoides</w:t>
      </w:r>
      <w:proofErr w:type="spellEnd"/>
      <w:r w:rsidRPr="000F3FD3">
        <w:rPr>
          <w:szCs w:val="21"/>
        </w:rPr>
        <w:t>; larvae; protein; growth performance; antioxidant and immune capacity</w:t>
      </w:r>
    </w:p>
    <w:p w14:paraId="5F89C602" w14:textId="77777777" w:rsidR="00B06BC8" w:rsidRDefault="00B06BC8" w:rsidP="00B06BC8">
      <w:pPr>
        <w:rPr>
          <w:szCs w:val="21"/>
        </w:rPr>
      </w:pPr>
    </w:p>
    <w:p w14:paraId="437E2DBE" w14:textId="77777777" w:rsidR="00B06BC8" w:rsidRDefault="00B06BC8" w:rsidP="00B06BC8">
      <w:pPr>
        <w:spacing w:line="360" w:lineRule="auto"/>
        <w:ind w:firstLineChars="200" w:firstLine="480"/>
        <w:rPr>
          <w:sz w:val="24"/>
        </w:rPr>
      </w:pPr>
      <w:r w:rsidRPr="000F3FD3">
        <w:rPr>
          <w:sz w:val="24"/>
        </w:rPr>
        <w:t>蛋白质是鱼类三大主要营养物质之一，也是鱼类饲料中的必需原料，其在鱼类的身体生长发育、免疫防御和能量代谢中发挥着至关重要的作用</w:t>
      </w:r>
      <w:r w:rsidRPr="000F3FD3">
        <w:rPr>
          <w:sz w:val="24"/>
          <w:vertAlign w:val="superscript"/>
        </w:rPr>
        <w:t>[1]</w:t>
      </w:r>
      <w:r w:rsidRPr="000F3FD3">
        <w:rPr>
          <w:sz w:val="24"/>
        </w:rPr>
        <w:t>。饲料蛋白质水平不仅与鱼类生长、存活和各种生理功能相关，并且由于其相对高昂的价格，也直接影响着饲料成本和养殖经济效益。当饲料蛋白质水平过低，鱼类可能会出现存活、生长和抗病能力的下降，以及代谢功能异常等问题</w:t>
      </w:r>
      <w:r w:rsidRPr="000F3FD3">
        <w:rPr>
          <w:sz w:val="24"/>
          <w:vertAlign w:val="superscript"/>
        </w:rPr>
        <w:t>[2]</w:t>
      </w:r>
      <w:r w:rsidRPr="000F3FD3">
        <w:rPr>
          <w:sz w:val="24"/>
        </w:rPr>
        <w:t>。通常鱼类的生长和健康状态会随着蛋白质水平的增加而加快和改善。但是饲料蛋白质水平也不宜过高，这不仅不会增加蛋白质沉积率，反而过量的蛋白质会进行能量代谢，这会导致鱼类排放更多的氨氮，从而影响水环境质量，危害鱼类健康，并且会增加饲料成本</w:t>
      </w:r>
      <w:r w:rsidRPr="000F3FD3">
        <w:rPr>
          <w:sz w:val="24"/>
          <w:vertAlign w:val="superscript"/>
        </w:rPr>
        <w:t>[3]</w:t>
      </w:r>
      <w:r w:rsidRPr="000F3FD3">
        <w:rPr>
          <w:sz w:val="24"/>
        </w:rPr>
        <w:t>。因此，确定鱼类最适蛋白质水平，对鱼类的生长和健康以及养殖收益有着突出意义。</w:t>
      </w:r>
    </w:p>
    <w:p w14:paraId="5AADA4E5" w14:textId="77777777" w:rsidR="00B06BC8" w:rsidRDefault="00B06BC8" w:rsidP="00B06BC8">
      <w:pPr>
        <w:spacing w:line="360" w:lineRule="auto"/>
        <w:ind w:firstLineChars="200" w:firstLine="480"/>
        <w:rPr>
          <w:sz w:val="24"/>
        </w:rPr>
      </w:pPr>
      <w:r w:rsidRPr="000F3FD3">
        <w:rPr>
          <w:sz w:val="24"/>
        </w:rPr>
        <w:t>大口黑鲈</w:t>
      </w:r>
      <w:r w:rsidRPr="000F3FD3">
        <w:rPr>
          <w:rFonts w:hint="eastAsia"/>
          <w:sz w:val="24"/>
        </w:rPr>
        <w:t>（</w:t>
      </w:r>
      <w:r w:rsidRPr="000F3FD3">
        <w:rPr>
          <w:i/>
          <w:iCs/>
          <w:sz w:val="24"/>
        </w:rPr>
        <w:t>Micropterus</w:t>
      </w:r>
      <w:r w:rsidRPr="000F3FD3">
        <w:rPr>
          <w:rFonts w:hint="eastAsia"/>
          <w:i/>
          <w:iCs/>
          <w:sz w:val="24"/>
        </w:rPr>
        <w:t xml:space="preserve"> </w:t>
      </w:r>
      <w:proofErr w:type="spellStart"/>
      <w:r w:rsidRPr="000F3FD3">
        <w:rPr>
          <w:i/>
          <w:iCs/>
          <w:sz w:val="24"/>
        </w:rPr>
        <w:t>salmoides</w:t>
      </w:r>
      <w:proofErr w:type="spellEnd"/>
      <w:r w:rsidRPr="000F3FD3">
        <w:rPr>
          <w:rFonts w:hint="eastAsia"/>
          <w:sz w:val="24"/>
        </w:rPr>
        <w:t>）</w:t>
      </w:r>
      <w:r w:rsidRPr="000F3FD3">
        <w:rPr>
          <w:sz w:val="24"/>
        </w:rPr>
        <w:t>属于鲈形目</w:t>
      </w:r>
      <w:r w:rsidRPr="000F3FD3">
        <w:rPr>
          <w:rFonts w:hint="eastAsia"/>
          <w:sz w:val="24"/>
        </w:rPr>
        <w:t>（</w:t>
      </w:r>
      <w:r w:rsidRPr="000F3FD3">
        <w:rPr>
          <w:sz w:val="24"/>
        </w:rPr>
        <w:t>Perciformes</w:t>
      </w:r>
      <w:r w:rsidRPr="000F3FD3">
        <w:rPr>
          <w:rFonts w:hint="eastAsia"/>
          <w:sz w:val="24"/>
        </w:rPr>
        <w:t>）</w:t>
      </w:r>
      <w:r w:rsidRPr="000F3FD3">
        <w:rPr>
          <w:sz w:val="24"/>
        </w:rPr>
        <w:t>棘臀鱼科</w:t>
      </w:r>
      <w:r w:rsidRPr="000F3FD3">
        <w:rPr>
          <w:rFonts w:hint="eastAsia"/>
          <w:sz w:val="24"/>
        </w:rPr>
        <w:t>（</w:t>
      </w:r>
      <w:r w:rsidRPr="000F3FD3">
        <w:rPr>
          <w:sz w:val="24"/>
        </w:rPr>
        <w:t>Centrarchidae</w:t>
      </w:r>
      <w:r w:rsidRPr="000F3FD3">
        <w:rPr>
          <w:rFonts w:hint="eastAsia"/>
          <w:sz w:val="24"/>
        </w:rPr>
        <w:t>）黑鲈属（</w:t>
      </w:r>
      <w:r w:rsidRPr="000F3FD3">
        <w:rPr>
          <w:i/>
          <w:iCs/>
          <w:sz w:val="24"/>
        </w:rPr>
        <w:t>Micropterus</w:t>
      </w:r>
      <w:r w:rsidRPr="000F3FD3">
        <w:rPr>
          <w:rFonts w:hint="eastAsia"/>
          <w:sz w:val="24"/>
        </w:rPr>
        <w:t>）</w:t>
      </w:r>
      <w:r w:rsidRPr="000F3FD3">
        <w:rPr>
          <w:sz w:val="24"/>
        </w:rPr>
        <w:t>，又名加州鲈，是我国重要的养殖淡水经济鱼类</w:t>
      </w:r>
      <w:r w:rsidRPr="000F3FD3">
        <w:rPr>
          <w:sz w:val="24"/>
          <w:vertAlign w:val="superscript"/>
        </w:rPr>
        <w:t>[4]</w:t>
      </w:r>
      <w:r w:rsidRPr="000F3FD3">
        <w:rPr>
          <w:sz w:val="24"/>
        </w:rPr>
        <w:t>。在规模化养殖中，大口黑鲈仔鱼的培育质量会直接影响成鱼的经济效益。但是仔鱼阶段是鱼类最脆弱的生长阶段，在这个阶段死亡率极高，导致优质苗种供应不足，严重制约了大口黑鲈的规模化养殖。存活率低可能与仔鱼阶段营养需求认知不足有关。生产上，大口黑鲈仔鱼开口阶段主要喂食丰年虫无节幼体等生物饵料，随着仔鱼的生长，生物饵料逐步被替换为配合饲料</w:t>
      </w:r>
      <w:r w:rsidRPr="000F3FD3">
        <w:rPr>
          <w:sz w:val="24"/>
          <w:vertAlign w:val="superscript"/>
        </w:rPr>
        <w:t>[5]</w:t>
      </w:r>
      <w:r w:rsidRPr="000F3FD3">
        <w:rPr>
          <w:sz w:val="24"/>
        </w:rPr>
        <w:t>。因此饲料营养水平一定程度上决定了大口黑鲈仔鱼培育的质量，必须根据仔鱼需求，投喂</w:t>
      </w:r>
      <w:r w:rsidRPr="000F3FD3">
        <w:rPr>
          <w:sz w:val="24"/>
        </w:rPr>
        <w:lastRenderedPageBreak/>
        <w:t>营养水平适宜的优质饲料。蛋白质是大口黑鲈生长发育的必需营养物质，但是目前有关大口黑鲈蛋白质营养需求的研究主要集中在幼鱼和成鱼期</w:t>
      </w:r>
      <w:r w:rsidRPr="000F3FD3">
        <w:rPr>
          <w:sz w:val="24"/>
          <w:vertAlign w:val="superscript"/>
        </w:rPr>
        <w:t>[6-7]</w:t>
      </w:r>
      <w:r w:rsidRPr="000F3FD3">
        <w:rPr>
          <w:sz w:val="24"/>
        </w:rPr>
        <w:t>，关于仔鱼期的研究还未见报道，因此有必要确定蛋白质在大口黑鲈仔鱼饲料中的最适水平。</w:t>
      </w:r>
    </w:p>
    <w:p w14:paraId="529BBAFC" w14:textId="77777777" w:rsidR="00B06BC8" w:rsidRDefault="00B06BC8" w:rsidP="00B06BC8">
      <w:pPr>
        <w:spacing w:line="360" w:lineRule="auto"/>
        <w:ind w:firstLineChars="200" w:firstLine="480"/>
        <w:rPr>
          <w:sz w:val="24"/>
        </w:rPr>
      </w:pPr>
      <w:r w:rsidRPr="000F3FD3">
        <w:rPr>
          <w:sz w:val="24"/>
        </w:rPr>
        <w:t>本研究旨在探究饲料蛋白质水平对大口黑鲈仔鱼生长性能、肠道组织、抗氧化和免疫能力的影响，以确定其最适水平，为大口黑鲈仔鱼人工配合饲料的科学优化提供见解。</w:t>
      </w:r>
    </w:p>
    <w:p w14:paraId="3B612E90" w14:textId="77777777" w:rsidR="00B06BC8" w:rsidRDefault="00B06BC8" w:rsidP="00B06BC8">
      <w:pPr>
        <w:spacing w:line="360" w:lineRule="auto"/>
        <w:rPr>
          <w:sz w:val="24"/>
        </w:rPr>
      </w:pPr>
      <w:r w:rsidRPr="000F3FD3">
        <w:rPr>
          <w:sz w:val="24"/>
        </w:rPr>
        <w:t>1</w:t>
      </w:r>
      <w:r w:rsidRPr="000F3FD3">
        <w:rPr>
          <w:sz w:val="24"/>
        </w:rPr>
        <w:t>材料与方法</w:t>
      </w:r>
    </w:p>
    <w:p w14:paraId="1A441C10" w14:textId="77777777" w:rsidR="00B06BC8" w:rsidRDefault="00B06BC8" w:rsidP="00B06BC8">
      <w:pPr>
        <w:spacing w:line="360" w:lineRule="auto"/>
        <w:ind w:firstLineChars="200" w:firstLine="480"/>
        <w:rPr>
          <w:sz w:val="24"/>
        </w:rPr>
      </w:pPr>
      <w:r w:rsidRPr="000F3FD3">
        <w:rPr>
          <w:sz w:val="24"/>
        </w:rPr>
        <w:t>本研究所有实验操作均符合湖州师范大学动物实验伦理委员会的相关规定，并已获得该委员会批准</w:t>
      </w:r>
      <w:r w:rsidRPr="000F3FD3">
        <w:rPr>
          <w:rFonts w:hint="eastAsia"/>
          <w:sz w:val="24"/>
        </w:rPr>
        <w:t>（批</w:t>
      </w:r>
      <w:r w:rsidRPr="000F3FD3">
        <w:rPr>
          <w:sz w:val="24"/>
        </w:rPr>
        <w:t>准编号：</w:t>
      </w:r>
      <w:r w:rsidRPr="000F3FD3">
        <w:rPr>
          <w:sz w:val="24"/>
        </w:rPr>
        <w:t>20220916</w:t>
      </w:r>
      <w:r w:rsidRPr="000F3FD3">
        <w:rPr>
          <w:sz w:val="24"/>
        </w:rPr>
        <w:t>；批准日期：</w:t>
      </w:r>
      <w:r w:rsidRPr="000F3FD3">
        <w:rPr>
          <w:sz w:val="24"/>
        </w:rPr>
        <w:t>2022</w:t>
      </w:r>
      <w:r w:rsidRPr="000F3FD3">
        <w:rPr>
          <w:sz w:val="24"/>
        </w:rPr>
        <w:t>年</w:t>
      </w:r>
      <w:r w:rsidRPr="000F3FD3">
        <w:rPr>
          <w:sz w:val="24"/>
        </w:rPr>
        <w:t>9</w:t>
      </w:r>
      <w:r w:rsidRPr="000F3FD3">
        <w:rPr>
          <w:sz w:val="24"/>
        </w:rPr>
        <w:t>月</w:t>
      </w:r>
      <w:r w:rsidRPr="000F3FD3">
        <w:rPr>
          <w:sz w:val="24"/>
        </w:rPr>
        <w:t>16</w:t>
      </w:r>
      <w:r w:rsidRPr="000F3FD3">
        <w:rPr>
          <w:sz w:val="24"/>
        </w:rPr>
        <w:t>日</w:t>
      </w:r>
      <w:r w:rsidRPr="000F3FD3">
        <w:rPr>
          <w:rFonts w:hint="eastAsia"/>
          <w:sz w:val="24"/>
        </w:rPr>
        <w:t>）</w:t>
      </w:r>
      <w:r w:rsidRPr="000F3FD3">
        <w:rPr>
          <w:sz w:val="24"/>
        </w:rPr>
        <w:t>。</w:t>
      </w:r>
    </w:p>
    <w:p w14:paraId="41F54BCF" w14:textId="77777777" w:rsidR="00B06BC8" w:rsidRDefault="00B06BC8" w:rsidP="00B06BC8">
      <w:pPr>
        <w:spacing w:line="360" w:lineRule="auto"/>
        <w:rPr>
          <w:sz w:val="24"/>
        </w:rPr>
      </w:pPr>
      <w:r w:rsidRPr="000F3FD3">
        <w:rPr>
          <w:sz w:val="24"/>
        </w:rPr>
        <w:t>1.1</w:t>
      </w:r>
      <w:r w:rsidRPr="000F3FD3">
        <w:rPr>
          <w:sz w:val="24"/>
        </w:rPr>
        <w:t>饲料的配置</w:t>
      </w:r>
    </w:p>
    <w:p w14:paraId="7A6A0E4D" w14:textId="77777777" w:rsidR="00B06BC8" w:rsidRDefault="00B06BC8" w:rsidP="00B06BC8">
      <w:pPr>
        <w:spacing w:line="360" w:lineRule="auto"/>
        <w:ind w:firstLineChars="200" w:firstLine="480"/>
        <w:rPr>
          <w:sz w:val="24"/>
        </w:rPr>
      </w:pPr>
      <w:r w:rsidRPr="000F3FD3">
        <w:rPr>
          <w:sz w:val="24"/>
        </w:rPr>
        <w:t>本实验以鱼粉、鱼溶浆粉和小麦水解蛋白粉为主要蛋白源，大豆卵磷脂和鱼油为主要脂肪源配置了</w:t>
      </w:r>
      <w:r w:rsidRPr="000F3FD3">
        <w:rPr>
          <w:sz w:val="24"/>
        </w:rPr>
        <w:t>5</w:t>
      </w:r>
      <w:r w:rsidRPr="000F3FD3">
        <w:rPr>
          <w:sz w:val="24"/>
        </w:rPr>
        <w:t>种等脂饲料。</w:t>
      </w:r>
      <w:r w:rsidRPr="000F3FD3">
        <w:rPr>
          <w:sz w:val="24"/>
        </w:rPr>
        <w:t>5</w:t>
      </w:r>
      <w:r w:rsidRPr="000F3FD3">
        <w:rPr>
          <w:sz w:val="24"/>
        </w:rPr>
        <w:t>种饲料的蛋白质水平分别为</w:t>
      </w:r>
      <w:r w:rsidRPr="000F3FD3">
        <w:rPr>
          <w:sz w:val="24"/>
        </w:rPr>
        <w:t>45%</w:t>
      </w:r>
      <w:r w:rsidRPr="000F3FD3">
        <w:rPr>
          <w:sz w:val="24"/>
        </w:rPr>
        <w:t>、</w:t>
      </w:r>
      <w:r w:rsidRPr="000F3FD3">
        <w:rPr>
          <w:sz w:val="24"/>
        </w:rPr>
        <w:t>48%</w:t>
      </w:r>
      <w:r w:rsidRPr="000F3FD3">
        <w:rPr>
          <w:sz w:val="24"/>
        </w:rPr>
        <w:t>、</w:t>
      </w:r>
      <w:r w:rsidRPr="000F3FD3">
        <w:rPr>
          <w:sz w:val="24"/>
        </w:rPr>
        <w:t>51%</w:t>
      </w:r>
      <w:r w:rsidRPr="000F3FD3">
        <w:rPr>
          <w:sz w:val="24"/>
        </w:rPr>
        <w:t>、</w:t>
      </w:r>
      <w:r w:rsidRPr="000F3FD3">
        <w:rPr>
          <w:sz w:val="24"/>
        </w:rPr>
        <w:t>54%</w:t>
      </w:r>
      <w:r w:rsidRPr="000F3FD3">
        <w:rPr>
          <w:sz w:val="24"/>
        </w:rPr>
        <w:t>和</w:t>
      </w:r>
      <w:r w:rsidRPr="000F3FD3">
        <w:rPr>
          <w:sz w:val="24"/>
        </w:rPr>
        <w:t>57%</w:t>
      </w:r>
      <w:r w:rsidRPr="000F3FD3">
        <w:rPr>
          <w:rFonts w:hint="eastAsia"/>
          <w:sz w:val="24"/>
        </w:rPr>
        <w:t>（占饲料百分比）</w:t>
      </w:r>
      <w:r w:rsidRPr="000F3FD3">
        <w:rPr>
          <w:sz w:val="24"/>
        </w:rPr>
        <w:t>，分别命名为</w:t>
      </w:r>
      <w:r w:rsidRPr="000F3FD3">
        <w:rPr>
          <w:sz w:val="24"/>
        </w:rPr>
        <w:t>CP45</w:t>
      </w:r>
      <w:r w:rsidRPr="000F3FD3">
        <w:rPr>
          <w:sz w:val="24"/>
        </w:rPr>
        <w:t>、</w:t>
      </w:r>
      <w:r w:rsidRPr="000F3FD3">
        <w:rPr>
          <w:sz w:val="24"/>
        </w:rPr>
        <w:t>CP48</w:t>
      </w:r>
      <w:r w:rsidRPr="000F3FD3">
        <w:rPr>
          <w:sz w:val="24"/>
        </w:rPr>
        <w:t>、</w:t>
      </w:r>
      <w:r w:rsidRPr="000F3FD3">
        <w:rPr>
          <w:sz w:val="24"/>
        </w:rPr>
        <w:t>CP51</w:t>
      </w:r>
      <w:r w:rsidRPr="000F3FD3">
        <w:rPr>
          <w:sz w:val="24"/>
        </w:rPr>
        <w:t>、</w:t>
      </w:r>
      <w:r w:rsidRPr="000F3FD3">
        <w:rPr>
          <w:sz w:val="24"/>
        </w:rPr>
        <w:t>CP54</w:t>
      </w:r>
      <w:r w:rsidRPr="000F3FD3">
        <w:rPr>
          <w:sz w:val="24"/>
        </w:rPr>
        <w:t>和</w:t>
      </w:r>
      <w:r w:rsidRPr="000F3FD3">
        <w:rPr>
          <w:sz w:val="24"/>
        </w:rPr>
        <w:t>CP57</w:t>
      </w:r>
      <w:r w:rsidRPr="000F3FD3">
        <w:rPr>
          <w:sz w:val="24"/>
        </w:rPr>
        <w:t>。将鱼粉用粉碎机粉碎，并通过</w:t>
      </w:r>
      <w:r w:rsidRPr="000F3FD3">
        <w:rPr>
          <w:sz w:val="24"/>
        </w:rPr>
        <w:t>60</w:t>
      </w:r>
      <w:r w:rsidRPr="000F3FD3">
        <w:rPr>
          <w:sz w:val="24"/>
        </w:rPr>
        <w:t>目筛网。将所有干物质原料严格按饲料配方配置并充分混合，随后加入油和适量水，将混合物充分搅拌至均质状态。之后，使用双螺杆挤出机</w:t>
      </w:r>
      <w:r w:rsidRPr="000F3FD3">
        <w:rPr>
          <w:rFonts w:hint="eastAsia"/>
          <w:sz w:val="24"/>
        </w:rPr>
        <w:t>（</w:t>
      </w:r>
      <w:r w:rsidRPr="000F3FD3">
        <w:rPr>
          <w:sz w:val="24"/>
        </w:rPr>
        <w:t>F-26</w:t>
      </w:r>
      <w:r w:rsidRPr="000F3FD3">
        <w:rPr>
          <w:sz w:val="24"/>
        </w:rPr>
        <w:t>，华南理工大学</w:t>
      </w:r>
      <w:r w:rsidRPr="000F3FD3">
        <w:rPr>
          <w:rFonts w:hint="eastAsia"/>
          <w:sz w:val="24"/>
        </w:rPr>
        <w:t>）</w:t>
      </w:r>
      <w:r w:rsidRPr="000F3FD3">
        <w:rPr>
          <w:sz w:val="24"/>
        </w:rPr>
        <w:t>将其加工成半径为</w:t>
      </w:r>
      <w:r w:rsidRPr="000F3FD3">
        <w:rPr>
          <w:sz w:val="24"/>
        </w:rPr>
        <w:t>0.75</w:t>
      </w:r>
      <w:r>
        <w:rPr>
          <w:rFonts w:hint="eastAsia"/>
          <w:sz w:val="24"/>
        </w:rPr>
        <w:t xml:space="preserve"> </w:t>
      </w:r>
      <w:r w:rsidRPr="000F3FD3">
        <w:rPr>
          <w:sz w:val="24"/>
        </w:rPr>
        <w:t>mm</w:t>
      </w:r>
      <w:r w:rsidRPr="000F3FD3">
        <w:rPr>
          <w:sz w:val="24"/>
        </w:rPr>
        <w:t>的饲料颗粒。饲料在</w:t>
      </w:r>
      <w:r w:rsidRPr="000F3FD3">
        <w:rPr>
          <w:sz w:val="24"/>
        </w:rPr>
        <w:t>40</w:t>
      </w:r>
      <w:r>
        <w:rPr>
          <w:rFonts w:hint="eastAsia"/>
          <w:sz w:val="24"/>
        </w:rPr>
        <w:t xml:space="preserve"> </w:t>
      </w:r>
      <w:r w:rsidRPr="000F3FD3">
        <w:rPr>
          <w:sz w:val="24"/>
        </w:rPr>
        <w:t>℃</w:t>
      </w:r>
      <w:r w:rsidRPr="000F3FD3">
        <w:rPr>
          <w:sz w:val="24"/>
        </w:rPr>
        <w:t>下干燥</w:t>
      </w:r>
      <w:r w:rsidRPr="000F3FD3">
        <w:rPr>
          <w:sz w:val="24"/>
        </w:rPr>
        <w:t>24</w:t>
      </w:r>
      <w:r>
        <w:rPr>
          <w:rFonts w:hint="eastAsia"/>
          <w:sz w:val="24"/>
        </w:rPr>
        <w:t xml:space="preserve"> </w:t>
      </w:r>
      <w:r w:rsidRPr="000F3FD3">
        <w:rPr>
          <w:sz w:val="24"/>
        </w:rPr>
        <w:t>h</w:t>
      </w:r>
      <w:r w:rsidRPr="000F3FD3">
        <w:rPr>
          <w:sz w:val="24"/>
        </w:rPr>
        <w:t>，然后使用粉碎机粉碎后分别使用</w:t>
      </w:r>
      <w:r w:rsidRPr="000F3FD3">
        <w:rPr>
          <w:sz w:val="24"/>
        </w:rPr>
        <w:t>20</w:t>
      </w:r>
      <w:r w:rsidRPr="000F3FD3">
        <w:rPr>
          <w:sz w:val="24"/>
        </w:rPr>
        <w:t>、</w:t>
      </w:r>
      <w:r w:rsidRPr="000F3FD3">
        <w:rPr>
          <w:sz w:val="24"/>
        </w:rPr>
        <w:t>40</w:t>
      </w:r>
      <w:r w:rsidRPr="000F3FD3">
        <w:rPr>
          <w:sz w:val="24"/>
        </w:rPr>
        <w:t>和</w:t>
      </w:r>
      <w:r w:rsidRPr="000F3FD3">
        <w:rPr>
          <w:sz w:val="24"/>
        </w:rPr>
        <w:t>60</w:t>
      </w:r>
      <w:r w:rsidRPr="000F3FD3">
        <w:rPr>
          <w:sz w:val="24"/>
        </w:rPr>
        <w:t>目的筛网得到粒径不同的饲料。所有饲料于</w:t>
      </w:r>
      <w:r w:rsidRPr="000F3FD3">
        <w:rPr>
          <w:sz w:val="24"/>
        </w:rPr>
        <w:t>-20</w:t>
      </w:r>
      <w:r>
        <w:rPr>
          <w:rFonts w:hint="eastAsia"/>
          <w:sz w:val="24"/>
        </w:rPr>
        <w:t xml:space="preserve"> </w:t>
      </w:r>
      <w:r w:rsidRPr="000F3FD3">
        <w:rPr>
          <w:sz w:val="24"/>
        </w:rPr>
        <w:t>℃</w:t>
      </w:r>
      <w:r w:rsidRPr="000F3FD3">
        <w:rPr>
          <w:sz w:val="24"/>
        </w:rPr>
        <w:t>下</w:t>
      </w:r>
      <w:r>
        <w:rPr>
          <w:rFonts w:hint="eastAsia"/>
          <w:sz w:val="24"/>
        </w:rPr>
        <w:t>进行</w:t>
      </w:r>
      <w:r w:rsidRPr="000F3FD3">
        <w:rPr>
          <w:sz w:val="24"/>
        </w:rPr>
        <w:t>储存，以备后续实验使用。随着大口黑鲈仔鱼的生长更换不同粒径的饲料。实验饲料配方及营养成分如表</w:t>
      </w:r>
      <w:r w:rsidRPr="000F3FD3">
        <w:rPr>
          <w:sz w:val="24"/>
        </w:rPr>
        <w:t>1</w:t>
      </w:r>
      <w:r w:rsidRPr="000F3FD3">
        <w:rPr>
          <w:sz w:val="24"/>
        </w:rPr>
        <w:t>所示。</w:t>
      </w:r>
    </w:p>
    <w:p w14:paraId="51B39276" w14:textId="77777777" w:rsidR="00B06BC8" w:rsidRDefault="00B06BC8" w:rsidP="00991088">
      <w:pPr>
        <w:spacing w:line="360" w:lineRule="auto"/>
        <w:jc w:val="center"/>
        <w:rPr>
          <w:sz w:val="24"/>
        </w:rPr>
      </w:pPr>
      <w:r>
        <w:rPr>
          <w:noProof/>
        </w:rPr>
        <w:drawing>
          <wp:inline distT="0" distB="0" distL="0" distR="0" wp14:anchorId="7D4B0257" wp14:editId="5670AF3B">
            <wp:extent cx="4843371" cy="3455294"/>
            <wp:effectExtent l="0" t="0" r="0" b="0"/>
            <wp:docPr id="352426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26086" name=""/>
                    <pic:cNvPicPr/>
                  </pic:nvPicPr>
                  <pic:blipFill rotWithShape="1">
                    <a:blip r:embed="rId28"/>
                    <a:srcRect b="1699"/>
                    <a:stretch>
                      <a:fillRect/>
                    </a:stretch>
                  </pic:blipFill>
                  <pic:spPr bwMode="auto">
                    <a:xfrm>
                      <a:off x="0" y="0"/>
                      <a:ext cx="4880685" cy="3481914"/>
                    </a:xfrm>
                    <a:prstGeom prst="rect">
                      <a:avLst/>
                    </a:prstGeom>
                    <a:ln>
                      <a:noFill/>
                    </a:ln>
                    <a:extLst>
                      <a:ext uri="{53640926-AAD7-44D8-BBD7-CCE9431645EC}">
                        <a14:shadowObscured xmlns:a14="http://schemas.microsoft.com/office/drawing/2010/main"/>
                      </a:ext>
                    </a:extLst>
                  </pic:spPr>
                </pic:pic>
              </a:graphicData>
            </a:graphic>
          </wp:inline>
        </w:drawing>
      </w:r>
    </w:p>
    <w:p w14:paraId="7106A7AF" w14:textId="77777777" w:rsidR="00B06BC8" w:rsidRDefault="00B06BC8" w:rsidP="00B06BC8">
      <w:pPr>
        <w:spacing w:line="360" w:lineRule="auto"/>
        <w:rPr>
          <w:sz w:val="24"/>
        </w:rPr>
      </w:pPr>
      <w:r w:rsidRPr="00D77286">
        <w:rPr>
          <w:sz w:val="24"/>
        </w:rPr>
        <w:lastRenderedPageBreak/>
        <w:t>1.2</w:t>
      </w:r>
      <w:r w:rsidRPr="00D77286">
        <w:rPr>
          <w:sz w:val="24"/>
        </w:rPr>
        <w:t>丰年虫的孵化</w:t>
      </w:r>
    </w:p>
    <w:p w14:paraId="275BD737" w14:textId="77777777" w:rsidR="00B06BC8" w:rsidRDefault="00B06BC8" w:rsidP="00B06BC8">
      <w:pPr>
        <w:spacing w:line="360" w:lineRule="auto"/>
        <w:ind w:firstLineChars="200" w:firstLine="480"/>
        <w:rPr>
          <w:sz w:val="24"/>
        </w:rPr>
      </w:pPr>
      <w:r w:rsidRPr="00D77286">
        <w:rPr>
          <w:sz w:val="24"/>
        </w:rPr>
        <w:t>本实验所用的丰年虫卵购自海兴县海林水产饲料有限公司</w:t>
      </w:r>
      <w:r w:rsidRPr="00D77286">
        <w:rPr>
          <w:rFonts w:hint="eastAsia"/>
          <w:sz w:val="24"/>
        </w:rPr>
        <w:t>（中国海兴）</w:t>
      </w:r>
      <w:r w:rsidRPr="00D77286">
        <w:rPr>
          <w:sz w:val="24"/>
        </w:rPr>
        <w:t>。实验期间，每天称取</w:t>
      </w:r>
      <w:r w:rsidRPr="00D77286">
        <w:rPr>
          <w:sz w:val="24"/>
        </w:rPr>
        <w:t>20</w:t>
      </w:r>
      <w:r>
        <w:rPr>
          <w:rFonts w:hint="eastAsia"/>
          <w:sz w:val="24"/>
        </w:rPr>
        <w:t xml:space="preserve"> </w:t>
      </w:r>
      <w:r w:rsidRPr="00D77286">
        <w:rPr>
          <w:sz w:val="24"/>
        </w:rPr>
        <w:t>g</w:t>
      </w:r>
      <w:r w:rsidRPr="00D77286">
        <w:rPr>
          <w:sz w:val="24"/>
        </w:rPr>
        <w:t>丰年虫卵进行孵化。丰年虫卵的孵化条件如下：盐度</w:t>
      </w:r>
      <w:r w:rsidRPr="00D77286">
        <w:rPr>
          <w:sz w:val="24"/>
        </w:rPr>
        <w:t>30</w:t>
      </w:r>
      <w:r w:rsidRPr="00D77286">
        <w:rPr>
          <w:sz w:val="24"/>
        </w:rPr>
        <w:t>，</w:t>
      </w:r>
      <w:r w:rsidRPr="00D77286">
        <w:rPr>
          <w:sz w:val="24"/>
        </w:rPr>
        <w:t>pH</w:t>
      </w:r>
      <w:r w:rsidRPr="00D77286">
        <w:rPr>
          <w:sz w:val="24"/>
        </w:rPr>
        <w:t>值</w:t>
      </w:r>
      <w:r w:rsidRPr="00D77286">
        <w:rPr>
          <w:sz w:val="24"/>
        </w:rPr>
        <w:t>8</w:t>
      </w:r>
      <w:r w:rsidRPr="00D77286">
        <w:rPr>
          <w:sz w:val="24"/>
        </w:rPr>
        <w:t>，光照强度</w:t>
      </w:r>
      <w:r w:rsidRPr="00D77286">
        <w:rPr>
          <w:sz w:val="24"/>
        </w:rPr>
        <w:t>2000</w:t>
      </w:r>
      <w:r>
        <w:rPr>
          <w:rFonts w:hint="eastAsia"/>
          <w:sz w:val="24"/>
        </w:rPr>
        <w:t xml:space="preserve"> </w:t>
      </w:r>
      <w:r w:rsidRPr="00D77286">
        <w:rPr>
          <w:sz w:val="24"/>
        </w:rPr>
        <w:t>lx</w:t>
      </w:r>
      <w:r w:rsidRPr="00D77286">
        <w:rPr>
          <w:sz w:val="24"/>
        </w:rPr>
        <w:t>，溶解氧</w:t>
      </w:r>
      <w:r w:rsidRPr="00D77286">
        <w:rPr>
          <w:sz w:val="24"/>
        </w:rPr>
        <w:t>4~8</w:t>
      </w:r>
      <w:r>
        <w:rPr>
          <w:rFonts w:hint="eastAsia"/>
          <w:sz w:val="24"/>
        </w:rPr>
        <w:t xml:space="preserve"> </w:t>
      </w:r>
      <w:r w:rsidRPr="00D77286">
        <w:rPr>
          <w:sz w:val="24"/>
        </w:rPr>
        <w:t>mg/L</w:t>
      </w:r>
      <w:r w:rsidRPr="00D77286">
        <w:rPr>
          <w:sz w:val="24"/>
        </w:rPr>
        <w:t>，水温</w:t>
      </w:r>
      <w:r w:rsidRPr="00D77286">
        <w:rPr>
          <w:sz w:val="24"/>
        </w:rPr>
        <w:t>30</w:t>
      </w:r>
      <w:r>
        <w:rPr>
          <w:rFonts w:hint="eastAsia"/>
          <w:sz w:val="24"/>
        </w:rPr>
        <w:t xml:space="preserve"> </w:t>
      </w:r>
      <w:r w:rsidRPr="00D77286">
        <w:rPr>
          <w:sz w:val="24"/>
        </w:rPr>
        <w:t>℃</w:t>
      </w:r>
      <w:r w:rsidRPr="00D77286">
        <w:rPr>
          <w:sz w:val="24"/>
        </w:rPr>
        <w:t>。孵化丰年虫卵使用的是倒置金字塔形的高密度聚乙烯桶</w:t>
      </w:r>
      <w:r w:rsidRPr="00D77286">
        <w:rPr>
          <w:rFonts w:hint="eastAsia"/>
          <w:sz w:val="24"/>
        </w:rPr>
        <w:t>（</w:t>
      </w:r>
      <w:r w:rsidRPr="00D77286">
        <w:rPr>
          <w:sz w:val="24"/>
        </w:rPr>
        <w:t>15</w:t>
      </w:r>
      <w:r>
        <w:rPr>
          <w:rFonts w:hint="eastAsia"/>
          <w:sz w:val="24"/>
        </w:rPr>
        <w:t xml:space="preserve"> </w:t>
      </w:r>
      <w:r w:rsidRPr="00D77286">
        <w:rPr>
          <w:sz w:val="24"/>
        </w:rPr>
        <w:t>L</w:t>
      </w:r>
      <w:r w:rsidRPr="00D77286">
        <w:rPr>
          <w:rFonts w:hint="eastAsia"/>
          <w:sz w:val="24"/>
        </w:rPr>
        <w:t>）</w:t>
      </w:r>
      <w:r w:rsidRPr="00D77286">
        <w:rPr>
          <w:sz w:val="24"/>
        </w:rPr>
        <w:t>。孵化</w:t>
      </w:r>
      <w:r w:rsidRPr="00D77286">
        <w:rPr>
          <w:sz w:val="24"/>
        </w:rPr>
        <w:t>24</w:t>
      </w:r>
      <w:r>
        <w:rPr>
          <w:rFonts w:hint="eastAsia"/>
          <w:sz w:val="24"/>
        </w:rPr>
        <w:t xml:space="preserve"> </w:t>
      </w:r>
      <w:r w:rsidRPr="00D77286">
        <w:rPr>
          <w:sz w:val="24"/>
        </w:rPr>
        <w:t>h</w:t>
      </w:r>
      <w:r w:rsidRPr="00D77286">
        <w:rPr>
          <w:sz w:val="24"/>
        </w:rPr>
        <w:t>后，将容器遮光</w:t>
      </w:r>
      <w:r w:rsidRPr="00D77286">
        <w:rPr>
          <w:sz w:val="24"/>
        </w:rPr>
        <w:t>30</w:t>
      </w:r>
      <w:r>
        <w:rPr>
          <w:rFonts w:hint="eastAsia"/>
          <w:sz w:val="24"/>
        </w:rPr>
        <w:t xml:space="preserve"> </w:t>
      </w:r>
      <w:r w:rsidRPr="00D77286">
        <w:rPr>
          <w:sz w:val="24"/>
        </w:rPr>
        <w:t>min</w:t>
      </w:r>
      <w:r w:rsidRPr="00D77286">
        <w:rPr>
          <w:sz w:val="24"/>
        </w:rPr>
        <w:t>，使丰年虫无节幼体与卵壳分离，然后从桶底收集丰年虫无节幼体。将丰年虫无节幼体倒入塑料桶</w:t>
      </w:r>
      <w:r w:rsidRPr="00D77286">
        <w:rPr>
          <w:rFonts w:hint="eastAsia"/>
          <w:sz w:val="24"/>
        </w:rPr>
        <w:t>（</w:t>
      </w:r>
      <w:r w:rsidRPr="00D77286">
        <w:rPr>
          <w:sz w:val="24"/>
        </w:rPr>
        <w:t>5</w:t>
      </w:r>
      <w:r>
        <w:rPr>
          <w:rFonts w:hint="eastAsia"/>
          <w:sz w:val="24"/>
        </w:rPr>
        <w:t xml:space="preserve"> </w:t>
      </w:r>
      <w:r w:rsidRPr="00D77286">
        <w:rPr>
          <w:sz w:val="24"/>
        </w:rPr>
        <w:t>L</w:t>
      </w:r>
      <w:r w:rsidRPr="00D77286">
        <w:rPr>
          <w:rFonts w:hint="eastAsia"/>
          <w:sz w:val="24"/>
        </w:rPr>
        <w:t>）</w:t>
      </w:r>
      <w:r w:rsidRPr="00D77286">
        <w:rPr>
          <w:sz w:val="24"/>
        </w:rPr>
        <w:t>中，并加满淡水。使用一支</w:t>
      </w:r>
      <w:r w:rsidRPr="00D77286">
        <w:rPr>
          <w:sz w:val="24"/>
        </w:rPr>
        <w:t>50</w:t>
      </w:r>
      <w:r>
        <w:rPr>
          <w:rFonts w:hint="eastAsia"/>
          <w:sz w:val="24"/>
        </w:rPr>
        <w:t xml:space="preserve"> </w:t>
      </w:r>
      <w:r w:rsidRPr="00D77286">
        <w:rPr>
          <w:sz w:val="24"/>
        </w:rPr>
        <w:t>mL</w:t>
      </w:r>
      <w:r w:rsidRPr="00D77286">
        <w:rPr>
          <w:sz w:val="24"/>
        </w:rPr>
        <w:t>塑料滴管进行搅拌，使丰年虫无节幼体均匀分布，随后用该塑料滴管进行投喂。</w:t>
      </w:r>
    </w:p>
    <w:p w14:paraId="095C2F87" w14:textId="77777777" w:rsidR="00B06BC8" w:rsidRDefault="00B06BC8" w:rsidP="00B06BC8">
      <w:pPr>
        <w:spacing w:line="360" w:lineRule="auto"/>
        <w:rPr>
          <w:sz w:val="24"/>
        </w:rPr>
      </w:pPr>
      <w:r w:rsidRPr="00D77286">
        <w:rPr>
          <w:sz w:val="24"/>
        </w:rPr>
        <w:t>1.3</w:t>
      </w:r>
      <w:r w:rsidRPr="00D77286">
        <w:rPr>
          <w:sz w:val="24"/>
        </w:rPr>
        <w:t>饲养实验的实施</w:t>
      </w:r>
    </w:p>
    <w:p w14:paraId="3097F9A7" w14:textId="77777777" w:rsidR="00B06BC8" w:rsidRDefault="00B06BC8" w:rsidP="00B06BC8">
      <w:pPr>
        <w:spacing w:line="360" w:lineRule="auto"/>
        <w:ind w:firstLineChars="200" w:firstLine="480"/>
        <w:rPr>
          <w:sz w:val="24"/>
        </w:rPr>
      </w:pPr>
      <w:r w:rsidRPr="00D77286">
        <w:rPr>
          <w:sz w:val="24"/>
        </w:rPr>
        <w:t>本实验在湖州师范大学生命科学学院循环水养殖系统中进行。实验用大口黑鲈仔鱼为同一批次大口黑鲈亲本繁育的仔鱼，采用</w:t>
      </w:r>
      <w:r w:rsidRPr="00D77286">
        <w:rPr>
          <w:sz w:val="24"/>
        </w:rPr>
        <w:t>200</w:t>
      </w:r>
      <w:r>
        <w:rPr>
          <w:rFonts w:hint="eastAsia"/>
          <w:sz w:val="24"/>
        </w:rPr>
        <w:t xml:space="preserve"> </w:t>
      </w:r>
      <w:r w:rsidRPr="00D77286">
        <w:rPr>
          <w:sz w:val="24"/>
        </w:rPr>
        <w:t>mL</w:t>
      </w:r>
      <w:r w:rsidRPr="00D77286">
        <w:rPr>
          <w:sz w:val="24"/>
        </w:rPr>
        <w:t>塑料碗将仔鱼分入各养殖桶，同时计数以保证每桶仔鱼数量为</w:t>
      </w:r>
      <w:r w:rsidRPr="00D77286">
        <w:rPr>
          <w:sz w:val="24"/>
        </w:rPr>
        <w:t>7500</w:t>
      </w:r>
      <w:r w:rsidRPr="00D77286">
        <w:rPr>
          <w:sz w:val="24"/>
        </w:rPr>
        <w:t>尾。实验开始前取样</w:t>
      </w:r>
      <w:r w:rsidRPr="00D77286">
        <w:rPr>
          <w:sz w:val="24"/>
        </w:rPr>
        <w:t>50</w:t>
      </w:r>
      <w:r w:rsidRPr="00D77286">
        <w:rPr>
          <w:sz w:val="24"/>
        </w:rPr>
        <w:t>尾仔鱼，使用高精度天平测定其初始体重。本实验共选取健康状况良好的大口黑鲈仔鱼</w:t>
      </w:r>
      <w:r w:rsidRPr="00D77286">
        <w:rPr>
          <w:sz w:val="24"/>
        </w:rPr>
        <w:t>112500</w:t>
      </w:r>
      <w:r w:rsidRPr="00D77286">
        <w:rPr>
          <w:sz w:val="24"/>
        </w:rPr>
        <w:t>尾，初始体重为</w:t>
      </w:r>
      <w:r w:rsidRPr="00D77286">
        <w:rPr>
          <w:rFonts w:hint="eastAsia"/>
          <w:sz w:val="24"/>
        </w:rPr>
        <w:t>（</w:t>
      </w:r>
      <w:r w:rsidRPr="00D77286">
        <w:rPr>
          <w:sz w:val="24"/>
        </w:rPr>
        <w:t>1.25±0.00</w:t>
      </w:r>
      <w:r w:rsidRPr="00D77286">
        <w:rPr>
          <w:rFonts w:hint="eastAsia"/>
          <w:sz w:val="24"/>
        </w:rPr>
        <w:t>）</w:t>
      </w:r>
      <w:r w:rsidRPr="00D77286">
        <w:rPr>
          <w:sz w:val="24"/>
        </w:rPr>
        <w:t>mg</w:t>
      </w:r>
      <w:r w:rsidRPr="00D77286">
        <w:rPr>
          <w:sz w:val="24"/>
        </w:rPr>
        <w:t>，将其随机分为</w:t>
      </w:r>
      <w:r w:rsidRPr="00D77286">
        <w:rPr>
          <w:sz w:val="24"/>
        </w:rPr>
        <w:t>5</w:t>
      </w:r>
      <w:r w:rsidRPr="00D77286">
        <w:rPr>
          <w:sz w:val="24"/>
        </w:rPr>
        <w:t>个实验组，每组设</w:t>
      </w:r>
      <w:r w:rsidRPr="00D77286">
        <w:rPr>
          <w:sz w:val="24"/>
        </w:rPr>
        <w:t>3</w:t>
      </w:r>
      <w:r w:rsidRPr="00D77286">
        <w:rPr>
          <w:sz w:val="24"/>
        </w:rPr>
        <w:t>个重复。养殖容器为蓝色高密度聚乙烯圆形养殖桶，半径为</w:t>
      </w:r>
      <w:r w:rsidRPr="00D77286">
        <w:rPr>
          <w:sz w:val="24"/>
        </w:rPr>
        <w:t>0.54</w:t>
      </w:r>
      <w:r>
        <w:rPr>
          <w:rFonts w:hint="eastAsia"/>
          <w:sz w:val="24"/>
        </w:rPr>
        <w:t xml:space="preserve"> </w:t>
      </w:r>
      <w:r w:rsidRPr="00D77286">
        <w:rPr>
          <w:sz w:val="24"/>
        </w:rPr>
        <w:t>m</w:t>
      </w:r>
      <w:r w:rsidRPr="00D77286">
        <w:rPr>
          <w:sz w:val="24"/>
        </w:rPr>
        <w:t>，总高度为</w:t>
      </w:r>
      <w:r w:rsidRPr="00D77286">
        <w:rPr>
          <w:sz w:val="24"/>
        </w:rPr>
        <w:t>1.2</w:t>
      </w:r>
      <w:r>
        <w:rPr>
          <w:rFonts w:hint="eastAsia"/>
          <w:sz w:val="24"/>
        </w:rPr>
        <w:t xml:space="preserve"> </w:t>
      </w:r>
      <w:r w:rsidRPr="00D77286">
        <w:rPr>
          <w:sz w:val="24"/>
        </w:rPr>
        <w:t>m</w:t>
      </w:r>
      <w:r w:rsidRPr="00D77286">
        <w:rPr>
          <w:sz w:val="24"/>
        </w:rPr>
        <w:t>。实际养殖过程中，每个养殖桶的水位保持在</w:t>
      </w:r>
      <w:r w:rsidRPr="00D77286">
        <w:rPr>
          <w:sz w:val="24"/>
        </w:rPr>
        <w:t>1</w:t>
      </w:r>
      <w:r>
        <w:rPr>
          <w:rFonts w:hint="eastAsia"/>
          <w:sz w:val="24"/>
        </w:rPr>
        <w:t xml:space="preserve"> </w:t>
      </w:r>
      <w:r w:rsidRPr="00D77286">
        <w:rPr>
          <w:sz w:val="24"/>
        </w:rPr>
        <w:t>m</w:t>
      </w:r>
      <w:r w:rsidRPr="00D77286">
        <w:rPr>
          <w:sz w:val="24"/>
        </w:rPr>
        <w:t>，循环水流速约为</w:t>
      </w:r>
      <w:r w:rsidRPr="00D77286">
        <w:rPr>
          <w:sz w:val="24"/>
        </w:rPr>
        <w:t>1.5</w:t>
      </w:r>
      <w:r>
        <w:rPr>
          <w:rFonts w:hint="eastAsia"/>
          <w:sz w:val="24"/>
        </w:rPr>
        <w:t xml:space="preserve"> </w:t>
      </w:r>
      <w:r w:rsidRPr="00D77286">
        <w:rPr>
          <w:sz w:val="24"/>
        </w:rPr>
        <w:t>m³/h</w:t>
      </w:r>
      <w:r w:rsidRPr="00D77286">
        <w:rPr>
          <w:sz w:val="24"/>
        </w:rPr>
        <w:t>。养殖周期内对养殖桶进行遮光处理，投喂前</w:t>
      </w:r>
      <w:r w:rsidRPr="00D77286">
        <w:rPr>
          <w:sz w:val="24"/>
        </w:rPr>
        <w:t>30</w:t>
      </w:r>
      <w:r>
        <w:rPr>
          <w:rFonts w:hint="eastAsia"/>
          <w:sz w:val="24"/>
        </w:rPr>
        <w:t xml:space="preserve"> </w:t>
      </w:r>
      <w:r w:rsidRPr="00D77286">
        <w:rPr>
          <w:sz w:val="24"/>
        </w:rPr>
        <w:t>min</w:t>
      </w:r>
      <w:r w:rsidRPr="00D77286">
        <w:rPr>
          <w:sz w:val="24"/>
        </w:rPr>
        <w:t>开启养殖桶光源，待仔鱼集群后过量投喂。大口黑鲈仔鱼规格微小、群体密度高且配合饲料粒径细小，难以精准判定饱食状态及统计摄食量，因此采用过量投喂模式保障摄食需求。饲料投喂实验开始前的</w:t>
      </w:r>
      <w:r w:rsidRPr="00D77286">
        <w:rPr>
          <w:sz w:val="24"/>
        </w:rPr>
        <w:t>7</w:t>
      </w:r>
      <w:r w:rsidRPr="00D77286">
        <w:rPr>
          <w:sz w:val="24"/>
        </w:rPr>
        <w:t>天，每个养殖桶分别于每日</w:t>
      </w:r>
      <w:r w:rsidRPr="00D77286">
        <w:rPr>
          <w:sz w:val="24"/>
        </w:rPr>
        <w:t>7:00</w:t>
      </w:r>
      <w:r w:rsidRPr="00D77286">
        <w:rPr>
          <w:sz w:val="24"/>
        </w:rPr>
        <w:t>、</w:t>
      </w:r>
      <w:r w:rsidRPr="00D77286">
        <w:rPr>
          <w:sz w:val="24"/>
        </w:rPr>
        <w:t>13:00</w:t>
      </w:r>
      <w:r w:rsidRPr="00D77286">
        <w:rPr>
          <w:sz w:val="24"/>
        </w:rPr>
        <w:t>、</w:t>
      </w:r>
      <w:r w:rsidRPr="00D77286">
        <w:rPr>
          <w:sz w:val="24"/>
        </w:rPr>
        <w:t>17:00</w:t>
      </w:r>
      <w:r w:rsidRPr="00D77286">
        <w:rPr>
          <w:sz w:val="24"/>
        </w:rPr>
        <w:t>投喂</w:t>
      </w:r>
      <w:r w:rsidRPr="00D77286">
        <w:rPr>
          <w:sz w:val="24"/>
        </w:rPr>
        <w:t>100</w:t>
      </w:r>
      <w:r>
        <w:rPr>
          <w:rFonts w:hint="eastAsia"/>
          <w:sz w:val="24"/>
        </w:rPr>
        <w:t xml:space="preserve"> </w:t>
      </w:r>
      <w:r w:rsidRPr="00D77286">
        <w:rPr>
          <w:sz w:val="24"/>
        </w:rPr>
        <w:t>mL</w:t>
      </w:r>
      <w:r w:rsidRPr="00D77286">
        <w:rPr>
          <w:sz w:val="24"/>
        </w:rPr>
        <w:t>丰年虫无节幼体。随后，饲料投喂实验的第</w:t>
      </w:r>
      <w:r w:rsidRPr="00D77286">
        <w:rPr>
          <w:sz w:val="24"/>
        </w:rPr>
        <w:t>1~7</w:t>
      </w:r>
      <w:r w:rsidRPr="00D77286">
        <w:rPr>
          <w:sz w:val="24"/>
        </w:rPr>
        <w:t>天每日</w:t>
      </w:r>
      <w:r w:rsidRPr="00D77286">
        <w:rPr>
          <w:sz w:val="24"/>
        </w:rPr>
        <w:t>7:00</w:t>
      </w:r>
      <w:r w:rsidRPr="00D77286">
        <w:rPr>
          <w:sz w:val="24"/>
        </w:rPr>
        <w:t>、</w:t>
      </w:r>
      <w:r w:rsidRPr="00D77286">
        <w:rPr>
          <w:sz w:val="24"/>
        </w:rPr>
        <w:t>13:00</w:t>
      </w:r>
      <w:r w:rsidRPr="00D77286">
        <w:rPr>
          <w:sz w:val="24"/>
        </w:rPr>
        <w:t>、</w:t>
      </w:r>
      <w:r w:rsidRPr="00D77286">
        <w:rPr>
          <w:sz w:val="24"/>
        </w:rPr>
        <w:t>17:00</w:t>
      </w:r>
      <w:r w:rsidRPr="00D77286">
        <w:rPr>
          <w:sz w:val="24"/>
        </w:rPr>
        <w:t>过量投喂</w:t>
      </w:r>
      <w:r w:rsidRPr="00D77286">
        <w:rPr>
          <w:sz w:val="24"/>
        </w:rPr>
        <w:t>60</w:t>
      </w:r>
      <w:r w:rsidRPr="00D77286">
        <w:rPr>
          <w:sz w:val="24"/>
        </w:rPr>
        <w:t>目实验饲料，同时在每次饲料投喂后</w:t>
      </w:r>
      <w:r w:rsidRPr="00D77286">
        <w:rPr>
          <w:sz w:val="24"/>
        </w:rPr>
        <w:t>30</w:t>
      </w:r>
      <w:r>
        <w:rPr>
          <w:rFonts w:hint="eastAsia"/>
          <w:sz w:val="24"/>
        </w:rPr>
        <w:t xml:space="preserve"> </w:t>
      </w:r>
      <w:r w:rsidRPr="00D77286">
        <w:rPr>
          <w:sz w:val="24"/>
        </w:rPr>
        <w:t>min</w:t>
      </w:r>
      <w:r w:rsidRPr="00D77286">
        <w:rPr>
          <w:sz w:val="24"/>
        </w:rPr>
        <w:t>补充投喂</w:t>
      </w:r>
      <w:r w:rsidRPr="00D77286">
        <w:rPr>
          <w:sz w:val="24"/>
        </w:rPr>
        <w:t>66</w:t>
      </w:r>
      <w:r>
        <w:rPr>
          <w:rFonts w:hint="eastAsia"/>
          <w:sz w:val="24"/>
        </w:rPr>
        <w:t xml:space="preserve"> </w:t>
      </w:r>
      <w:r w:rsidRPr="00D77286">
        <w:rPr>
          <w:sz w:val="24"/>
        </w:rPr>
        <w:t>mL</w:t>
      </w:r>
      <w:r w:rsidRPr="00D77286">
        <w:rPr>
          <w:sz w:val="24"/>
        </w:rPr>
        <w:t>丰年虫无节幼体；根据仔鱼生长发育情况及时调整饵料粒径，实验第</w:t>
      </w:r>
      <w:r w:rsidRPr="00D77286">
        <w:rPr>
          <w:sz w:val="24"/>
        </w:rPr>
        <w:t>8~14</w:t>
      </w:r>
      <w:r w:rsidRPr="00D77286">
        <w:rPr>
          <w:sz w:val="24"/>
        </w:rPr>
        <w:t>天，每日</w:t>
      </w:r>
      <w:r w:rsidRPr="00D77286">
        <w:rPr>
          <w:sz w:val="24"/>
        </w:rPr>
        <w:t>7:00</w:t>
      </w:r>
      <w:r w:rsidRPr="00D77286">
        <w:rPr>
          <w:sz w:val="24"/>
        </w:rPr>
        <w:t>、</w:t>
      </w:r>
      <w:r w:rsidRPr="00D77286">
        <w:rPr>
          <w:sz w:val="24"/>
        </w:rPr>
        <w:t>13:00</w:t>
      </w:r>
      <w:r w:rsidRPr="00D77286">
        <w:rPr>
          <w:sz w:val="24"/>
        </w:rPr>
        <w:t>、</w:t>
      </w:r>
      <w:r w:rsidRPr="00D77286">
        <w:rPr>
          <w:sz w:val="24"/>
        </w:rPr>
        <w:t>17:00</w:t>
      </w:r>
      <w:r w:rsidRPr="00D77286">
        <w:rPr>
          <w:sz w:val="24"/>
        </w:rPr>
        <w:t>过量投喂</w:t>
      </w:r>
      <w:r w:rsidRPr="00D77286">
        <w:rPr>
          <w:sz w:val="24"/>
        </w:rPr>
        <w:t>40</w:t>
      </w:r>
      <w:r w:rsidRPr="00D77286">
        <w:rPr>
          <w:sz w:val="24"/>
        </w:rPr>
        <w:t>目实验饲料，饲料投喂</w:t>
      </w:r>
      <w:r w:rsidRPr="00D77286">
        <w:rPr>
          <w:sz w:val="24"/>
        </w:rPr>
        <w:t>30</w:t>
      </w:r>
      <w:r>
        <w:rPr>
          <w:rFonts w:hint="eastAsia"/>
          <w:sz w:val="24"/>
        </w:rPr>
        <w:t xml:space="preserve"> </w:t>
      </w:r>
      <w:r w:rsidRPr="00D77286">
        <w:rPr>
          <w:sz w:val="24"/>
        </w:rPr>
        <w:t>min</w:t>
      </w:r>
      <w:r w:rsidRPr="00D77286">
        <w:rPr>
          <w:sz w:val="24"/>
        </w:rPr>
        <w:t>后补充投喂的丰年虫无节幼体减量至</w:t>
      </w:r>
      <w:r w:rsidRPr="00D77286">
        <w:rPr>
          <w:sz w:val="24"/>
        </w:rPr>
        <w:t>33</w:t>
      </w:r>
      <w:r>
        <w:rPr>
          <w:rFonts w:hint="eastAsia"/>
          <w:sz w:val="24"/>
        </w:rPr>
        <w:t xml:space="preserve"> </w:t>
      </w:r>
      <w:r w:rsidRPr="00D77286">
        <w:rPr>
          <w:sz w:val="24"/>
        </w:rPr>
        <w:t>mL</w:t>
      </w:r>
      <w:r w:rsidRPr="00D77286">
        <w:rPr>
          <w:sz w:val="24"/>
        </w:rPr>
        <w:t>；至实验第</w:t>
      </w:r>
      <w:r w:rsidRPr="00D77286">
        <w:rPr>
          <w:sz w:val="24"/>
        </w:rPr>
        <w:t>15~21</w:t>
      </w:r>
      <w:r w:rsidRPr="00D77286">
        <w:rPr>
          <w:sz w:val="24"/>
        </w:rPr>
        <w:t>天，停止投喂丰年虫无节幼体，每日于</w:t>
      </w:r>
      <w:r w:rsidRPr="00D77286">
        <w:rPr>
          <w:sz w:val="24"/>
        </w:rPr>
        <w:t>7:00</w:t>
      </w:r>
      <w:r w:rsidRPr="00D77286">
        <w:rPr>
          <w:sz w:val="24"/>
        </w:rPr>
        <w:t>、</w:t>
      </w:r>
      <w:r w:rsidRPr="00D77286">
        <w:rPr>
          <w:sz w:val="24"/>
        </w:rPr>
        <w:t>13:00</w:t>
      </w:r>
      <w:r w:rsidRPr="00D77286">
        <w:rPr>
          <w:sz w:val="24"/>
        </w:rPr>
        <w:t>、</w:t>
      </w:r>
      <w:r w:rsidRPr="00D77286">
        <w:rPr>
          <w:sz w:val="24"/>
        </w:rPr>
        <w:t>17:00</w:t>
      </w:r>
      <w:r w:rsidRPr="00D77286">
        <w:rPr>
          <w:sz w:val="24"/>
        </w:rPr>
        <w:t>过量投喂</w:t>
      </w:r>
      <w:r w:rsidRPr="00D77286">
        <w:rPr>
          <w:sz w:val="24"/>
        </w:rPr>
        <w:t>20</w:t>
      </w:r>
      <w:r w:rsidRPr="00D77286">
        <w:rPr>
          <w:sz w:val="24"/>
        </w:rPr>
        <w:t>目实验饲料。整个养殖周期为</w:t>
      </w:r>
      <w:r w:rsidRPr="00D77286">
        <w:rPr>
          <w:sz w:val="24"/>
        </w:rPr>
        <w:t>28</w:t>
      </w:r>
      <w:r w:rsidRPr="00D77286">
        <w:rPr>
          <w:sz w:val="24"/>
        </w:rPr>
        <w:t>天，饲料投喂实验为</w:t>
      </w:r>
      <w:r w:rsidRPr="00D77286">
        <w:rPr>
          <w:sz w:val="24"/>
        </w:rPr>
        <w:t>21</w:t>
      </w:r>
      <w:r w:rsidRPr="00D77286">
        <w:rPr>
          <w:sz w:val="24"/>
        </w:rPr>
        <w:t>天。实验期间定期吸污，并且更换</w:t>
      </w:r>
      <w:r w:rsidRPr="00D77286">
        <w:rPr>
          <w:sz w:val="24"/>
        </w:rPr>
        <w:t>1/3</w:t>
      </w:r>
      <w:r w:rsidRPr="00D77286">
        <w:rPr>
          <w:sz w:val="24"/>
        </w:rPr>
        <w:t>的水体以保持水质良好。水质情况：水温为</w:t>
      </w:r>
      <w:r w:rsidRPr="00D77286">
        <w:rPr>
          <w:sz w:val="24"/>
        </w:rPr>
        <w:t>20~24</w:t>
      </w:r>
      <w:r>
        <w:rPr>
          <w:rFonts w:hint="eastAsia"/>
          <w:sz w:val="24"/>
        </w:rPr>
        <w:t xml:space="preserve"> </w:t>
      </w:r>
      <w:r w:rsidRPr="00D77286">
        <w:rPr>
          <w:sz w:val="24"/>
        </w:rPr>
        <w:t>℃</w:t>
      </w:r>
      <w:r w:rsidRPr="00D77286">
        <w:rPr>
          <w:sz w:val="24"/>
        </w:rPr>
        <w:t>、溶解氧大于</w:t>
      </w:r>
      <w:r w:rsidRPr="00D77286">
        <w:rPr>
          <w:sz w:val="24"/>
        </w:rPr>
        <w:t>7</w:t>
      </w:r>
      <w:r>
        <w:rPr>
          <w:rFonts w:hint="eastAsia"/>
          <w:sz w:val="24"/>
        </w:rPr>
        <w:t xml:space="preserve"> </w:t>
      </w:r>
      <w:r w:rsidRPr="00D77286">
        <w:rPr>
          <w:sz w:val="24"/>
        </w:rPr>
        <w:t>mg/L</w:t>
      </w:r>
      <w:r w:rsidRPr="00D77286">
        <w:rPr>
          <w:sz w:val="24"/>
        </w:rPr>
        <w:t>、氨氮和亚硝酸盐含量小于</w:t>
      </w:r>
      <w:r w:rsidRPr="00D77286">
        <w:rPr>
          <w:sz w:val="24"/>
        </w:rPr>
        <w:t>0.1</w:t>
      </w:r>
      <w:r>
        <w:rPr>
          <w:rFonts w:hint="eastAsia"/>
          <w:sz w:val="24"/>
        </w:rPr>
        <w:t xml:space="preserve"> </w:t>
      </w:r>
      <w:r w:rsidRPr="00D77286">
        <w:rPr>
          <w:sz w:val="24"/>
        </w:rPr>
        <w:t>mg/L</w:t>
      </w:r>
      <w:r w:rsidRPr="00D77286">
        <w:rPr>
          <w:sz w:val="24"/>
        </w:rPr>
        <w:t>。</w:t>
      </w:r>
    </w:p>
    <w:p w14:paraId="51514A91" w14:textId="77777777" w:rsidR="00B06BC8" w:rsidRDefault="00B06BC8" w:rsidP="00B06BC8">
      <w:pPr>
        <w:spacing w:line="360" w:lineRule="auto"/>
        <w:rPr>
          <w:sz w:val="24"/>
        </w:rPr>
      </w:pPr>
      <w:r w:rsidRPr="00D77286">
        <w:rPr>
          <w:sz w:val="24"/>
        </w:rPr>
        <w:t>1.4</w:t>
      </w:r>
      <w:r w:rsidRPr="00D77286">
        <w:rPr>
          <w:sz w:val="24"/>
        </w:rPr>
        <w:t>样本采集</w:t>
      </w:r>
    </w:p>
    <w:p w14:paraId="36A680C8" w14:textId="77777777" w:rsidR="00B06BC8" w:rsidRDefault="00B06BC8" w:rsidP="00B06BC8">
      <w:pPr>
        <w:spacing w:line="360" w:lineRule="auto"/>
        <w:ind w:firstLineChars="200" w:firstLine="480"/>
        <w:rPr>
          <w:sz w:val="24"/>
        </w:rPr>
      </w:pPr>
      <w:r w:rsidRPr="00D77286">
        <w:rPr>
          <w:sz w:val="24"/>
        </w:rPr>
        <w:t>在为期</w:t>
      </w:r>
      <w:r w:rsidRPr="00D77286">
        <w:rPr>
          <w:sz w:val="24"/>
        </w:rPr>
        <w:t>21</w:t>
      </w:r>
      <w:r w:rsidRPr="00D77286">
        <w:rPr>
          <w:sz w:val="24"/>
        </w:rPr>
        <w:t>天的投喂实验结束后，对每个养殖桶中的所有大口黑鲈进行计数和称重，用于计算最终生物量</w:t>
      </w:r>
      <w:r w:rsidRPr="00D77286">
        <w:rPr>
          <w:rFonts w:hint="eastAsia"/>
          <w:sz w:val="24"/>
        </w:rPr>
        <w:t>（</w:t>
      </w:r>
      <w:r w:rsidRPr="00D77286">
        <w:rPr>
          <w:sz w:val="24"/>
        </w:rPr>
        <w:t>mg</w:t>
      </w:r>
      <w:r w:rsidRPr="00D77286">
        <w:rPr>
          <w:rFonts w:hint="eastAsia"/>
          <w:sz w:val="24"/>
        </w:rPr>
        <w:t>）</w:t>
      </w:r>
      <w:r w:rsidRPr="00D77286">
        <w:rPr>
          <w:sz w:val="24"/>
        </w:rPr>
        <w:t>、最终体重</w:t>
      </w:r>
      <w:r w:rsidRPr="00D77286">
        <w:rPr>
          <w:rFonts w:hint="eastAsia"/>
          <w:sz w:val="24"/>
        </w:rPr>
        <w:t>（</w:t>
      </w:r>
      <w:r w:rsidRPr="00D77286">
        <w:rPr>
          <w:sz w:val="24"/>
        </w:rPr>
        <w:t>mg</w:t>
      </w:r>
      <w:r w:rsidRPr="00D77286">
        <w:rPr>
          <w:rFonts w:hint="eastAsia"/>
          <w:sz w:val="24"/>
        </w:rPr>
        <w:t>）</w:t>
      </w:r>
      <w:r w:rsidRPr="00D77286">
        <w:rPr>
          <w:sz w:val="24"/>
        </w:rPr>
        <w:t>、存活率</w:t>
      </w:r>
      <w:r w:rsidRPr="00D77286">
        <w:rPr>
          <w:rFonts w:hint="eastAsia"/>
          <w:sz w:val="24"/>
        </w:rPr>
        <w:t>（</w:t>
      </w:r>
      <w:r w:rsidRPr="00D77286">
        <w:rPr>
          <w:sz w:val="24"/>
        </w:rPr>
        <w:t>SR</w:t>
      </w:r>
      <w:r w:rsidRPr="00D77286">
        <w:rPr>
          <w:rFonts w:hint="eastAsia"/>
          <w:sz w:val="24"/>
        </w:rPr>
        <w:t>）</w:t>
      </w:r>
      <w:r w:rsidRPr="00D77286">
        <w:rPr>
          <w:sz w:val="24"/>
        </w:rPr>
        <w:t>、增重率</w:t>
      </w:r>
      <w:r w:rsidRPr="00D77286">
        <w:rPr>
          <w:rFonts w:hint="eastAsia"/>
          <w:sz w:val="24"/>
        </w:rPr>
        <w:t>（</w:t>
      </w:r>
      <w:r w:rsidRPr="00D77286">
        <w:rPr>
          <w:sz w:val="24"/>
        </w:rPr>
        <w:t>WGR</w:t>
      </w:r>
      <w:r w:rsidRPr="00D77286">
        <w:rPr>
          <w:rFonts w:hint="eastAsia"/>
          <w:sz w:val="24"/>
        </w:rPr>
        <w:t>）</w:t>
      </w:r>
      <w:r w:rsidRPr="00D77286">
        <w:rPr>
          <w:sz w:val="24"/>
        </w:rPr>
        <w:t>和特定生长率</w:t>
      </w:r>
      <w:r w:rsidRPr="00D77286">
        <w:rPr>
          <w:rFonts w:hint="eastAsia"/>
          <w:sz w:val="24"/>
        </w:rPr>
        <w:t>（</w:t>
      </w:r>
      <w:r w:rsidRPr="00D77286">
        <w:rPr>
          <w:sz w:val="24"/>
        </w:rPr>
        <w:t>SGR</w:t>
      </w:r>
      <w:r w:rsidRPr="00D77286">
        <w:rPr>
          <w:rFonts w:hint="eastAsia"/>
          <w:sz w:val="24"/>
        </w:rPr>
        <w:t>）</w:t>
      </w:r>
      <w:r w:rsidRPr="00D77286">
        <w:rPr>
          <w:sz w:val="24"/>
        </w:rPr>
        <w:t>。每个养殖桶随机选取</w:t>
      </w:r>
      <w:r w:rsidRPr="00D77286">
        <w:rPr>
          <w:sz w:val="24"/>
        </w:rPr>
        <w:t>3</w:t>
      </w:r>
      <w:r w:rsidRPr="00D77286">
        <w:rPr>
          <w:sz w:val="24"/>
        </w:rPr>
        <w:t>尾鱼，放入装有</w:t>
      </w:r>
      <w:r w:rsidRPr="00D77286">
        <w:rPr>
          <w:sz w:val="24"/>
        </w:rPr>
        <w:t>4%</w:t>
      </w:r>
      <w:r w:rsidRPr="00D77286">
        <w:rPr>
          <w:sz w:val="24"/>
        </w:rPr>
        <w:t>多聚甲醛溶液的</w:t>
      </w:r>
      <w:r w:rsidRPr="00D77286">
        <w:rPr>
          <w:sz w:val="24"/>
        </w:rPr>
        <w:t>PE</w:t>
      </w:r>
      <w:r w:rsidRPr="00D77286">
        <w:rPr>
          <w:sz w:val="24"/>
        </w:rPr>
        <w:t>管中固定，用</w:t>
      </w:r>
      <w:r w:rsidRPr="00D77286">
        <w:rPr>
          <w:sz w:val="24"/>
        </w:rPr>
        <w:lastRenderedPageBreak/>
        <w:t>于苏木精</w:t>
      </w:r>
      <w:r w:rsidRPr="00D77286">
        <w:rPr>
          <w:rFonts w:hint="eastAsia"/>
          <w:sz w:val="24"/>
        </w:rPr>
        <w:t>－</w:t>
      </w:r>
      <w:r w:rsidRPr="00D77286">
        <w:rPr>
          <w:sz w:val="24"/>
        </w:rPr>
        <w:t>伊红</w:t>
      </w:r>
      <w:r w:rsidRPr="00D77286">
        <w:rPr>
          <w:rFonts w:hint="eastAsia"/>
          <w:sz w:val="24"/>
        </w:rPr>
        <w:t>（</w:t>
      </w:r>
      <w:r w:rsidRPr="00D77286">
        <w:rPr>
          <w:sz w:val="24"/>
        </w:rPr>
        <w:t>H.E</w:t>
      </w:r>
      <w:r w:rsidRPr="00D77286">
        <w:rPr>
          <w:rFonts w:hint="eastAsia"/>
          <w:sz w:val="24"/>
        </w:rPr>
        <w:t>）</w:t>
      </w:r>
      <w:r w:rsidRPr="00D77286">
        <w:rPr>
          <w:sz w:val="24"/>
        </w:rPr>
        <w:t>染色和切片制备。另外，每个养殖桶随机选取</w:t>
      </w:r>
      <w:r w:rsidRPr="00D77286">
        <w:rPr>
          <w:sz w:val="24"/>
        </w:rPr>
        <w:t>10</w:t>
      </w:r>
      <w:r w:rsidRPr="00D77286">
        <w:rPr>
          <w:sz w:val="24"/>
        </w:rPr>
        <w:t>尾鱼，放入冻存管</w:t>
      </w:r>
      <w:r>
        <w:rPr>
          <w:rFonts w:hint="eastAsia"/>
          <w:sz w:val="24"/>
        </w:rPr>
        <w:t>之</w:t>
      </w:r>
      <w:r w:rsidRPr="00D77286">
        <w:rPr>
          <w:sz w:val="24"/>
        </w:rPr>
        <w:t>后，储存在</w:t>
      </w:r>
      <w:r w:rsidRPr="00D77286">
        <w:rPr>
          <w:sz w:val="24"/>
        </w:rPr>
        <w:t>-80</w:t>
      </w:r>
      <w:r>
        <w:rPr>
          <w:rFonts w:hint="eastAsia"/>
          <w:sz w:val="24"/>
        </w:rPr>
        <w:t xml:space="preserve"> </w:t>
      </w:r>
      <w:r w:rsidRPr="00D77286">
        <w:rPr>
          <w:sz w:val="24"/>
        </w:rPr>
        <w:t>℃</w:t>
      </w:r>
      <w:r>
        <w:rPr>
          <w:rFonts w:hint="eastAsia"/>
          <w:sz w:val="24"/>
        </w:rPr>
        <w:t>中</w:t>
      </w:r>
      <w:r w:rsidRPr="00D77286">
        <w:rPr>
          <w:sz w:val="24"/>
        </w:rPr>
        <w:t>，用于后续的生化分析。</w:t>
      </w:r>
    </w:p>
    <w:p w14:paraId="2CA745E9" w14:textId="77777777" w:rsidR="00B06BC8" w:rsidRDefault="00B06BC8" w:rsidP="00B06BC8">
      <w:pPr>
        <w:spacing w:line="360" w:lineRule="auto"/>
        <w:rPr>
          <w:sz w:val="24"/>
        </w:rPr>
      </w:pPr>
      <w:r w:rsidRPr="00D77286">
        <w:rPr>
          <w:sz w:val="24"/>
        </w:rPr>
        <w:t>1.5</w:t>
      </w:r>
      <w:r w:rsidRPr="00D77286">
        <w:rPr>
          <w:sz w:val="24"/>
        </w:rPr>
        <w:t>指标测定</w:t>
      </w:r>
    </w:p>
    <w:p w14:paraId="2831B989" w14:textId="77777777" w:rsidR="00B06BC8" w:rsidRDefault="00B06BC8" w:rsidP="00B06BC8">
      <w:pPr>
        <w:spacing w:line="360" w:lineRule="auto"/>
        <w:rPr>
          <w:sz w:val="24"/>
        </w:rPr>
      </w:pPr>
      <w:r w:rsidRPr="00D77286">
        <w:rPr>
          <w:sz w:val="24"/>
        </w:rPr>
        <w:t>生长性能和计算公式</w:t>
      </w:r>
    </w:p>
    <w:p w14:paraId="16A797F6" w14:textId="77777777" w:rsidR="00B06BC8" w:rsidRDefault="00B06BC8" w:rsidP="00B06BC8">
      <w:pPr>
        <w:spacing w:line="360" w:lineRule="auto"/>
        <w:ind w:firstLineChars="200" w:firstLine="480"/>
        <w:rPr>
          <w:sz w:val="24"/>
        </w:rPr>
      </w:pPr>
      <w:r w:rsidRPr="00386C74">
        <w:rPr>
          <w:sz w:val="24"/>
        </w:rPr>
        <w:t>最终生物量</w:t>
      </w:r>
      <w:r w:rsidRPr="00386C74">
        <w:rPr>
          <w:rFonts w:hint="eastAsia"/>
          <w:sz w:val="24"/>
        </w:rPr>
        <w:t>（</w:t>
      </w:r>
      <w:proofErr w:type="spellStart"/>
      <w:r w:rsidRPr="00386C74">
        <w:rPr>
          <w:sz w:val="24"/>
        </w:rPr>
        <w:t>B</w:t>
      </w:r>
      <w:r w:rsidRPr="00386C74">
        <w:rPr>
          <w:sz w:val="24"/>
          <w:vertAlign w:val="subscript"/>
        </w:rPr>
        <w:t>t</w:t>
      </w:r>
      <w:proofErr w:type="spellEnd"/>
      <w:r w:rsidRPr="00386C74">
        <w:rPr>
          <w:rFonts w:hint="eastAsia"/>
          <w:sz w:val="24"/>
        </w:rPr>
        <w:t>，</w:t>
      </w:r>
      <w:r w:rsidRPr="00386C74">
        <w:rPr>
          <w:sz w:val="24"/>
        </w:rPr>
        <w:t>mg</w:t>
      </w:r>
      <w:r w:rsidRPr="00386C74">
        <w:rPr>
          <w:rFonts w:hint="eastAsia"/>
          <w:sz w:val="24"/>
        </w:rPr>
        <w:t>）</w:t>
      </w:r>
      <w:r w:rsidRPr="00386C74">
        <w:rPr>
          <w:sz w:val="24"/>
        </w:rPr>
        <w:t>为每个养殖桶的所有仔鱼总重；</w:t>
      </w:r>
    </w:p>
    <w:p w14:paraId="367D6E04" w14:textId="77777777" w:rsidR="00B06BC8" w:rsidRDefault="00B06BC8" w:rsidP="00B06BC8">
      <w:pPr>
        <w:spacing w:line="360" w:lineRule="auto"/>
        <w:ind w:firstLineChars="200" w:firstLine="480"/>
        <w:rPr>
          <w:sz w:val="24"/>
        </w:rPr>
      </w:pPr>
      <w:r w:rsidRPr="00386C74">
        <w:rPr>
          <w:sz w:val="24"/>
        </w:rPr>
        <w:t>最终体重</w:t>
      </w:r>
      <w:r w:rsidRPr="00386C74">
        <w:rPr>
          <w:rFonts w:hint="eastAsia"/>
          <w:sz w:val="24"/>
        </w:rPr>
        <w:t>（</w:t>
      </w:r>
      <w:proofErr w:type="spellStart"/>
      <w:r w:rsidRPr="00386C74">
        <w:rPr>
          <w:sz w:val="24"/>
        </w:rPr>
        <w:t>W</w:t>
      </w:r>
      <w:r w:rsidRPr="00386C74">
        <w:rPr>
          <w:sz w:val="24"/>
          <w:vertAlign w:val="subscript"/>
        </w:rPr>
        <w:t>t</w:t>
      </w:r>
      <w:proofErr w:type="spellEnd"/>
      <w:r w:rsidRPr="00386C74">
        <w:rPr>
          <w:rFonts w:hint="eastAsia"/>
          <w:sz w:val="24"/>
        </w:rPr>
        <w:t>，</w:t>
      </w:r>
      <w:r w:rsidRPr="00386C74">
        <w:rPr>
          <w:sz w:val="24"/>
        </w:rPr>
        <w:t>mg</w:t>
      </w:r>
      <w:r w:rsidRPr="00386C74">
        <w:rPr>
          <w:rFonts w:hint="eastAsia"/>
          <w:sz w:val="24"/>
        </w:rPr>
        <w:t>）</w:t>
      </w:r>
      <w:r w:rsidRPr="00386C74">
        <w:rPr>
          <w:sz w:val="24"/>
        </w:rPr>
        <w:t>=</w:t>
      </w:r>
      <w:proofErr w:type="spellStart"/>
      <w:r w:rsidRPr="00386C74">
        <w:rPr>
          <w:sz w:val="24"/>
        </w:rPr>
        <w:t>B</w:t>
      </w:r>
      <w:r w:rsidRPr="00386C74">
        <w:rPr>
          <w:sz w:val="24"/>
          <w:vertAlign w:val="subscript"/>
        </w:rPr>
        <w:t>t</w:t>
      </w:r>
      <w:proofErr w:type="spellEnd"/>
      <w:r w:rsidRPr="00386C74">
        <w:rPr>
          <w:sz w:val="24"/>
        </w:rPr>
        <w:t>/</w:t>
      </w:r>
      <w:proofErr w:type="spellStart"/>
      <w:r w:rsidRPr="00386C74">
        <w:rPr>
          <w:sz w:val="24"/>
        </w:rPr>
        <w:t>N</w:t>
      </w:r>
      <w:r w:rsidRPr="00386C74">
        <w:rPr>
          <w:sz w:val="24"/>
          <w:vertAlign w:val="subscript"/>
        </w:rPr>
        <w:t>t</w:t>
      </w:r>
      <w:proofErr w:type="spellEnd"/>
      <w:r w:rsidRPr="00386C74">
        <w:rPr>
          <w:sz w:val="24"/>
        </w:rPr>
        <w:t>；</w:t>
      </w:r>
    </w:p>
    <w:p w14:paraId="04F26B65" w14:textId="77777777" w:rsidR="00B06BC8" w:rsidRDefault="00B06BC8" w:rsidP="00B06BC8">
      <w:pPr>
        <w:spacing w:line="360" w:lineRule="auto"/>
        <w:ind w:firstLineChars="200" w:firstLine="480"/>
        <w:rPr>
          <w:sz w:val="24"/>
        </w:rPr>
      </w:pPr>
      <w:r w:rsidRPr="00386C74">
        <w:rPr>
          <w:sz w:val="24"/>
        </w:rPr>
        <w:t>增重率</w:t>
      </w:r>
      <w:r w:rsidRPr="00386C74">
        <w:rPr>
          <w:rFonts w:hint="eastAsia"/>
          <w:sz w:val="24"/>
        </w:rPr>
        <w:t>（</w:t>
      </w:r>
      <w:r w:rsidRPr="00386C74">
        <w:rPr>
          <w:sz w:val="24"/>
        </w:rPr>
        <w:t>WGR</w:t>
      </w:r>
      <w:r w:rsidRPr="00386C74">
        <w:rPr>
          <w:rFonts w:hint="eastAsia"/>
          <w:sz w:val="24"/>
        </w:rPr>
        <w:t>，</w:t>
      </w:r>
      <w:r w:rsidRPr="00386C74">
        <w:rPr>
          <w:sz w:val="24"/>
        </w:rPr>
        <w:t>%</w:t>
      </w:r>
      <w:r w:rsidRPr="00386C74">
        <w:rPr>
          <w:rFonts w:hint="eastAsia"/>
          <w:sz w:val="24"/>
        </w:rPr>
        <w:t>）</w:t>
      </w:r>
      <w:r w:rsidRPr="00386C74">
        <w:rPr>
          <w:sz w:val="24"/>
        </w:rPr>
        <w:t>=</w:t>
      </w:r>
      <w:r>
        <w:rPr>
          <w:sz w:val="24"/>
        </w:rPr>
        <w:t>(</w:t>
      </w:r>
      <w:r w:rsidRPr="00386C74">
        <w:rPr>
          <w:sz w:val="24"/>
        </w:rPr>
        <w:t>W</w:t>
      </w:r>
      <w:r w:rsidRPr="00386C74">
        <w:rPr>
          <w:sz w:val="24"/>
          <w:vertAlign w:val="subscript"/>
        </w:rPr>
        <w:t>t</w:t>
      </w:r>
      <w:r w:rsidRPr="00386C74">
        <w:rPr>
          <w:sz w:val="24"/>
        </w:rPr>
        <w:t>-W</w:t>
      </w:r>
      <w:r w:rsidRPr="00386C74">
        <w:rPr>
          <w:sz w:val="24"/>
          <w:vertAlign w:val="subscript"/>
        </w:rPr>
        <w:t>0</w:t>
      </w:r>
      <w:r>
        <w:rPr>
          <w:sz w:val="24"/>
        </w:rPr>
        <w:t>)</w:t>
      </w:r>
      <w:r w:rsidRPr="00386C74">
        <w:rPr>
          <w:sz w:val="24"/>
        </w:rPr>
        <w:t>/W</w:t>
      </w:r>
      <w:r w:rsidRPr="00386C74">
        <w:rPr>
          <w:sz w:val="24"/>
          <w:vertAlign w:val="subscript"/>
        </w:rPr>
        <w:t>0</w:t>
      </w:r>
      <w:r w:rsidRPr="00386C74">
        <w:rPr>
          <w:sz w:val="24"/>
        </w:rPr>
        <w:t>×100%</w:t>
      </w:r>
      <w:r w:rsidRPr="00386C74">
        <w:rPr>
          <w:sz w:val="24"/>
        </w:rPr>
        <w:t>；</w:t>
      </w:r>
    </w:p>
    <w:p w14:paraId="630EB04C" w14:textId="77777777" w:rsidR="00B06BC8" w:rsidRDefault="00B06BC8" w:rsidP="00B06BC8">
      <w:pPr>
        <w:spacing w:line="360" w:lineRule="auto"/>
        <w:ind w:firstLineChars="200" w:firstLine="480"/>
        <w:rPr>
          <w:sz w:val="24"/>
        </w:rPr>
      </w:pPr>
      <w:r w:rsidRPr="00386C74">
        <w:rPr>
          <w:sz w:val="24"/>
        </w:rPr>
        <w:t>存活率</w:t>
      </w:r>
      <w:r w:rsidRPr="00386C74">
        <w:rPr>
          <w:rFonts w:hint="eastAsia"/>
          <w:sz w:val="24"/>
        </w:rPr>
        <w:t>（</w:t>
      </w:r>
      <w:r w:rsidRPr="00386C74">
        <w:rPr>
          <w:sz w:val="24"/>
        </w:rPr>
        <w:t>SR</w:t>
      </w:r>
      <w:r w:rsidRPr="00386C74">
        <w:rPr>
          <w:rFonts w:hint="eastAsia"/>
          <w:sz w:val="24"/>
        </w:rPr>
        <w:t>，</w:t>
      </w:r>
      <w:r w:rsidRPr="00386C74">
        <w:rPr>
          <w:sz w:val="24"/>
        </w:rPr>
        <w:t>%</w:t>
      </w:r>
      <w:r w:rsidRPr="00386C74">
        <w:rPr>
          <w:rFonts w:hint="eastAsia"/>
          <w:sz w:val="24"/>
        </w:rPr>
        <w:t>）</w:t>
      </w:r>
      <w:r w:rsidRPr="00386C74">
        <w:rPr>
          <w:sz w:val="24"/>
        </w:rPr>
        <w:t>=</w:t>
      </w:r>
      <w:proofErr w:type="spellStart"/>
      <w:r w:rsidRPr="00386C74">
        <w:rPr>
          <w:sz w:val="24"/>
        </w:rPr>
        <w:t>N</w:t>
      </w:r>
      <w:r w:rsidRPr="00386C74">
        <w:rPr>
          <w:sz w:val="24"/>
          <w:vertAlign w:val="subscript"/>
        </w:rPr>
        <w:t>t</w:t>
      </w:r>
      <w:proofErr w:type="spellEnd"/>
      <w:r w:rsidRPr="00386C74">
        <w:rPr>
          <w:sz w:val="24"/>
        </w:rPr>
        <w:t>/N</w:t>
      </w:r>
      <w:r w:rsidRPr="00386C74">
        <w:rPr>
          <w:sz w:val="24"/>
          <w:vertAlign w:val="subscript"/>
        </w:rPr>
        <w:t>0</w:t>
      </w:r>
      <w:r w:rsidRPr="00386C74">
        <w:rPr>
          <w:sz w:val="24"/>
        </w:rPr>
        <w:t>×100%</w:t>
      </w:r>
      <w:r w:rsidRPr="00386C74">
        <w:rPr>
          <w:sz w:val="24"/>
        </w:rPr>
        <w:t>；</w:t>
      </w:r>
    </w:p>
    <w:p w14:paraId="458E2CB3" w14:textId="77777777" w:rsidR="00B06BC8" w:rsidRDefault="00B06BC8" w:rsidP="00B06BC8">
      <w:pPr>
        <w:spacing w:line="360" w:lineRule="auto"/>
        <w:ind w:firstLineChars="200" w:firstLine="480"/>
        <w:rPr>
          <w:sz w:val="24"/>
        </w:rPr>
      </w:pPr>
      <w:r w:rsidRPr="00386C74">
        <w:rPr>
          <w:sz w:val="24"/>
        </w:rPr>
        <w:t>特定生长率</w:t>
      </w:r>
      <w:r w:rsidRPr="00386C74">
        <w:rPr>
          <w:rFonts w:hint="eastAsia"/>
          <w:sz w:val="24"/>
        </w:rPr>
        <w:t>（</w:t>
      </w:r>
      <w:r w:rsidRPr="00386C74">
        <w:rPr>
          <w:sz w:val="24"/>
        </w:rPr>
        <w:t>SGR</w:t>
      </w:r>
      <w:r w:rsidRPr="00386C74">
        <w:rPr>
          <w:rFonts w:hint="eastAsia"/>
          <w:sz w:val="24"/>
        </w:rPr>
        <w:t>，</w:t>
      </w:r>
      <w:r w:rsidRPr="00386C74">
        <w:rPr>
          <w:sz w:val="24"/>
        </w:rPr>
        <w:t>%/d</w:t>
      </w:r>
      <w:r w:rsidRPr="00386C74">
        <w:rPr>
          <w:rFonts w:hint="eastAsia"/>
          <w:sz w:val="24"/>
        </w:rPr>
        <w:t>）</w:t>
      </w:r>
      <w:r w:rsidRPr="00386C74">
        <w:rPr>
          <w:sz w:val="24"/>
        </w:rPr>
        <w:t>=[ln</w:t>
      </w:r>
      <w:r>
        <w:rPr>
          <w:sz w:val="24"/>
        </w:rPr>
        <w:t>(</w:t>
      </w:r>
      <w:proofErr w:type="spellStart"/>
      <w:r w:rsidRPr="00386C74">
        <w:rPr>
          <w:sz w:val="24"/>
        </w:rPr>
        <w:t>W</w:t>
      </w:r>
      <w:r w:rsidRPr="00386C74">
        <w:rPr>
          <w:sz w:val="24"/>
          <w:vertAlign w:val="subscript"/>
        </w:rPr>
        <w:t>t</w:t>
      </w:r>
      <w:proofErr w:type="spellEnd"/>
      <w:r>
        <w:rPr>
          <w:sz w:val="24"/>
        </w:rPr>
        <w:t>)</w:t>
      </w:r>
      <w:r w:rsidRPr="00386C74">
        <w:rPr>
          <w:sz w:val="24"/>
        </w:rPr>
        <w:t>-ln</w:t>
      </w:r>
      <w:r>
        <w:rPr>
          <w:sz w:val="24"/>
        </w:rPr>
        <w:t>(</w:t>
      </w:r>
      <w:r w:rsidRPr="00386C74">
        <w:rPr>
          <w:sz w:val="24"/>
        </w:rPr>
        <w:t>W</w:t>
      </w:r>
      <w:r w:rsidRPr="00386C74">
        <w:rPr>
          <w:sz w:val="24"/>
          <w:vertAlign w:val="subscript"/>
        </w:rPr>
        <w:t>0</w:t>
      </w:r>
      <w:r>
        <w:rPr>
          <w:sz w:val="24"/>
        </w:rPr>
        <w:t>)</w:t>
      </w:r>
      <w:r w:rsidRPr="00386C74">
        <w:rPr>
          <w:sz w:val="24"/>
        </w:rPr>
        <w:t>]/t×100%</w:t>
      </w:r>
      <w:r w:rsidRPr="00386C74">
        <w:rPr>
          <w:sz w:val="24"/>
        </w:rPr>
        <w:t>；</w:t>
      </w:r>
    </w:p>
    <w:p w14:paraId="7A55A7BD" w14:textId="77777777" w:rsidR="00B06BC8" w:rsidRDefault="00B06BC8" w:rsidP="00B06BC8">
      <w:pPr>
        <w:spacing w:line="360" w:lineRule="auto"/>
        <w:ind w:firstLineChars="200" w:firstLine="480"/>
        <w:rPr>
          <w:sz w:val="24"/>
        </w:rPr>
      </w:pPr>
      <w:r w:rsidRPr="00386C74">
        <w:rPr>
          <w:sz w:val="24"/>
        </w:rPr>
        <w:t>式中，</w:t>
      </w:r>
      <w:proofErr w:type="spellStart"/>
      <w:r w:rsidRPr="00386C74">
        <w:rPr>
          <w:sz w:val="24"/>
        </w:rPr>
        <w:t>Bt</w:t>
      </w:r>
      <w:proofErr w:type="spellEnd"/>
      <w:r w:rsidRPr="00386C74">
        <w:rPr>
          <w:sz w:val="24"/>
        </w:rPr>
        <w:t>为最终生物量</w:t>
      </w:r>
      <w:r>
        <w:rPr>
          <w:sz w:val="24"/>
        </w:rPr>
        <w:t>（</w:t>
      </w:r>
      <w:r w:rsidRPr="00386C74">
        <w:rPr>
          <w:sz w:val="24"/>
        </w:rPr>
        <w:t>mg</w:t>
      </w:r>
      <w:r>
        <w:rPr>
          <w:sz w:val="24"/>
        </w:rPr>
        <w:t>）</w:t>
      </w:r>
      <w:r w:rsidRPr="00386C74">
        <w:rPr>
          <w:sz w:val="24"/>
        </w:rPr>
        <w:t>；</w:t>
      </w:r>
      <w:r w:rsidRPr="00386C74">
        <w:rPr>
          <w:sz w:val="24"/>
        </w:rPr>
        <w:t>W0</w:t>
      </w:r>
      <w:r w:rsidRPr="00386C74">
        <w:rPr>
          <w:sz w:val="24"/>
        </w:rPr>
        <w:t>和</w:t>
      </w:r>
      <w:proofErr w:type="spellStart"/>
      <w:r w:rsidRPr="00386C74">
        <w:rPr>
          <w:sz w:val="24"/>
        </w:rPr>
        <w:t>Wt</w:t>
      </w:r>
      <w:proofErr w:type="spellEnd"/>
      <w:r w:rsidRPr="00386C74">
        <w:rPr>
          <w:sz w:val="24"/>
        </w:rPr>
        <w:t>分别为初始体重和最终体重</w:t>
      </w:r>
      <w:r>
        <w:rPr>
          <w:sz w:val="24"/>
        </w:rPr>
        <w:t>（</w:t>
      </w:r>
      <w:r w:rsidRPr="00386C74">
        <w:rPr>
          <w:sz w:val="24"/>
        </w:rPr>
        <w:t>mg</w:t>
      </w:r>
      <w:r>
        <w:rPr>
          <w:sz w:val="24"/>
        </w:rPr>
        <w:t>）</w:t>
      </w:r>
      <w:r w:rsidRPr="00386C74">
        <w:rPr>
          <w:sz w:val="24"/>
        </w:rPr>
        <w:t>；</w:t>
      </w:r>
      <w:r w:rsidRPr="00386C74">
        <w:rPr>
          <w:sz w:val="24"/>
        </w:rPr>
        <w:t>N0</w:t>
      </w:r>
      <w:r w:rsidRPr="00386C74">
        <w:rPr>
          <w:sz w:val="24"/>
        </w:rPr>
        <w:t>和</w:t>
      </w:r>
      <w:proofErr w:type="spellStart"/>
      <w:r w:rsidRPr="00386C74">
        <w:rPr>
          <w:sz w:val="24"/>
        </w:rPr>
        <w:t>Nt</w:t>
      </w:r>
      <w:proofErr w:type="spellEnd"/>
      <w:r w:rsidRPr="00386C74">
        <w:rPr>
          <w:sz w:val="24"/>
        </w:rPr>
        <w:t>分别为初始鱼数和最终鱼数</w:t>
      </w:r>
      <w:r>
        <w:rPr>
          <w:sz w:val="24"/>
        </w:rPr>
        <w:t>（</w:t>
      </w:r>
      <w:r w:rsidRPr="00386C74">
        <w:rPr>
          <w:sz w:val="24"/>
        </w:rPr>
        <w:t>尾</w:t>
      </w:r>
      <w:r>
        <w:rPr>
          <w:sz w:val="24"/>
        </w:rPr>
        <w:t>）</w:t>
      </w:r>
      <w:r w:rsidRPr="00386C74">
        <w:rPr>
          <w:sz w:val="24"/>
        </w:rPr>
        <w:t>；</w:t>
      </w:r>
      <w:r w:rsidRPr="00386C74">
        <w:rPr>
          <w:sz w:val="24"/>
        </w:rPr>
        <w:t>t</w:t>
      </w:r>
      <w:r w:rsidRPr="00386C74">
        <w:rPr>
          <w:sz w:val="24"/>
        </w:rPr>
        <w:t>为养殖天数</w:t>
      </w:r>
      <w:r>
        <w:rPr>
          <w:sz w:val="24"/>
        </w:rPr>
        <w:t>（</w:t>
      </w:r>
      <w:r w:rsidRPr="00386C74">
        <w:rPr>
          <w:sz w:val="24"/>
        </w:rPr>
        <w:t>d</w:t>
      </w:r>
      <w:r>
        <w:rPr>
          <w:sz w:val="24"/>
        </w:rPr>
        <w:t>）</w:t>
      </w:r>
      <w:r w:rsidRPr="00386C74">
        <w:rPr>
          <w:sz w:val="24"/>
        </w:rPr>
        <w:t>。</w:t>
      </w:r>
    </w:p>
    <w:p w14:paraId="43110043" w14:textId="77777777" w:rsidR="00B06BC8" w:rsidRDefault="00B06BC8" w:rsidP="00B06BC8">
      <w:pPr>
        <w:spacing w:line="360" w:lineRule="auto"/>
        <w:rPr>
          <w:sz w:val="24"/>
        </w:rPr>
      </w:pPr>
      <w:r w:rsidRPr="00386C74">
        <w:rPr>
          <w:sz w:val="24"/>
        </w:rPr>
        <w:t>饲料营养成分测定</w:t>
      </w:r>
    </w:p>
    <w:p w14:paraId="7E43D4E4" w14:textId="77777777" w:rsidR="00B06BC8" w:rsidRDefault="00B06BC8" w:rsidP="00B06BC8">
      <w:pPr>
        <w:spacing w:line="360" w:lineRule="auto"/>
        <w:ind w:firstLineChars="200" w:firstLine="480"/>
        <w:rPr>
          <w:sz w:val="24"/>
        </w:rPr>
      </w:pPr>
      <w:r w:rsidRPr="00BE42F1">
        <w:rPr>
          <w:sz w:val="24"/>
        </w:rPr>
        <w:t>采用国际官方分析化学家协会</w:t>
      </w:r>
      <w:r>
        <w:rPr>
          <w:sz w:val="24"/>
        </w:rPr>
        <w:t>（</w:t>
      </w:r>
      <w:r w:rsidRPr="00BE42F1">
        <w:rPr>
          <w:sz w:val="24"/>
        </w:rPr>
        <w:t>AOAC</w:t>
      </w:r>
      <w:r>
        <w:rPr>
          <w:sz w:val="24"/>
        </w:rPr>
        <w:t>）</w:t>
      </w:r>
      <w:r w:rsidRPr="00BE42F1">
        <w:rPr>
          <w:sz w:val="24"/>
        </w:rPr>
        <w:t>的标准方法对饲料的营养成分进行了分析</w:t>
      </w:r>
      <w:r w:rsidRPr="00BE42F1">
        <w:rPr>
          <w:sz w:val="24"/>
          <w:vertAlign w:val="superscript"/>
        </w:rPr>
        <w:t>[8]</w:t>
      </w:r>
      <w:r w:rsidRPr="00BE42F1">
        <w:rPr>
          <w:sz w:val="24"/>
        </w:rPr>
        <w:t>。通过在</w:t>
      </w:r>
      <w:r w:rsidRPr="00BE42F1">
        <w:rPr>
          <w:sz w:val="24"/>
        </w:rPr>
        <w:t>105</w:t>
      </w:r>
      <w:r>
        <w:rPr>
          <w:rFonts w:hint="eastAsia"/>
          <w:sz w:val="24"/>
        </w:rPr>
        <w:t xml:space="preserve"> </w:t>
      </w:r>
      <w:r w:rsidRPr="00BE42F1">
        <w:rPr>
          <w:sz w:val="24"/>
        </w:rPr>
        <w:t>℃</w:t>
      </w:r>
      <w:r w:rsidRPr="00BE42F1">
        <w:rPr>
          <w:sz w:val="24"/>
        </w:rPr>
        <w:t>下干燥至恒重的方式测定水分含量</w:t>
      </w:r>
      <w:r>
        <w:rPr>
          <w:sz w:val="24"/>
        </w:rPr>
        <w:t>（</w:t>
      </w:r>
      <w:r w:rsidRPr="00BE42F1">
        <w:rPr>
          <w:sz w:val="24"/>
        </w:rPr>
        <w:t>GB/T10358–2008</w:t>
      </w:r>
      <w:r>
        <w:rPr>
          <w:sz w:val="24"/>
        </w:rPr>
        <w:t>）</w:t>
      </w:r>
      <w:r w:rsidRPr="00BE42F1">
        <w:rPr>
          <w:sz w:val="24"/>
        </w:rPr>
        <w:t>。采用凯氏定氮法测定粗蛋白含量</w:t>
      </w:r>
      <w:r>
        <w:rPr>
          <w:sz w:val="24"/>
        </w:rPr>
        <w:t>（</w:t>
      </w:r>
      <w:r w:rsidRPr="00BE42F1">
        <w:rPr>
          <w:sz w:val="24"/>
        </w:rPr>
        <w:t>GB/T6432–1994</w:t>
      </w:r>
      <w:r>
        <w:rPr>
          <w:sz w:val="24"/>
        </w:rPr>
        <w:t>）</w:t>
      </w:r>
      <w:r w:rsidRPr="00BE42F1">
        <w:rPr>
          <w:sz w:val="24"/>
        </w:rPr>
        <w:t>。使用索氏提取法，以乙醚为提取剂提取并测定粗脂肪</w:t>
      </w:r>
      <w:r w:rsidRPr="00BE42F1">
        <w:rPr>
          <w:sz w:val="24"/>
        </w:rPr>
        <w:t>GB/T6443–2006</w:t>
      </w:r>
      <w:r>
        <w:rPr>
          <w:sz w:val="24"/>
        </w:rPr>
        <w:t>）</w:t>
      </w:r>
      <w:r w:rsidRPr="00BE42F1">
        <w:rPr>
          <w:sz w:val="24"/>
        </w:rPr>
        <w:t>。将样品置于马弗炉中，在</w:t>
      </w:r>
      <w:r w:rsidRPr="00BE42F1">
        <w:rPr>
          <w:sz w:val="24"/>
        </w:rPr>
        <w:t>550</w:t>
      </w:r>
      <w:r>
        <w:rPr>
          <w:rFonts w:hint="eastAsia"/>
          <w:sz w:val="24"/>
        </w:rPr>
        <w:t xml:space="preserve"> </w:t>
      </w:r>
      <w:r w:rsidRPr="00BE42F1">
        <w:rPr>
          <w:sz w:val="24"/>
        </w:rPr>
        <w:t>°C</w:t>
      </w:r>
      <w:r w:rsidRPr="00BE42F1">
        <w:rPr>
          <w:sz w:val="24"/>
        </w:rPr>
        <w:t>下燃烧</w:t>
      </w:r>
      <w:r w:rsidRPr="00BE42F1">
        <w:rPr>
          <w:sz w:val="24"/>
        </w:rPr>
        <w:t>6</w:t>
      </w:r>
      <w:r>
        <w:rPr>
          <w:rFonts w:hint="eastAsia"/>
          <w:sz w:val="24"/>
        </w:rPr>
        <w:t xml:space="preserve"> </w:t>
      </w:r>
      <w:r w:rsidRPr="00BE42F1">
        <w:rPr>
          <w:sz w:val="24"/>
        </w:rPr>
        <w:t>h</w:t>
      </w:r>
      <w:r w:rsidRPr="00BE42F1">
        <w:rPr>
          <w:sz w:val="24"/>
        </w:rPr>
        <w:t>，直至达到恒重测定灰分含量</w:t>
      </w:r>
      <w:r>
        <w:rPr>
          <w:sz w:val="24"/>
        </w:rPr>
        <w:t>（</w:t>
      </w:r>
      <w:r w:rsidRPr="00BE42F1">
        <w:rPr>
          <w:sz w:val="24"/>
        </w:rPr>
        <w:t>GB/T6438–2007</w:t>
      </w:r>
      <w:r>
        <w:rPr>
          <w:sz w:val="24"/>
        </w:rPr>
        <w:t>）</w:t>
      </w:r>
      <w:r w:rsidRPr="00BE42F1">
        <w:rPr>
          <w:sz w:val="24"/>
        </w:rPr>
        <w:t>。</w:t>
      </w:r>
    </w:p>
    <w:p w14:paraId="0B4B24C5" w14:textId="77777777" w:rsidR="00B06BC8" w:rsidRDefault="00B06BC8" w:rsidP="00B06BC8">
      <w:pPr>
        <w:spacing w:line="360" w:lineRule="auto"/>
        <w:rPr>
          <w:sz w:val="24"/>
        </w:rPr>
      </w:pPr>
      <w:r w:rsidRPr="00BE42F1">
        <w:rPr>
          <w:sz w:val="24"/>
        </w:rPr>
        <w:t>肠道切片的制备</w:t>
      </w:r>
    </w:p>
    <w:p w14:paraId="5CCE4972" w14:textId="77777777" w:rsidR="00B06BC8" w:rsidRDefault="00B06BC8" w:rsidP="00B06BC8">
      <w:pPr>
        <w:spacing w:line="360" w:lineRule="auto"/>
        <w:ind w:firstLineChars="200" w:firstLine="480"/>
        <w:rPr>
          <w:sz w:val="24"/>
        </w:rPr>
      </w:pPr>
      <w:r w:rsidRPr="00BE42F1">
        <w:rPr>
          <w:sz w:val="24"/>
        </w:rPr>
        <w:t>多聚甲醛固定的肠道样本被送往杭州浩克生物技术有限公司进行</w:t>
      </w:r>
      <w:r w:rsidRPr="00BE42F1">
        <w:rPr>
          <w:sz w:val="24"/>
        </w:rPr>
        <w:t>H.E</w:t>
      </w:r>
      <w:r w:rsidRPr="00BE42F1">
        <w:rPr>
          <w:sz w:val="24"/>
        </w:rPr>
        <w:t>切片制备和样本拍摄。使用该公司提供的测量软件</w:t>
      </w:r>
      <w:r w:rsidRPr="00BE42F1">
        <w:rPr>
          <w:sz w:val="24"/>
        </w:rPr>
        <w:t>K-Viewer</w:t>
      </w:r>
      <w:r w:rsidRPr="00BE42F1">
        <w:rPr>
          <w:sz w:val="24"/>
        </w:rPr>
        <w:t>观察并测量肠道绒毛高度、绒毛宽度和肌层厚度。每个肠道切片进行</w:t>
      </w:r>
      <w:r w:rsidRPr="00BE42F1">
        <w:rPr>
          <w:sz w:val="24"/>
        </w:rPr>
        <w:t>3</w:t>
      </w:r>
      <w:r w:rsidRPr="00BE42F1">
        <w:rPr>
          <w:sz w:val="24"/>
        </w:rPr>
        <w:t>次测量，平均值作为该切片的具体测量值。</w:t>
      </w:r>
    </w:p>
    <w:p w14:paraId="70E476DF" w14:textId="77777777" w:rsidR="00B06BC8" w:rsidRDefault="00B06BC8" w:rsidP="00B06BC8">
      <w:pPr>
        <w:spacing w:line="360" w:lineRule="auto"/>
        <w:rPr>
          <w:sz w:val="24"/>
        </w:rPr>
      </w:pPr>
      <w:r w:rsidRPr="00BE42F1">
        <w:rPr>
          <w:sz w:val="24"/>
        </w:rPr>
        <w:t>抗氧化和免疫指标测定</w:t>
      </w:r>
    </w:p>
    <w:p w14:paraId="07B14EC3" w14:textId="77777777" w:rsidR="00B06BC8" w:rsidRDefault="00B06BC8" w:rsidP="00B06BC8">
      <w:pPr>
        <w:spacing w:line="360" w:lineRule="auto"/>
        <w:ind w:firstLineChars="200" w:firstLine="480"/>
        <w:rPr>
          <w:sz w:val="24"/>
        </w:rPr>
      </w:pPr>
      <w:r w:rsidRPr="00BE42F1">
        <w:rPr>
          <w:sz w:val="24"/>
        </w:rPr>
        <w:t>将储存在</w:t>
      </w:r>
      <w:r w:rsidRPr="00BE42F1">
        <w:rPr>
          <w:sz w:val="24"/>
        </w:rPr>
        <w:t>-80</w:t>
      </w:r>
      <w:r>
        <w:rPr>
          <w:rFonts w:hint="eastAsia"/>
          <w:sz w:val="24"/>
        </w:rPr>
        <w:t xml:space="preserve"> </w:t>
      </w:r>
      <w:r w:rsidRPr="00BE42F1">
        <w:rPr>
          <w:sz w:val="24"/>
        </w:rPr>
        <w:t>℃</w:t>
      </w:r>
      <w:r w:rsidRPr="00BE42F1">
        <w:rPr>
          <w:sz w:val="24"/>
        </w:rPr>
        <w:t>的全鱼样本取出，在天平上精确称重，按照样本质量</w:t>
      </w:r>
      <w:r>
        <w:rPr>
          <w:sz w:val="24"/>
        </w:rPr>
        <w:t>（</w:t>
      </w:r>
      <w:r w:rsidRPr="00BE42F1">
        <w:rPr>
          <w:sz w:val="24"/>
        </w:rPr>
        <w:t>g</w:t>
      </w:r>
      <w:r>
        <w:rPr>
          <w:sz w:val="24"/>
        </w:rPr>
        <w:t>）</w:t>
      </w:r>
      <w:r w:rsidRPr="00BE42F1">
        <w:rPr>
          <w:sz w:val="24"/>
        </w:rPr>
        <w:t>比溶液体积</w:t>
      </w:r>
      <w:r>
        <w:rPr>
          <w:sz w:val="24"/>
        </w:rPr>
        <w:t>（</w:t>
      </w:r>
      <w:r w:rsidRPr="00BE42F1">
        <w:rPr>
          <w:sz w:val="24"/>
        </w:rPr>
        <w:t>mL</w:t>
      </w:r>
      <w:r>
        <w:rPr>
          <w:sz w:val="24"/>
        </w:rPr>
        <w:t>）</w:t>
      </w:r>
      <w:r w:rsidRPr="00BE42F1">
        <w:rPr>
          <w:sz w:val="24"/>
        </w:rPr>
        <w:t>=1</w:t>
      </w:r>
      <w:r w:rsidRPr="00BE42F1">
        <w:rPr>
          <w:rFonts w:ascii="Cambria Math" w:hAnsi="Cambria Math" w:cs="Cambria Math"/>
          <w:sz w:val="24"/>
        </w:rPr>
        <w:t>∶</w:t>
      </w:r>
      <w:r w:rsidRPr="00BE42F1">
        <w:rPr>
          <w:sz w:val="24"/>
        </w:rPr>
        <w:t>9</w:t>
      </w:r>
      <w:r w:rsidRPr="00BE42F1">
        <w:rPr>
          <w:sz w:val="24"/>
        </w:rPr>
        <w:t>的比例加入磷酸盐缓冲液。将混合物进行机械匀浆后，进行离心</w:t>
      </w:r>
      <w:r>
        <w:rPr>
          <w:sz w:val="24"/>
        </w:rPr>
        <w:t>（</w:t>
      </w:r>
      <w:r w:rsidRPr="00BE42F1">
        <w:rPr>
          <w:sz w:val="24"/>
        </w:rPr>
        <w:t>3500</w:t>
      </w:r>
      <w:r>
        <w:rPr>
          <w:rFonts w:hint="eastAsia"/>
          <w:sz w:val="24"/>
        </w:rPr>
        <w:t xml:space="preserve"> </w:t>
      </w:r>
      <w:r w:rsidRPr="00BE42F1">
        <w:rPr>
          <w:sz w:val="24"/>
        </w:rPr>
        <w:t>r/min</w:t>
      </w:r>
      <w:r w:rsidRPr="00BE42F1">
        <w:rPr>
          <w:rFonts w:hint="eastAsia"/>
          <w:sz w:val="24"/>
        </w:rPr>
        <w:t>，</w:t>
      </w:r>
      <w:r w:rsidRPr="00BE42F1">
        <w:rPr>
          <w:sz w:val="24"/>
        </w:rPr>
        <w:t>10</w:t>
      </w:r>
      <w:r>
        <w:rPr>
          <w:rFonts w:hint="eastAsia"/>
          <w:sz w:val="24"/>
        </w:rPr>
        <w:t xml:space="preserve"> </w:t>
      </w:r>
      <w:r w:rsidRPr="00BE42F1">
        <w:rPr>
          <w:sz w:val="24"/>
        </w:rPr>
        <w:t>min</w:t>
      </w:r>
      <w:r w:rsidRPr="00BE42F1">
        <w:rPr>
          <w:rFonts w:hint="eastAsia"/>
          <w:sz w:val="24"/>
        </w:rPr>
        <w:t>，</w:t>
      </w:r>
      <w:r w:rsidRPr="00BE42F1">
        <w:rPr>
          <w:sz w:val="24"/>
        </w:rPr>
        <w:t>4</w:t>
      </w:r>
      <w:r>
        <w:rPr>
          <w:rFonts w:hint="eastAsia"/>
          <w:sz w:val="24"/>
        </w:rPr>
        <w:t xml:space="preserve"> </w:t>
      </w:r>
      <w:r w:rsidRPr="00BE42F1">
        <w:rPr>
          <w:sz w:val="24"/>
        </w:rPr>
        <w:t>℃</w:t>
      </w:r>
      <w:r>
        <w:rPr>
          <w:sz w:val="24"/>
        </w:rPr>
        <w:t>）</w:t>
      </w:r>
      <w:r w:rsidRPr="00BE42F1">
        <w:rPr>
          <w:sz w:val="24"/>
        </w:rPr>
        <w:t>，离心后收集上清液用于生化分析。过氧化氢酶</w:t>
      </w:r>
      <w:r>
        <w:rPr>
          <w:sz w:val="24"/>
        </w:rPr>
        <w:t>（</w:t>
      </w:r>
      <w:r w:rsidRPr="00BE42F1">
        <w:rPr>
          <w:sz w:val="24"/>
        </w:rPr>
        <w:t>CAT</w:t>
      </w:r>
      <w:r w:rsidRPr="00BE42F1">
        <w:rPr>
          <w:rFonts w:hint="eastAsia"/>
          <w:sz w:val="24"/>
        </w:rPr>
        <w:t>，</w:t>
      </w:r>
      <w:r w:rsidRPr="00BE42F1">
        <w:rPr>
          <w:sz w:val="24"/>
        </w:rPr>
        <w:t>A007-1-1</w:t>
      </w:r>
      <w:r>
        <w:rPr>
          <w:sz w:val="24"/>
        </w:rPr>
        <w:t>）</w:t>
      </w:r>
      <w:r w:rsidRPr="00BE42F1">
        <w:rPr>
          <w:sz w:val="24"/>
        </w:rPr>
        <w:t>、总超氧化物歧化酶</w:t>
      </w:r>
      <w:r>
        <w:rPr>
          <w:sz w:val="24"/>
        </w:rPr>
        <w:t>（</w:t>
      </w:r>
      <w:r w:rsidRPr="00BE42F1">
        <w:rPr>
          <w:sz w:val="24"/>
        </w:rPr>
        <w:t>T-SOD</w:t>
      </w:r>
      <w:r w:rsidRPr="00BE42F1">
        <w:rPr>
          <w:rFonts w:hint="eastAsia"/>
          <w:sz w:val="24"/>
        </w:rPr>
        <w:t>，</w:t>
      </w:r>
      <w:r w:rsidRPr="00BE42F1">
        <w:rPr>
          <w:sz w:val="24"/>
        </w:rPr>
        <w:t>A001-1-2</w:t>
      </w:r>
      <w:r>
        <w:rPr>
          <w:sz w:val="24"/>
        </w:rPr>
        <w:t>）</w:t>
      </w:r>
      <w:r w:rsidRPr="00BE42F1">
        <w:rPr>
          <w:sz w:val="24"/>
        </w:rPr>
        <w:t>活性、丙二醛</w:t>
      </w:r>
      <w:r>
        <w:rPr>
          <w:sz w:val="24"/>
        </w:rPr>
        <w:t>（</w:t>
      </w:r>
      <w:r w:rsidRPr="00BE42F1">
        <w:rPr>
          <w:sz w:val="24"/>
        </w:rPr>
        <w:t>MDA</w:t>
      </w:r>
      <w:r w:rsidRPr="00BE42F1">
        <w:rPr>
          <w:rFonts w:hint="eastAsia"/>
          <w:sz w:val="24"/>
        </w:rPr>
        <w:t>，</w:t>
      </w:r>
      <w:r w:rsidRPr="00BE42F1">
        <w:rPr>
          <w:sz w:val="24"/>
        </w:rPr>
        <w:t>A003-1-2</w:t>
      </w:r>
      <w:r>
        <w:rPr>
          <w:sz w:val="24"/>
        </w:rPr>
        <w:t>）</w:t>
      </w:r>
      <w:r w:rsidRPr="00BE42F1">
        <w:rPr>
          <w:sz w:val="24"/>
        </w:rPr>
        <w:t>含量、酸性磷酸酶</w:t>
      </w:r>
      <w:r>
        <w:rPr>
          <w:sz w:val="24"/>
        </w:rPr>
        <w:t>（</w:t>
      </w:r>
      <w:r w:rsidRPr="00BE42F1">
        <w:rPr>
          <w:sz w:val="24"/>
        </w:rPr>
        <w:t>ACP</w:t>
      </w:r>
      <w:r w:rsidRPr="00BE42F1">
        <w:rPr>
          <w:rFonts w:hint="eastAsia"/>
          <w:sz w:val="24"/>
        </w:rPr>
        <w:t>，</w:t>
      </w:r>
      <w:r w:rsidRPr="00BE42F1">
        <w:rPr>
          <w:sz w:val="24"/>
        </w:rPr>
        <w:t>A060-2-2</w:t>
      </w:r>
      <w:r>
        <w:rPr>
          <w:sz w:val="24"/>
        </w:rPr>
        <w:t>）</w:t>
      </w:r>
      <w:r w:rsidRPr="00BE42F1">
        <w:rPr>
          <w:sz w:val="24"/>
        </w:rPr>
        <w:t>和碱性磷酸酶</w:t>
      </w:r>
      <w:r>
        <w:rPr>
          <w:sz w:val="24"/>
        </w:rPr>
        <w:t>（</w:t>
      </w:r>
      <w:r w:rsidRPr="00BE42F1">
        <w:rPr>
          <w:sz w:val="24"/>
        </w:rPr>
        <w:t>AKP</w:t>
      </w:r>
      <w:r w:rsidRPr="00BE42F1">
        <w:rPr>
          <w:rFonts w:hint="eastAsia"/>
          <w:sz w:val="24"/>
        </w:rPr>
        <w:t>，</w:t>
      </w:r>
      <w:r w:rsidRPr="00BE42F1">
        <w:rPr>
          <w:sz w:val="24"/>
        </w:rPr>
        <w:t>A059-2-2</w:t>
      </w:r>
      <w:r>
        <w:rPr>
          <w:sz w:val="24"/>
        </w:rPr>
        <w:t>）</w:t>
      </w:r>
      <w:r w:rsidRPr="00BE42F1">
        <w:rPr>
          <w:sz w:val="24"/>
        </w:rPr>
        <w:t>活性使用南京建成生物工程研究所提供的试剂盒测定，严格按照试剂盒操作说明书进行指标的测定。</w:t>
      </w:r>
    </w:p>
    <w:p w14:paraId="0AB88B01" w14:textId="77777777" w:rsidR="00991088" w:rsidRDefault="00991088" w:rsidP="00B06BC8">
      <w:pPr>
        <w:spacing w:line="360" w:lineRule="auto"/>
        <w:rPr>
          <w:sz w:val="24"/>
        </w:rPr>
      </w:pPr>
    </w:p>
    <w:p w14:paraId="38274B28" w14:textId="53AC0E97" w:rsidR="00B06BC8" w:rsidRDefault="00B06BC8" w:rsidP="00B06BC8">
      <w:pPr>
        <w:spacing w:line="360" w:lineRule="auto"/>
        <w:rPr>
          <w:sz w:val="24"/>
        </w:rPr>
      </w:pPr>
      <w:r w:rsidRPr="00BE42F1">
        <w:rPr>
          <w:sz w:val="24"/>
        </w:rPr>
        <w:lastRenderedPageBreak/>
        <w:t>1.6</w:t>
      </w:r>
      <w:r w:rsidRPr="00BE42F1">
        <w:rPr>
          <w:sz w:val="24"/>
        </w:rPr>
        <w:t>数据分析</w:t>
      </w:r>
    </w:p>
    <w:p w14:paraId="567B1FD6" w14:textId="77777777" w:rsidR="00B06BC8" w:rsidRDefault="00B06BC8" w:rsidP="00B06BC8">
      <w:pPr>
        <w:spacing w:line="360" w:lineRule="auto"/>
        <w:ind w:firstLineChars="200" w:firstLine="480"/>
        <w:rPr>
          <w:sz w:val="24"/>
        </w:rPr>
      </w:pPr>
      <w:r w:rsidRPr="00BE42F1">
        <w:rPr>
          <w:sz w:val="24"/>
        </w:rPr>
        <w:t>所有实验数据均使用</w:t>
      </w:r>
      <w:r w:rsidRPr="00BE42F1">
        <w:rPr>
          <w:sz w:val="24"/>
        </w:rPr>
        <w:t>SPSS26.0</w:t>
      </w:r>
      <w:r w:rsidRPr="00BE42F1">
        <w:rPr>
          <w:sz w:val="24"/>
        </w:rPr>
        <w:t>软件进行单因素方差分析</w:t>
      </w:r>
      <w:r>
        <w:rPr>
          <w:sz w:val="24"/>
        </w:rPr>
        <w:t>（</w:t>
      </w:r>
      <w:r w:rsidRPr="00BE42F1">
        <w:rPr>
          <w:sz w:val="24"/>
        </w:rPr>
        <w:t>ANOVA</w:t>
      </w:r>
      <w:r>
        <w:rPr>
          <w:sz w:val="24"/>
        </w:rPr>
        <w:t>）</w:t>
      </w:r>
      <w:r w:rsidRPr="00BE42F1">
        <w:rPr>
          <w:sz w:val="24"/>
        </w:rPr>
        <w:t>。数据以平均值</w:t>
      </w:r>
      <w:r>
        <w:rPr>
          <w:sz w:val="24"/>
        </w:rPr>
        <w:t>（</w:t>
      </w:r>
      <w:r w:rsidRPr="00BE42F1">
        <w:rPr>
          <w:sz w:val="24"/>
        </w:rPr>
        <w:t>mean</w:t>
      </w:r>
      <w:r>
        <w:rPr>
          <w:sz w:val="24"/>
        </w:rPr>
        <w:t>）</w:t>
      </w:r>
      <w:r w:rsidRPr="00BE42F1">
        <w:rPr>
          <w:sz w:val="24"/>
        </w:rPr>
        <w:t>和组间合并标准误</w:t>
      </w:r>
      <w:r>
        <w:rPr>
          <w:sz w:val="24"/>
        </w:rPr>
        <w:t>（</w:t>
      </w:r>
      <w:r w:rsidRPr="00BE42F1">
        <w:rPr>
          <w:sz w:val="24"/>
        </w:rPr>
        <w:t>pooled</w:t>
      </w:r>
      <w:r>
        <w:rPr>
          <w:rFonts w:hint="eastAsia"/>
          <w:sz w:val="24"/>
        </w:rPr>
        <w:t xml:space="preserve"> </w:t>
      </w:r>
      <w:r w:rsidRPr="00BE42F1">
        <w:rPr>
          <w:sz w:val="24"/>
        </w:rPr>
        <w:t>SE</w:t>
      </w:r>
      <w:r>
        <w:rPr>
          <w:sz w:val="24"/>
        </w:rPr>
        <w:t>）</w:t>
      </w:r>
      <w:r w:rsidRPr="00BE42F1">
        <w:rPr>
          <w:sz w:val="24"/>
        </w:rPr>
        <w:t>表示</w:t>
      </w:r>
      <w:r>
        <w:rPr>
          <w:sz w:val="24"/>
        </w:rPr>
        <w:t>（</w:t>
      </w:r>
      <w:r w:rsidRPr="00BE42F1">
        <w:rPr>
          <w:sz w:val="24"/>
        </w:rPr>
        <w:t>回归分析图中每个点代表平均值</w:t>
      </w:r>
      <w:r w:rsidRPr="00BE42F1">
        <w:rPr>
          <w:sz w:val="24"/>
        </w:rPr>
        <w:t>±</w:t>
      </w:r>
      <w:r w:rsidRPr="00BE42F1">
        <w:rPr>
          <w:sz w:val="24"/>
        </w:rPr>
        <w:t>标准误差</w:t>
      </w:r>
      <w:r>
        <w:rPr>
          <w:sz w:val="24"/>
        </w:rPr>
        <w:t>）（</w:t>
      </w:r>
      <w:r w:rsidRPr="00CF6D4C">
        <w:rPr>
          <w:i/>
          <w:iCs/>
          <w:sz w:val="24"/>
        </w:rPr>
        <w:t>n</w:t>
      </w:r>
      <w:r w:rsidRPr="00BE42F1">
        <w:rPr>
          <w:sz w:val="24"/>
        </w:rPr>
        <w:t>=3</w:t>
      </w:r>
      <w:r>
        <w:rPr>
          <w:sz w:val="24"/>
        </w:rPr>
        <w:t>）</w:t>
      </w:r>
      <w:r w:rsidRPr="00BE42F1">
        <w:rPr>
          <w:sz w:val="24"/>
        </w:rPr>
        <w:t>，组间比较采用</w:t>
      </w:r>
      <w:r w:rsidRPr="00BE42F1">
        <w:rPr>
          <w:sz w:val="24"/>
        </w:rPr>
        <w:t>Duncan</w:t>
      </w:r>
      <w:r w:rsidRPr="00BE42F1">
        <w:rPr>
          <w:sz w:val="24"/>
        </w:rPr>
        <w:t>氏多重范围检验，</w:t>
      </w:r>
      <w:r w:rsidRPr="00CF6D4C">
        <w:rPr>
          <w:i/>
          <w:iCs/>
          <w:sz w:val="24"/>
        </w:rPr>
        <w:t>P</w:t>
      </w:r>
      <w:r w:rsidRPr="00BE42F1">
        <w:rPr>
          <w:sz w:val="24"/>
        </w:rPr>
        <w:t>&lt;0.05</w:t>
      </w:r>
      <w:r w:rsidRPr="00BE42F1">
        <w:rPr>
          <w:sz w:val="24"/>
        </w:rPr>
        <w:t>被认为差异显著。</w:t>
      </w:r>
    </w:p>
    <w:p w14:paraId="4C813A92" w14:textId="77777777" w:rsidR="00B06BC8" w:rsidRDefault="00B06BC8" w:rsidP="00B06BC8">
      <w:pPr>
        <w:spacing w:line="360" w:lineRule="auto"/>
        <w:rPr>
          <w:sz w:val="24"/>
        </w:rPr>
      </w:pPr>
      <w:r w:rsidRPr="00BE42F1">
        <w:rPr>
          <w:sz w:val="24"/>
        </w:rPr>
        <w:t>2</w:t>
      </w:r>
      <w:r w:rsidRPr="00BE42F1">
        <w:rPr>
          <w:sz w:val="24"/>
        </w:rPr>
        <w:t>结果</w:t>
      </w:r>
    </w:p>
    <w:p w14:paraId="14B0C71D" w14:textId="77777777" w:rsidR="00B06BC8" w:rsidRDefault="00B06BC8" w:rsidP="00B06BC8">
      <w:pPr>
        <w:spacing w:line="360" w:lineRule="auto"/>
        <w:rPr>
          <w:sz w:val="24"/>
        </w:rPr>
      </w:pPr>
      <w:r w:rsidRPr="00BE42F1">
        <w:rPr>
          <w:sz w:val="24"/>
        </w:rPr>
        <w:t>2.1</w:t>
      </w:r>
      <w:r w:rsidRPr="00BE42F1">
        <w:rPr>
          <w:sz w:val="24"/>
        </w:rPr>
        <w:t>生长性能</w:t>
      </w:r>
    </w:p>
    <w:p w14:paraId="5CD34F5E" w14:textId="77777777" w:rsidR="00B06BC8" w:rsidRDefault="00B06BC8" w:rsidP="00B06BC8">
      <w:pPr>
        <w:spacing w:line="360" w:lineRule="auto"/>
        <w:ind w:firstLineChars="200" w:firstLine="480"/>
        <w:rPr>
          <w:sz w:val="24"/>
        </w:rPr>
      </w:pPr>
      <w:r w:rsidRPr="00BE42F1">
        <w:rPr>
          <w:sz w:val="24"/>
        </w:rPr>
        <w:t>生长性能如表</w:t>
      </w:r>
      <w:r w:rsidRPr="00BE42F1">
        <w:rPr>
          <w:sz w:val="24"/>
        </w:rPr>
        <w:t>2</w:t>
      </w:r>
      <w:r w:rsidRPr="00BE42F1">
        <w:rPr>
          <w:sz w:val="24"/>
        </w:rPr>
        <w:t>所示。随着饲料蛋白质含量的升高，大口黑鲈仔鱼的最终生物量和存活率先升高后降低</w:t>
      </w:r>
      <w:r>
        <w:rPr>
          <w:sz w:val="24"/>
        </w:rPr>
        <w:t>（</w:t>
      </w:r>
      <w:r w:rsidRPr="00CF6D4C">
        <w:rPr>
          <w:i/>
          <w:iCs/>
          <w:sz w:val="24"/>
        </w:rPr>
        <w:t>P</w:t>
      </w:r>
      <w:r w:rsidRPr="00BE42F1">
        <w:rPr>
          <w:sz w:val="24"/>
        </w:rPr>
        <w:t>&lt;0.05</w:t>
      </w:r>
      <w:r>
        <w:rPr>
          <w:sz w:val="24"/>
        </w:rPr>
        <w:t>）</w:t>
      </w:r>
      <w:r w:rsidRPr="00BE42F1">
        <w:rPr>
          <w:sz w:val="24"/>
        </w:rPr>
        <w:t>。</w:t>
      </w:r>
      <w:r w:rsidRPr="00BE42F1">
        <w:rPr>
          <w:sz w:val="24"/>
        </w:rPr>
        <w:t>CP54</w:t>
      </w:r>
      <w:r w:rsidRPr="00BE42F1">
        <w:rPr>
          <w:sz w:val="24"/>
        </w:rPr>
        <w:t>组的最终生物量显著高于其余各组</w:t>
      </w:r>
      <w:r>
        <w:rPr>
          <w:sz w:val="24"/>
        </w:rPr>
        <w:t>（</w:t>
      </w:r>
      <w:r w:rsidRPr="00CF6D4C">
        <w:rPr>
          <w:i/>
          <w:iCs/>
          <w:sz w:val="24"/>
        </w:rPr>
        <w:t>P</w:t>
      </w:r>
      <w:r w:rsidRPr="00BE42F1">
        <w:rPr>
          <w:sz w:val="24"/>
        </w:rPr>
        <w:t>&lt;0.05</w:t>
      </w:r>
      <w:r>
        <w:rPr>
          <w:sz w:val="24"/>
        </w:rPr>
        <w:t>）</w:t>
      </w:r>
      <w:r w:rsidRPr="00BE42F1">
        <w:rPr>
          <w:sz w:val="24"/>
        </w:rPr>
        <w:t>，并且</w:t>
      </w:r>
      <w:r w:rsidRPr="00BE42F1">
        <w:rPr>
          <w:sz w:val="24"/>
        </w:rPr>
        <w:t>CP51</w:t>
      </w:r>
      <w:r w:rsidRPr="00BE42F1">
        <w:rPr>
          <w:sz w:val="24"/>
        </w:rPr>
        <w:t>和</w:t>
      </w:r>
      <w:r w:rsidRPr="00BE42F1">
        <w:rPr>
          <w:sz w:val="24"/>
        </w:rPr>
        <w:t>CP57</w:t>
      </w:r>
      <w:r w:rsidRPr="00BE42F1">
        <w:rPr>
          <w:sz w:val="24"/>
        </w:rPr>
        <w:t>组显著高于</w:t>
      </w:r>
      <w:r w:rsidRPr="00BE42F1">
        <w:rPr>
          <w:sz w:val="24"/>
        </w:rPr>
        <w:t>CP45</w:t>
      </w:r>
      <w:r w:rsidRPr="00BE42F1">
        <w:rPr>
          <w:sz w:val="24"/>
        </w:rPr>
        <w:t>和</w:t>
      </w:r>
      <w:r w:rsidRPr="00BE42F1">
        <w:rPr>
          <w:sz w:val="24"/>
        </w:rPr>
        <w:t>CP48</w:t>
      </w:r>
      <w:r w:rsidRPr="00BE42F1">
        <w:rPr>
          <w:sz w:val="24"/>
        </w:rPr>
        <w:t>组</w:t>
      </w:r>
      <w:r>
        <w:rPr>
          <w:sz w:val="24"/>
        </w:rPr>
        <w:t>（</w:t>
      </w:r>
      <w:r w:rsidRPr="00CF6D4C">
        <w:rPr>
          <w:i/>
          <w:iCs/>
          <w:sz w:val="24"/>
        </w:rPr>
        <w:t>P</w:t>
      </w:r>
      <w:r w:rsidRPr="00BE42F1">
        <w:rPr>
          <w:sz w:val="24"/>
        </w:rPr>
        <w:t>&lt;0.05</w:t>
      </w:r>
      <w:r>
        <w:rPr>
          <w:sz w:val="24"/>
        </w:rPr>
        <w:t>）</w:t>
      </w:r>
      <w:r w:rsidRPr="00BE42F1">
        <w:rPr>
          <w:sz w:val="24"/>
        </w:rPr>
        <w:t>。</w:t>
      </w:r>
      <w:r w:rsidRPr="00CF6D4C">
        <w:rPr>
          <w:sz w:val="24"/>
        </w:rPr>
        <w:t>CP51</w:t>
      </w:r>
      <w:r w:rsidRPr="00CF6D4C">
        <w:rPr>
          <w:sz w:val="24"/>
        </w:rPr>
        <w:t>、</w:t>
      </w:r>
      <w:r w:rsidRPr="00CF6D4C">
        <w:rPr>
          <w:sz w:val="24"/>
        </w:rPr>
        <w:t>CP54</w:t>
      </w:r>
      <w:r w:rsidRPr="00CF6D4C">
        <w:rPr>
          <w:sz w:val="24"/>
        </w:rPr>
        <w:t>和</w:t>
      </w:r>
      <w:r w:rsidRPr="00CF6D4C">
        <w:rPr>
          <w:sz w:val="24"/>
        </w:rPr>
        <w:t>CP57</w:t>
      </w:r>
      <w:r w:rsidRPr="00CF6D4C">
        <w:rPr>
          <w:sz w:val="24"/>
        </w:rPr>
        <w:t>组的存活率显著高于</w:t>
      </w:r>
      <w:r w:rsidRPr="00CF6D4C">
        <w:rPr>
          <w:sz w:val="24"/>
        </w:rPr>
        <w:t>CP45</w:t>
      </w:r>
      <w:r w:rsidRPr="00CF6D4C">
        <w:rPr>
          <w:sz w:val="24"/>
        </w:rPr>
        <w:t>和</w:t>
      </w:r>
      <w:r w:rsidRPr="00CF6D4C">
        <w:rPr>
          <w:sz w:val="24"/>
        </w:rPr>
        <w:t>CP48</w:t>
      </w:r>
      <w:r w:rsidRPr="00CF6D4C">
        <w:rPr>
          <w:sz w:val="24"/>
        </w:rPr>
        <w:t>组</w:t>
      </w:r>
      <w:r>
        <w:rPr>
          <w:sz w:val="24"/>
        </w:rPr>
        <w:t>（</w:t>
      </w:r>
      <w:r w:rsidRPr="00CF6D4C">
        <w:rPr>
          <w:i/>
          <w:iCs/>
          <w:sz w:val="24"/>
        </w:rPr>
        <w:t>P</w:t>
      </w:r>
      <w:r w:rsidRPr="00CF6D4C">
        <w:rPr>
          <w:sz w:val="24"/>
        </w:rPr>
        <w:t>&lt;0.05</w:t>
      </w:r>
      <w:r>
        <w:rPr>
          <w:sz w:val="24"/>
        </w:rPr>
        <w:t>）</w:t>
      </w:r>
      <w:r w:rsidRPr="00CF6D4C">
        <w:rPr>
          <w:sz w:val="24"/>
        </w:rPr>
        <w:t>。但各组间最终体重、增重率和特定生长率无显著性差异</w:t>
      </w:r>
      <w:r>
        <w:rPr>
          <w:sz w:val="24"/>
        </w:rPr>
        <w:t>（</w:t>
      </w:r>
      <w:r w:rsidRPr="00CF6D4C">
        <w:rPr>
          <w:i/>
          <w:iCs/>
          <w:sz w:val="24"/>
        </w:rPr>
        <w:t>P</w:t>
      </w:r>
      <w:r w:rsidRPr="00CF6D4C">
        <w:rPr>
          <w:sz w:val="24"/>
        </w:rPr>
        <w:t>&gt;0.05</w:t>
      </w:r>
      <w:r>
        <w:rPr>
          <w:sz w:val="24"/>
        </w:rPr>
        <w:t>）</w:t>
      </w:r>
      <w:r w:rsidRPr="00CF6D4C">
        <w:rPr>
          <w:sz w:val="24"/>
        </w:rPr>
        <w:t>。</w:t>
      </w:r>
    </w:p>
    <w:p w14:paraId="3198ACF4" w14:textId="77777777" w:rsidR="00B06BC8" w:rsidRDefault="00B06BC8" w:rsidP="00991088">
      <w:pPr>
        <w:spacing w:line="360" w:lineRule="auto"/>
        <w:jc w:val="center"/>
        <w:rPr>
          <w:sz w:val="24"/>
        </w:rPr>
      </w:pPr>
      <w:r>
        <w:rPr>
          <w:noProof/>
        </w:rPr>
        <w:drawing>
          <wp:inline distT="0" distB="0" distL="0" distR="0" wp14:anchorId="1107BA7F" wp14:editId="71CC668B">
            <wp:extent cx="5654725" cy="1463040"/>
            <wp:effectExtent l="0" t="0" r="3175" b="3810"/>
            <wp:docPr id="221256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56695" name=""/>
                    <pic:cNvPicPr/>
                  </pic:nvPicPr>
                  <pic:blipFill>
                    <a:blip r:embed="rId29"/>
                    <a:stretch>
                      <a:fillRect/>
                    </a:stretch>
                  </pic:blipFill>
                  <pic:spPr>
                    <a:xfrm>
                      <a:off x="0" y="0"/>
                      <a:ext cx="5780967" cy="1495702"/>
                    </a:xfrm>
                    <a:prstGeom prst="rect">
                      <a:avLst/>
                    </a:prstGeom>
                  </pic:spPr>
                </pic:pic>
              </a:graphicData>
            </a:graphic>
          </wp:inline>
        </w:drawing>
      </w:r>
    </w:p>
    <w:p w14:paraId="492FE462" w14:textId="77777777" w:rsidR="00B06BC8" w:rsidRDefault="00B06BC8" w:rsidP="00B06BC8">
      <w:pPr>
        <w:spacing w:line="360" w:lineRule="auto"/>
        <w:ind w:firstLineChars="200" w:firstLine="480"/>
        <w:rPr>
          <w:sz w:val="24"/>
        </w:rPr>
      </w:pPr>
      <w:r w:rsidRPr="00CF6D4C">
        <w:rPr>
          <w:sz w:val="24"/>
        </w:rPr>
        <w:t>如图</w:t>
      </w:r>
      <w:r w:rsidRPr="00CF6D4C">
        <w:rPr>
          <w:sz w:val="24"/>
        </w:rPr>
        <w:t>1</w:t>
      </w:r>
      <w:r w:rsidRPr="00CF6D4C">
        <w:rPr>
          <w:sz w:val="24"/>
        </w:rPr>
        <w:t>所示，以饲料蛋白质水平为横坐标，大口黑鲈仔鱼存活率或最终生物量为纵坐标</w:t>
      </w:r>
      <w:r w:rsidRPr="00CF6D4C">
        <w:rPr>
          <w:rFonts w:hint="eastAsia"/>
          <w:sz w:val="24"/>
        </w:rPr>
        <w:t>，</w:t>
      </w:r>
      <w:r w:rsidRPr="00CF6D4C">
        <w:rPr>
          <w:sz w:val="24"/>
        </w:rPr>
        <w:t>得到</w:t>
      </w:r>
      <w:r>
        <w:rPr>
          <w:rFonts w:hint="eastAsia"/>
          <w:sz w:val="24"/>
        </w:rPr>
        <w:t>的</w:t>
      </w:r>
      <w:r w:rsidRPr="00CF6D4C">
        <w:rPr>
          <w:sz w:val="24"/>
        </w:rPr>
        <w:t>回归方程为</w:t>
      </w:r>
      <w:r w:rsidRPr="00CF6D4C">
        <w:rPr>
          <w:i/>
          <w:iCs/>
          <w:sz w:val="24"/>
        </w:rPr>
        <w:t>Y</w:t>
      </w:r>
      <w:r w:rsidRPr="00CF6D4C">
        <w:rPr>
          <w:sz w:val="24"/>
        </w:rPr>
        <w:t>=-0.044</w:t>
      </w:r>
      <w:r w:rsidRPr="00CF6D4C">
        <w:rPr>
          <w:i/>
          <w:iCs/>
          <w:sz w:val="24"/>
        </w:rPr>
        <w:t>X</w:t>
      </w:r>
      <w:r w:rsidRPr="00CF6D4C">
        <w:rPr>
          <w:sz w:val="24"/>
          <w:vertAlign w:val="superscript"/>
        </w:rPr>
        <w:t>2</w:t>
      </w:r>
      <w:r w:rsidRPr="00CF6D4C">
        <w:rPr>
          <w:sz w:val="24"/>
        </w:rPr>
        <w:t>+4.862</w:t>
      </w:r>
      <w:r w:rsidRPr="00CF6D4C">
        <w:rPr>
          <w:i/>
          <w:iCs/>
          <w:sz w:val="24"/>
        </w:rPr>
        <w:t>X</w:t>
      </w:r>
      <w:r w:rsidRPr="00CF6D4C">
        <w:rPr>
          <w:sz w:val="24"/>
        </w:rPr>
        <w:t>-126.800</w:t>
      </w:r>
      <w:r w:rsidRPr="00CF6D4C">
        <w:rPr>
          <w:sz w:val="24"/>
        </w:rPr>
        <w:t>，</w:t>
      </w:r>
      <w:r w:rsidRPr="00CF6D4C">
        <w:rPr>
          <w:i/>
          <w:iCs/>
          <w:sz w:val="24"/>
        </w:rPr>
        <w:t>R</w:t>
      </w:r>
      <w:r w:rsidRPr="00CF6D4C">
        <w:rPr>
          <w:i/>
          <w:iCs/>
          <w:sz w:val="24"/>
          <w:vertAlign w:val="superscript"/>
        </w:rPr>
        <w:t>2</w:t>
      </w:r>
      <w:r w:rsidRPr="00CF6D4C">
        <w:rPr>
          <w:sz w:val="24"/>
        </w:rPr>
        <w:t>=0.8285</w:t>
      </w:r>
      <w:r w:rsidRPr="00CF6D4C">
        <w:rPr>
          <w:sz w:val="24"/>
        </w:rPr>
        <w:t>；或</w:t>
      </w:r>
      <w:r w:rsidRPr="00CF6D4C">
        <w:rPr>
          <w:i/>
          <w:iCs/>
          <w:sz w:val="24"/>
        </w:rPr>
        <w:t>Y</w:t>
      </w:r>
      <w:r w:rsidRPr="00CF6D4C">
        <w:rPr>
          <w:sz w:val="24"/>
        </w:rPr>
        <w:t>=-186.2</w:t>
      </w:r>
      <w:r w:rsidRPr="00CF6D4C">
        <w:rPr>
          <w:i/>
          <w:iCs/>
          <w:sz w:val="24"/>
        </w:rPr>
        <w:t>X</w:t>
      </w:r>
      <w:r w:rsidRPr="00CF6D4C">
        <w:rPr>
          <w:sz w:val="24"/>
          <w:vertAlign w:val="superscript"/>
        </w:rPr>
        <w:t>2</w:t>
      </w:r>
      <w:r w:rsidRPr="00CF6D4C">
        <w:rPr>
          <w:sz w:val="24"/>
        </w:rPr>
        <w:t>+20408.0</w:t>
      </w:r>
      <w:r w:rsidRPr="00CF6D4C">
        <w:rPr>
          <w:i/>
          <w:iCs/>
          <w:sz w:val="24"/>
        </w:rPr>
        <w:t>X</w:t>
      </w:r>
      <w:r w:rsidRPr="00CF6D4C">
        <w:rPr>
          <w:sz w:val="24"/>
        </w:rPr>
        <w:t>-528792.0</w:t>
      </w:r>
      <w:r w:rsidRPr="00CF6D4C">
        <w:rPr>
          <w:sz w:val="24"/>
        </w:rPr>
        <w:t>，</w:t>
      </w:r>
      <w:r w:rsidRPr="00CF6D4C">
        <w:rPr>
          <w:i/>
          <w:iCs/>
          <w:sz w:val="24"/>
        </w:rPr>
        <w:t>R</w:t>
      </w:r>
      <w:r w:rsidRPr="00CF6D4C">
        <w:rPr>
          <w:sz w:val="24"/>
          <w:vertAlign w:val="superscript"/>
        </w:rPr>
        <w:t>2</w:t>
      </w:r>
      <w:r w:rsidRPr="00CF6D4C">
        <w:rPr>
          <w:sz w:val="24"/>
        </w:rPr>
        <w:t>=0.7837</w:t>
      </w:r>
      <w:r w:rsidRPr="00CF6D4C">
        <w:rPr>
          <w:sz w:val="24"/>
        </w:rPr>
        <w:t>。以存活率和最终生物量为基础确定的大口黑鲈仔鱼饲料蛋白质最适水平为</w:t>
      </w:r>
      <w:r w:rsidRPr="00CF6D4C">
        <w:rPr>
          <w:sz w:val="24"/>
        </w:rPr>
        <w:t>54.80%~55.25%</w:t>
      </w:r>
      <w:r w:rsidRPr="00CF6D4C">
        <w:rPr>
          <w:sz w:val="24"/>
        </w:rPr>
        <w:t>。</w:t>
      </w:r>
    </w:p>
    <w:p w14:paraId="4D5951FA" w14:textId="77777777" w:rsidR="00B06BC8" w:rsidRDefault="00B06BC8" w:rsidP="00B06BC8">
      <w:pPr>
        <w:spacing w:line="360" w:lineRule="auto"/>
        <w:jc w:val="center"/>
        <w:rPr>
          <w:sz w:val="24"/>
        </w:rPr>
      </w:pPr>
      <w:r>
        <w:rPr>
          <w:noProof/>
        </w:rPr>
        <w:drawing>
          <wp:inline distT="0" distB="0" distL="0" distR="0" wp14:anchorId="0590E90C" wp14:editId="6AFDF6FB">
            <wp:extent cx="4282125" cy="2583917"/>
            <wp:effectExtent l="0" t="0" r="4445" b="6985"/>
            <wp:docPr id="1923702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02088" name=""/>
                    <pic:cNvPicPr/>
                  </pic:nvPicPr>
                  <pic:blipFill>
                    <a:blip r:embed="rId30"/>
                    <a:stretch>
                      <a:fillRect/>
                    </a:stretch>
                  </pic:blipFill>
                  <pic:spPr>
                    <a:xfrm>
                      <a:off x="0" y="0"/>
                      <a:ext cx="4294708" cy="2591510"/>
                    </a:xfrm>
                    <a:prstGeom prst="rect">
                      <a:avLst/>
                    </a:prstGeom>
                  </pic:spPr>
                </pic:pic>
              </a:graphicData>
            </a:graphic>
          </wp:inline>
        </w:drawing>
      </w:r>
    </w:p>
    <w:p w14:paraId="76AABD82" w14:textId="77777777" w:rsidR="00B06BC8" w:rsidRDefault="00B06BC8" w:rsidP="00B06BC8">
      <w:pPr>
        <w:spacing w:line="360" w:lineRule="auto"/>
        <w:rPr>
          <w:sz w:val="24"/>
        </w:rPr>
      </w:pPr>
      <w:r w:rsidRPr="009E3947">
        <w:rPr>
          <w:sz w:val="24"/>
        </w:rPr>
        <w:lastRenderedPageBreak/>
        <w:t>2.2</w:t>
      </w:r>
      <w:r w:rsidRPr="009E3947">
        <w:rPr>
          <w:sz w:val="24"/>
        </w:rPr>
        <w:t>肠道组织</w:t>
      </w:r>
    </w:p>
    <w:p w14:paraId="0F350E54" w14:textId="77777777" w:rsidR="00B06BC8" w:rsidRDefault="00B06BC8" w:rsidP="00B06BC8">
      <w:pPr>
        <w:spacing w:line="360" w:lineRule="auto"/>
        <w:ind w:firstLineChars="200" w:firstLine="480"/>
        <w:rPr>
          <w:sz w:val="24"/>
        </w:rPr>
      </w:pPr>
      <w:r w:rsidRPr="009E3947">
        <w:rPr>
          <w:sz w:val="24"/>
        </w:rPr>
        <w:t>大口黑鲈仔鱼肠道组织指标如图版和表</w:t>
      </w:r>
      <w:r w:rsidRPr="009E3947">
        <w:rPr>
          <w:sz w:val="24"/>
        </w:rPr>
        <w:t>3</w:t>
      </w:r>
      <w:r w:rsidRPr="009E3947">
        <w:rPr>
          <w:sz w:val="24"/>
        </w:rPr>
        <w:t>所示。各组间肠道绒毛高度、绒毛宽度和肌层厚度无显著性差异</w:t>
      </w:r>
      <w:r w:rsidRPr="009E3947">
        <w:rPr>
          <w:rFonts w:hint="eastAsia"/>
          <w:sz w:val="24"/>
        </w:rPr>
        <w:t>（</w:t>
      </w:r>
      <w:r w:rsidRPr="002610B8">
        <w:rPr>
          <w:i/>
          <w:iCs/>
          <w:sz w:val="24"/>
        </w:rPr>
        <w:t>P</w:t>
      </w:r>
      <w:r w:rsidRPr="009E3947">
        <w:rPr>
          <w:sz w:val="24"/>
        </w:rPr>
        <w:t>&gt;0.05</w:t>
      </w:r>
      <w:r w:rsidRPr="009E3947">
        <w:rPr>
          <w:rFonts w:hint="eastAsia"/>
          <w:sz w:val="24"/>
        </w:rPr>
        <w:t>）</w:t>
      </w:r>
      <w:r w:rsidRPr="009E3947">
        <w:rPr>
          <w:sz w:val="24"/>
        </w:rPr>
        <w:t>。</w:t>
      </w:r>
    </w:p>
    <w:p w14:paraId="017367CA" w14:textId="77777777" w:rsidR="00B06BC8" w:rsidRDefault="00B06BC8" w:rsidP="00B06BC8">
      <w:pPr>
        <w:spacing w:line="360" w:lineRule="auto"/>
        <w:jc w:val="center"/>
        <w:rPr>
          <w:sz w:val="24"/>
        </w:rPr>
      </w:pPr>
      <w:r>
        <w:rPr>
          <w:noProof/>
        </w:rPr>
        <w:drawing>
          <wp:inline distT="0" distB="0" distL="0" distR="0" wp14:anchorId="46E6451F" wp14:editId="0F91F27F">
            <wp:extent cx="5718984" cy="3645801"/>
            <wp:effectExtent l="0" t="0" r="0" b="0"/>
            <wp:docPr id="1933808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08519" name=""/>
                    <pic:cNvPicPr/>
                  </pic:nvPicPr>
                  <pic:blipFill>
                    <a:blip r:embed="rId31"/>
                    <a:stretch>
                      <a:fillRect/>
                    </a:stretch>
                  </pic:blipFill>
                  <pic:spPr>
                    <a:xfrm>
                      <a:off x="0" y="0"/>
                      <a:ext cx="5736275" cy="3656824"/>
                    </a:xfrm>
                    <a:prstGeom prst="rect">
                      <a:avLst/>
                    </a:prstGeom>
                  </pic:spPr>
                </pic:pic>
              </a:graphicData>
            </a:graphic>
          </wp:inline>
        </w:drawing>
      </w:r>
    </w:p>
    <w:p w14:paraId="4361577F" w14:textId="77777777" w:rsidR="00B06BC8" w:rsidRDefault="00B06BC8" w:rsidP="00991088">
      <w:pPr>
        <w:spacing w:line="360" w:lineRule="auto"/>
        <w:jc w:val="center"/>
        <w:rPr>
          <w:sz w:val="24"/>
        </w:rPr>
      </w:pPr>
      <w:r>
        <w:rPr>
          <w:noProof/>
        </w:rPr>
        <w:drawing>
          <wp:inline distT="0" distB="0" distL="0" distR="0" wp14:anchorId="322AEE4A" wp14:editId="32B1C55B">
            <wp:extent cx="5872342" cy="1628221"/>
            <wp:effectExtent l="0" t="0" r="0" b="0"/>
            <wp:docPr id="1147635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5251" name=""/>
                    <pic:cNvPicPr/>
                  </pic:nvPicPr>
                  <pic:blipFill>
                    <a:blip r:embed="rId32"/>
                    <a:stretch>
                      <a:fillRect/>
                    </a:stretch>
                  </pic:blipFill>
                  <pic:spPr>
                    <a:xfrm>
                      <a:off x="0" y="0"/>
                      <a:ext cx="5896849" cy="1635016"/>
                    </a:xfrm>
                    <a:prstGeom prst="rect">
                      <a:avLst/>
                    </a:prstGeom>
                  </pic:spPr>
                </pic:pic>
              </a:graphicData>
            </a:graphic>
          </wp:inline>
        </w:drawing>
      </w:r>
    </w:p>
    <w:p w14:paraId="086675F0" w14:textId="77777777" w:rsidR="00B06BC8" w:rsidRDefault="00B06BC8" w:rsidP="00B06BC8">
      <w:pPr>
        <w:spacing w:line="360" w:lineRule="auto"/>
        <w:rPr>
          <w:sz w:val="24"/>
        </w:rPr>
      </w:pPr>
      <w:r w:rsidRPr="009E3947">
        <w:rPr>
          <w:sz w:val="24"/>
        </w:rPr>
        <w:t>2.3</w:t>
      </w:r>
      <w:r w:rsidRPr="009E3947">
        <w:rPr>
          <w:sz w:val="24"/>
        </w:rPr>
        <w:t>抗氧化和免疫指标</w:t>
      </w:r>
    </w:p>
    <w:p w14:paraId="5DC72C1C" w14:textId="77777777" w:rsidR="00B06BC8" w:rsidRDefault="00B06BC8" w:rsidP="00B06BC8">
      <w:pPr>
        <w:spacing w:line="360" w:lineRule="auto"/>
        <w:ind w:firstLineChars="200" w:firstLine="480"/>
        <w:rPr>
          <w:sz w:val="24"/>
        </w:rPr>
      </w:pPr>
      <w:r w:rsidRPr="009E3947">
        <w:rPr>
          <w:sz w:val="24"/>
        </w:rPr>
        <w:t>大口黑鲈仔鱼抗氧化和免疫指标如表</w:t>
      </w:r>
      <w:r w:rsidRPr="009E3947">
        <w:rPr>
          <w:sz w:val="24"/>
        </w:rPr>
        <w:t>4</w:t>
      </w:r>
      <w:r w:rsidRPr="009E3947">
        <w:rPr>
          <w:sz w:val="24"/>
        </w:rPr>
        <w:t>所示。</w:t>
      </w:r>
      <w:r w:rsidRPr="009E3947">
        <w:rPr>
          <w:sz w:val="24"/>
        </w:rPr>
        <w:t>CP51</w:t>
      </w:r>
      <w:r w:rsidRPr="009E3947">
        <w:rPr>
          <w:sz w:val="24"/>
        </w:rPr>
        <w:t>、</w:t>
      </w:r>
      <w:r w:rsidRPr="009E3947">
        <w:rPr>
          <w:sz w:val="24"/>
        </w:rPr>
        <w:t>CP54</w:t>
      </w:r>
      <w:r w:rsidRPr="009E3947">
        <w:rPr>
          <w:sz w:val="24"/>
        </w:rPr>
        <w:t>和</w:t>
      </w:r>
      <w:r w:rsidRPr="009E3947">
        <w:rPr>
          <w:sz w:val="24"/>
        </w:rPr>
        <w:t>CP57</w:t>
      </w:r>
      <w:r w:rsidRPr="009E3947">
        <w:rPr>
          <w:sz w:val="24"/>
        </w:rPr>
        <w:t>组的</w:t>
      </w:r>
      <w:r w:rsidRPr="009E3947">
        <w:rPr>
          <w:sz w:val="24"/>
        </w:rPr>
        <w:t>MDA</w:t>
      </w:r>
      <w:r w:rsidRPr="009E3947">
        <w:rPr>
          <w:sz w:val="24"/>
        </w:rPr>
        <w:t>含量显著低于</w:t>
      </w:r>
      <w:r w:rsidRPr="009E3947">
        <w:rPr>
          <w:sz w:val="24"/>
        </w:rPr>
        <w:t>CP45</w:t>
      </w:r>
      <w:r w:rsidRPr="009E3947">
        <w:rPr>
          <w:sz w:val="24"/>
        </w:rPr>
        <w:t>组</w:t>
      </w:r>
      <w:r>
        <w:rPr>
          <w:sz w:val="24"/>
        </w:rPr>
        <w:t>（</w:t>
      </w:r>
      <w:r w:rsidRPr="009E3947">
        <w:rPr>
          <w:i/>
          <w:iCs/>
          <w:sz w:val="24"/>
        </w:rPr>
        <w:t>P</w:t>
      </w:r>
      <w:r w:rsidRPr="009E3947">
        <w:rPr>
          <w:sz w:val="24"/>
        </w:rPr>
        <w:t>&lt;0.05</w:t>
      </w:r>
      <w:r>
        <w:rPr>
          <w:sz w:val="24"/>
        </w:rPr>
        <w:t>）</w:t>
      </w:r>
      <w:r w:rsidRPr="009E3947">
        <w:rPr>
          <w:sz w:val="24"/>
        </w:rPr>
        <w:t>，并且</w:t>
      </w:r>
      <w:r w:rsidRPr="009E3947">
        <w:rPr>
          <w:sz w:val="24"/>
        </w:rPr>
        <w:t>CP51</w:t>
      </w:r>
      <w:r w:rsidRPr="009E3947">
        <w:rPr>
          <w:sz w:val="24"/>
        </w:rPr>
        <w:t>和</w:t>
      </w:r>
      <w:r w:rsidRPr="009E3947">
        <w:rPr>
          <w:sz w:val="24"/>
        </w:rPr>
        <w:t>CP57</w:t>
      </w:r>
      <w:r w:rsidRPr="009E3947">
        <w:rPr>
          <w:sz w:val="24"/>
        </w:rPr>
        <w:t>组的</w:t>
      </w:r>
      <w:r w:rsidRPr="009E3947">
        <w:rPr>
          <w:sz w:val="24"/>
        </w:rPr>
        <w:t>MDA</w:t>
      </w:r>
      <w:r w:rsidRPr="009E3947">
        <w:rPr>
          <w:sz w:val="24"/>
        </w:rPr>
        <w:t>含量显著低于</w:t>
      </w:r>
      <w:r w:rsidRPr="009E3947">
        <w:rPr>
          <w:sz w:val="24"/>
        </w:rPr>
        <w:t>CP48</w:t>
      </w:r>
      <w:r w:rsidRPr="009E3947">
        <w:rPr>
          <w:sz w:val="24"/>
        </w:rPr>
        <w:t>组</w:t>
      </w:r>
      <w:r>
        <w:rPr>
          <w:sz w:val="24"/>
        </w:rPr>
        <w:t>（</w:t>
      </w:r>
      <w:r w:rsidRPr="009E3947">
        <w:rPr>
          <w:i/>
          <w:iCs/>
          <w:sz w:val="24"/>
        </w:rPr>
        <w:t>P</w:t>
      </w:r>
      <w:r w:rsidRPr="009E3947">
        <w:rPr>
          <w:sz w:val="24"/>
        </w:rPr>
        <w:t>&lt;0.05</w:t>
      </w:r>
      <w:r>
        <w:rPr>
          <w:sz w:val="24"/>
        </w:rPr>
        <w:t>）</w:t>
      </w:r>
      <w:r w:rsidRPr="009E3947">
        <w:rPr>
          <w:sz w:val="24"/>
        </w:rPr>
        <w:t>。各组间</w:t>
      </w:r>
      <w:r w:rsidRPr="009E3947">
        <w:rPr>
          <w:sz w:val="24"/>
        </w:rPr>
        <w:t>CAT</w:t>
      </w:r>
      <w:r w:rsidRPr="009E3947">
        <w:rPr>
          <w:sz w:val="24"/>
        </w:rPr>
        <w:t>、</w:t>
      </w:r>
      <w:r w:rsidRPr="009E3947">
        <w:rPr>
          <w:sz w:val="24"/>
        </w:rPr>
        <w:t>TSOD</w:t>
      </w:r>
      <w:r w:rsidRPr="009E3947">
        <w:rPr>
          <w:sz w:val="24"/>
        </w:rPr>
        <w:t>、</w:t>
      </w:r>
      <w:r w:rsidRPr="009E3947">
        <w:rPr>
          <w:sz w:val="24"/>
        </w:rPr>
        <w:t>AKP</w:t>
      </w:r>
      <w:r w:rsidRPr="009E3947">
        <w:rPr>
          <w:sz w:val="24"/>
        </w:rPr>
        <w:t>和</w:t>
      </w:r>
      <w:r w:rsidRPr="009E3947">
        <w:rPr>
          <w:sz w:val="24"/>
        </w:rPr>
        <w:t>ACP</w:t>
      </w:r>
      <w:r w:rsidRPr="009E3947">
        <w:rPr>
          <w:sz w:val="24"/>
        </w:rPr>
        <w:t>活性无显著性差异</w:t>
      </w:r>
      <w:r>
        <w:rPr>
          <w:sz w:val="24"/>
        </w:rPr>
        <w:t>（</w:t>
      </w:r>
      <w:r w:rsidRPr="009E3947">
        <w:rPr>
          <w:i/>
          <w:iCs/>
          <w:sz w:val="24"/>
        </w:rPr>
        <w:t>P</w:t>
      </w:r>
      <w:r w:rsidRPr="009E3947">
        <w:rPr>
          <w:sz w:val="24"/>
        </w:rPr>
        <w:t>&gt;0.05</w:t>
      </w:r>
      <w:r>
        <w:rPr>
          <w:sz w:val="24"/>
        </w:rPr>
        <w:t>）</w:t>
      </w:r>
      <w:r w:rsidRPr="009E3947">
        <w:rPr>
          <w:sz w:val="24"/>
        </w:rPr>
        <w:t>。但是随着蛋白质含量的增加，</w:t>
      </w:r>
      <w:r w:rsidRPr="009E3947">
        <w:rPr>
          <w:sz w:val="24"/>
        </w:rPr>
        <w:t>T-SOD</w:t>
      </w:r>
      <w:r w:rsidRPr="009E3947">
        <w:rPr>
          <w:sz w:val="24"/>
        </w:rPr>
        <w:t>的活性具有升高趋势</w:t>
      </w:r>
      <w:r>
        <w:rPr>
          <w:sz w:val="24"/>
        </w:rPr>
        <w:t>（</w:t>
      </w:r>
      <w:r w:rsidRPr="009E3947">
        <w:rPr>
          <w:i/>
          <w:iCs/>
          <w:sz w:val="24"/>
        </w:rPr>
        <w:t>P</w:t>
      </w:r>
      <w:r w:rsidRPr="009E3947">
        <w:rPr>
          <w:sz w:val="24"/>
        </w:rPr>
        <w:t>=0.07</w:t>
      </w:r>
      <w:r>
        <w:rPr>
          <w:sz w:val="24"/>
        </w:rPr>
        <w:t>）</w:t>
      </w:r>
      <w:r w:rsidRPr="009E3947">
        <w:rPr>
          <w:sz w:val="24"/>
        </w:rPr>
        <w:t>。</w:t>
      </w:r>
    </w:p>
    <w:p w14:paraId="3CF429A7" w14:textId="77777777" w:rsidR="00B06BC8" w:rsidRDefault="00B06BC8" w:rsidP="00991088">
      <w:pPr>
        <w:spacing w:line="360" w:lineRule="auto"/>
        <w:jc w:val="center"/>
        <w:rPr>
          <w:sz w:val="24"/>
        </w:rPr>
      </w:pPr>
      <w:r>
        <w:rPr>
          <w:noProof/>
        </w:rPr>
        <w:lastRenderedPageBreak/>
        <w:drawing>
          <wp:inline distT="0" distB="0" distL="0" distR="0" wp14:anchorId="243C830B" wp14:editId="4FD299F5">
            <wp:extent cx="5955124" cy="1421744"/>
            <wp:effectExtent l="0" t="0" r="0" b="7620"/>
            <wp:docPr id="2074464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64333" name=""/>
                    <pic:cNvPicPr/>
                  </pic:nvPicPr>
                  <pic:blipFill>
                    <a:blip r:embed="rId33"/>
                    <a:stretch>
                      <a:fillRect/>
                    </a:stretch>
                  </pic:blipFill>
                  <pic:spPr>
                    <a:xfrm>
                      <a:off x="0" y="0"/>
                      <a:ext cx="6026893" cy="1438878"/>
                    </a:xfrm>
                    <a:prstGeom prst="rect">
                      <a:avLst/>
                    </a:prstGeom>
                  </pic:spPr>
                </pic:pic>
              </a:graphicData>
            </a:graphic>
          </wp:inline>
        </w:drawing>
      </w:r>
    </w:p>
    <w:p w14:paraId="7DEED2B1" w14:textId="77777777" w:rsidR="00B06BC8" w:rsidRDefault="00B06BC8" w:rsidP="00B06BC8">
      <w:pPr>
        <w:spacing w:line="360" w:lineRule="auto"/>
        <w:ind w:firstLineChars="200" w:firstLine="480"/>
        <w:rPr>
          <w:sz w:val="24"/>
        </w:rPr>
      </w:pPr>
      <w:r w:rsidRPr="009E3947">
        <w:rPr>
          <w:sz w:val="24"/>
        </w:rPr>
        <w:t>如图</w:t>
      </w:r>
      <w:r w:rsidRPr="009E3947">
        <w:rPr>
          <w:sz w:val="24"/>
        </w:rPr>
        <w:t>2</w:t>
      </w:r>
      <w:r w:rsidRPr="009E3947">
        <w:rPr>
          <w:sz w:val="24"/>
        </w:rPr>
        <w:t>所示，以饲料蛋白质水平为横坐标，大口黑鲈仔鱼</w:t>
      </w:r>
      <w:r w:rsidRPr="009E3947">
        <w:rPr>
          <w:sz w:val="24"/>
        </w:rPr>
        <w:t>MDA</w:t>
      </w:r>
      <w:r w:rsidRPr="009E3947">
        <w:rPr>
          <w:sz w:val="24"/>
        </w:rPr>
        <w:t>水平或</w:t>
      </w:r>
      <w:r w:rsidRPr="009E3947">
        <w:rPr>
          <w:sz w:val="24"/>
        </w:rPr>
        <w:t>T-SOD</w:t>
      </w:r>
      <w:r w:rsidRPr="009E3947">
        <w:rPr>
          <w:sz w:val="24"/>
        </w:rPr>
        <w:t>活性为纵坐标</w:t>
      </w:r>
      <w:r w:rsidRPr="009E3947">
        <w:rPr>
          <w:sz w:val="24"/>
        </w:rPr>
        <w:t>,</w:t>
      </w:r>
      <w:r w:rsidRPr="009E3947">
        <w:rPr>
          <w:sz w:val="24"/>
        </w:rPr>
        <w:t>得到回归方程为</w:t>
      </w:r>
      <w:r w:rsidRPr="009E3947">
        <w:rPr>
          <w:i/>
          <w:iCs/>
          <w:sz w:val="24"/>
        </w:rPr>
        <w:t>Y</w:t>
      </w:r>
      <w:r w:rsidRPr="009E3947">
        <w:rPr>
          <w:sz w:val="24"/>
        </w:rPr>
        <w:t>=0.025</w:t>
      </w:r>
      <w:r w:rsidRPr="009E3947">
        <w:rPr>
          <w:i/>
          <w:iCs/>
          <w:sz w:val="24"/>
        </w:rPr>
        <w:t>X</w:t>
      </w:r>
      <w:r w:rsidRPr="009E3947">
        <w:rPr>
          <w:sz w:val="24"/>
          <w:vertAlign w:val="superscript"/>
        </w:rPr>
        <w:t>2</w:t>
      </w:r>
      <w:r w:rsidRPr="009E3947">
        <w:rPr>
          <w:sz w:val="24"/>
        </w:rPr>
        <w:t>-2.758</w:t>
      </w:r>
      <w:r w:rsidRPr="009E3947">
        <w:rPr>
          <w:i/>
          <w:iCs/>
          <w:sz w:val="24"/>
        </w:rPr>
        <w:t>X</w:t>
      </w:r>
      <w:r w:rsidRPr="009E3947">
        <w:rPr>
          <w:sz w:val="24"/>
        </w:rPr>
        <w:t>+78.820</w:t>
      </w:r>
      <w:r w:rsidRPr="009E3947">
        <w:rPr>
          <w:rFonts w:hint="eastAsia"/>
          <w:sz w:val="24"/>
        </w:rPr>
        <w:t>，</w:t>
      </w:r>
      <w:r w:rsidRPr="009E3947">
        <w:rPr>
          <w:i/>
          <w:iCs/>
          <w:sz w:val="24"/>
        </w:rPr>
        <w:t>R</w:t>
      </w:r>
      <w:r w:rsidRPr="009E3947">
        <w:rPr>
          <w:sz w:val="24"/>
          <w:vertAlign w:val="superscript"/>
        </w:rPr>
        <w:t>2</w:t>
      </w:r>
      <w:r w:rsidRPr="009E3947">
        <w:rPr>
          <w:sz w:val="24"/>
        </w:rPr>
        <w:t>=0.7252</w:t>
      </w:r>
      <w:r w:rsidRPr="009E3947">
        <w:rPr>
          <w:sz w:val="24"/>
        </w:rPr>
        <w:t>；或</w:t>
      </w:r>
      <w:r w:rsidRPr="009E3947">
        <w:rPr>
          <w:i/>
          <w:iCs/>
          <w:sz w:val="24"/>
        </w:rPr>
        <w:t>Y</w:t>
      </w:r>
      <w:r w:rsidRPr="009E3947">
        <w:rPr>
          <w:sz w:val="24"/>
          <w:vertAlign w:val="subscript"/>
        </w:rPr>
        <w:t>1</w:t>
      </w:r>
      <w:r w:rsidRPr="009E3947">
        <w:rPr>
          <w:sz w:val="24"/>
        </w:rPr>
        <w:t>=0.7716</w:t>
      </w:r>
      <w:r w:rsidRPr="009E3947">
        <w:rPr>
          <w:i/>
          <w:iCs/>
          <w:sz w:val="24"/>
        </w:rPr>
        <w:t>X</w:t>
      </w:r>
      <w:r w:rsidRPr="009E3947">
        <w:rPr>
          <w:sz w:val="24"/>
        </w:rPr>
        <w:t>+9.0790</w:t>
      </w:r>
      <w:r>
        <w:rPr>
          <w:sz w:val="24"/>
        </w:rPr>
        <w:t>（</w:t>
      </w:r>
      <w:r w:rsidRPr="009E3947">
        <w:rPr>
          <w:i/>
          <w:iCs/>
          <w:sz w:val="24"/>
        </w:rPr>
        <w:t>X</w:t>
      </w:r>
      <w:r w:rsidRPr="009E3947">
        <w:rPr>
          <w:sz w:val="24"/>
        </w:rPr>
        <w:t>&lt;51.0000</w:t>
      </w:r>
      <w:r>
        <w:rPr>
          <w:sz w:val="24"/>
        </w:rPr>
        <w:t>）</w:t>
      </w:r>
      <w:r w:rsidRPr="009E3947">
        <w:rPr>
          <w:rFonts w:hint="eastAsia"/>
          <w:sz w:val="24"/>
        </w:rPr>
        <w:t>，</w:t>
      </w:r>
      <w:r w:rsidRPr="009E3947">
        <w:rPr>
          <w:i/>
          <w:iCs/>
          <w:sz w:val="24"/>
        </w:rPr>
        <w:t>Y</w:t>
      </w:r>
      <w:r w:rsidRPr="009E3947">
        <w:rPr>
          <w:sz w:val="24"/>
          <w:vertAlign w:val="subscript"/>
        </w:rPr>
        <w:t>2</w:t>
      </w:r>
      <w:r w:rsidRPr="009E3947">
        <w:rPr>
          <w:sz w:val="24"/>
        </w:rPr>
        <w:t>=0.2384</w:t>
      </w:r>
      <w:r>
        <w:rPr>
          <w:sz w:val="24"/>
        </w:rPr>
        <w:t>（</w:t>
      </w:r>
      <w:r w:rsidRPr="009E3947">
        <w:rPr>
          <w:i/>
          <w:iCs/>
          <w:sz w:val="24"/>
        </w:rPr>
        <w:t>X</w:t>
      </w:r>
      <w:r w:rsidRPr="009E3947">
        <w:rPr>
          <w:sz w:val="24"/>
        </w:rPr>
        <w:t>-51.0000</w:t>
      </w:r>
      <w:r>
        <w:rPr>
          <w:sz w:val="24"/>
        </w:rPr>
        <w:t>）</w:t>
      </w:r>
      <w:r w:rsidRPr="009E3947">
        <w:rPr>
          <w:sz w:val="24"/>
        </w:rPr>
        <w:t>+48.4306</w:t>
      </w:r>
      <w:r>
        <w:rPr>
          <w:sz w:val="24"/>
        </w:rPr>
        <w:t>（</w:t>
      </w:r>
      <w:r w:rsidRPr="009E3947">
        <w:rPr>
          <w:i/>
          <w:iCs/>
          <w:sz w:val="24"/>
        </w:rPr>
        <w:t>X</w:t>
      </w:r>
      <w:r w:rsidRPr="009E3947">
        <w:rPr>
          <w:sz w:val="24"/>
        </w:rPr>
        <w:t>≥51.0000</w:t>
      </w:r>
      <w:r>
        <w:rPr>
          <w:sz w:val="24"/>
        </w:rPr>
        <w:t>）</w:t>
      </w:r>
      <w:r w:rsidRPr="009E3947">
        <w:rPr>
          <w:rFonts w:hint="eastAsia"/>
          <w:sz w:val="24"/>
        </w:rPr>
        <w:t>，</w:t>
      </w:r>
      <w:r w:rsidRPr="009E3947">
        <w:rPr>
          <w:i/>
          <w:iCs/>
          <w:sz w:val="24"/>
        </w:rPr>
        <w:t>R</w:t>
      </w:r>
      <w:r w:rsidRPr="009E3947">
        <w:rPr>
          <w:sz w:val="24"/>
          <w:vertAlign w:val="superscript"/>
        </w:rPr>
        <w:t>2</w:t>
      </w:r>
      <w:r w:rsidRPr="009E3947">
        <w:rPr>
          <w:sz w:val="24"/>
        </w:rPr>
        <w:t>=0.8360</w:t>
      </w:r>
      <w:r w:rsidRPr="009E3947">
        <w:rPr>
          <w:sz w:val="24"/>
        </w:rPr>
        <w:t>。以</w:t>
      </w:r>
      <w:r w:rsidRPr="009E3947">
        <w:rPr>
          <w:sz w:val="24"/>
        </w:rPr>
        <w:t>MDA</w:t>
      </w:r>
      <w:r w:rsidRPr="009E3947">
        <w:rPr>
          <w:sz w:val="24"/>
        </w:rPr>
        <w:t>水平和</w:t>
      </w:r>
      <w:r w:rsidRPr="009E3947">
        <w:rPr>
          <w:sz w:val="24"/>
        </w:rPr>
        <w:t>T-SOD</w:t>
      </w:r>
      <w:r w:rsidRPr="009E3947">
        <w:rPr>
          <w:sz w:val="24"/>
        </w:rPr>
        <w:t>活性为基础确定的大口黑鲈仔鱼饲料蛋白质最适水平为</w:t>
      </w:r>
      <w:r w:rsidRPr="009E3947">
        <w:rPr>
          <w:sz w:val="24"/>
        </w:rPr>
        <w:t>51.00%~55.16%</w:t>
      </w:r>
      <w:r w:rsidRPr="009E3947">
        <w:rPr>
          <w:sz w:val="24"/>
        </w:rPr>
        <w:t>。</w:t>
      </w:r>
    </w:p>
    <w:p w14:paraId="4E15C723" w14:textId="77777777" w:rsidR="00B06BC8" w:rsidRDefault="00B06BC8" w:rsidP="00B06BC8">
      <w:pPr>
        <w:spacing w:line="360" w:lineRule="auto"/>
        <w:jc w:val="center"/>
        <w:rPr>
          <w:sz w:val="24"/>
        </w:rPr>
      </w:pPr>
      <w:r>
        <w:rPr>
          <w:noProof/>
        </w:rPr>
        <w:drawing>
          <wp:inline distT="0" distB="0" distL="0" distR="0" wp14:anchorId="6DD0A31C" wp14:editId="780E5870">
            <wp:extent cx="5274310" cy="3046095"/>
            <wp:effectExtent l="0" t="0" r="2540" b="1905"/>
            <wp:docPr id="1796163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63307" name=""/>
                    <pic:cNvPicPr/>
                  </pic:nvPicPr>
                  <pic:blipFill>
                    <a:blip r:embed="rId34"/>
                    <a:stretch>
                      <a:fillRect/>
                    </a:stretch>
                  </pic:blipFill>
                  <pic:spPr>
                    <a:xfrm>
                      <a:off x="0" y="0"/>
                      <a:ext cx="5274310" cy="3046095"/>
                    </a:xfrm>
                    <a:prstGeom prst="rect">
                      <a:avLst/>
                    </a:prstGeom>
                  </pic:spPr>
                </pic:pic>
              </a:graphicData>
            </a:graphic>
          </wp:inline>
        </w:drawing>
      </w:r>
    </w:p>
    <w:p w14:paraId="348566DA" w14:textId="77777777" w:rsidR="00B06BC8" w:rsidRDefault="00B06BC8" w:rsidP="00B06BC8">
      <w:pPr>
        <w:spacing w:line="360" w:lineRule="auto"/>
        <w:rPr>
          <w:sz w:val="24"/>
        </w:rPr>
      </w:pPr>
      <w:r w:rsidRPr="00972CA1">
        <w:rPr>
          <w:sz w:val="24"/>
        </w:rPr>
        <w:t>3</w:t>
      </w:r>
      <w:r w:rsidRPr="00972CA1">
        <w:rPr>
          <w:sz w:val="24"/>
        </w:rPr>
        <w:t>讨论</w:t>
      </w:r>
    </w:p>
    <w:p w14:paraId="7CC78A90" w14:textId="77777777" w:rsidR="00B06BC8" w:rsidRDefault="00B06BC8" w:rsidP="00B06BC8">
      <w:pPr>
        <w:spacing w:line="360" w:lineRule="auto"/>
        <w:rPr>
          <w:sz w:val="24"/>
        </w:rPr>
      </w:pPr>
      <w:r w:rsidRPr="00972CA1">
        <w:rPr>
          <w:sz w:val="24"/>
        </w:rPr>
        <w:t>3.1</w:t>
      </w:r>
      <w:r w:rsidRPr="00972CA1">
        <w:rPr>
          <w:sz w:val="24"/>
        </w:rPr>
        <w:t>生长性能</w:t>
      </w:r>
    </w:p>
    <w:p w14:paraId="0E1BC08F" w14:textId="77777777" w:rsidR="00B06BC8" w:rsidRDefault="00B06BC8" w:rsidP="00B06BC8">
      <w:pPr>
        <w:spacing w:line="360" w:lineRule="auto"/>
        <w:ind w:firstLineChars="200" w:firstLine="480"/>
        <w:rPr>
          <w:sz w:val="24"/>
        </w:rPr>
      </w:pPr>
      <w:r w:rsidRPr="00972CA1">
        <w:rPr>
          <w:sz w:val="24"/>
        </w:rPr>
        <w:t>仔鱼期是鱼类生长发育最迅速的阶段之一，在这一阶段鱼类对蛋白质的需要通常高于幼鱼或成鱼期。研究表明</w:t>
      </w:r>
      <w:r w:rsidRPr="00972CA1">
        <w:rPr>
          <w:sz w:val="24"/>
        </w:rPr>
        <w:t>0.3</w:t>
      </w:r>
      <w:r>
        <w:rPr>
          <w:rFonts w:hint="eastAsia"/>
          <w:sz w:val="24"/>
        </w:rPr>
        <w:t xml:space="preserve"> </w:t>
      </w:r>
      <w:r w:rsidRPr="00972CA1">
        <w:rPr>
          <w:sz w:val="24"/>
        </w:rPr>
        <w:t>g</w:t>
      </w:r>
      <w:r w:rsidRPr="00972CA1">
        <w:rPr>
          <w:sz w:val="24"/>
        </w:rPr>
        <w:t>牙鲆</w:t>
      </w:r>
      <w:r w:rsidRPr="00972CA1">
        <w:rPr>
          <w:rFonts w:hint="eastAsia"/>
          <w:sz w:val="24"/>
        </w:rPr>
        <w:t>（</w:t>
      </w:r>
      <w:proofErr w:type="spellStart"/>
      <w:r w:rsidRPr="00972CA1">
        <w:rPr>
          <w:i/>
          <w:iCs/>
          <w:sz w:val="24"/>
        </w:rPr>
        <w:t>Paralichthys</w:t>
      </w:r>
      <w:proofErr w:type="spellEnd"/>
      <w:r w:rsidRPr="00972CA1">
        <w:rPr>
          <w:rFonts w:hint="eastAsia"/>
          <w:i/>
          <w:iCs/>
          <w:sz w:val="24"/>
        </w:rPr>
        <w:t xml:space="preserve"> </w:t>
      </w:r>
      <w:r w:rsidRPr="00972CA1">
        <w:rPr>
          <w:i/>
          <w:iCs/>
          <w:sz w:val="24"/>
        </w:rPr>
        <w:t>olivaceus</w:t>
      </w:r>
      <w:r w:rsidRPr="00972CA1">
        <w:rPr>
          <w:rFonts w:hint="eastAsia"/>
          <w:sz w:val="24"/>
        </w:rPr>
        <w:t>）</w:t>
      </w:r>
      <w:r w:rsidRPr="00972CA1">
        <w:rPr>
          <w:sz w:val="24"/>
        </w:rPr>
        <w:t>仔鱼的最适饲料蛋白质水平为</w:t>
      </w:r>
      <w:r w:rsidRPr="00972CA1">
        <w:rPr>
          <w:sz w:val="24"/>
        </w:rPr>
        <w:t>60%</w:t>
      </w:r>
      <w:r w:rsidRPr="00972CA1">
        <w:rPr>
          <w:sz w:val="24"/>
        </w:rPr>
        <w:t>，</w:t>
      </w:r>
      <w:r w:rsidRPr="00972CA1">
        <w:rPr>
          <w:sz w:val="24"/>
        </w:rPr>
        <w:t>4.1</w:t>
      </w:r>
      <w:r>
        <w:rPr>
          <w:rFonts w:hint="eastAsia"/>
          <w:sz w:val="24"/>
        </w:rPr>
        <w:t xml:space="preserve"> </w:t>
      </w:r>
      <w:r w:rsidRPr="00972CA1">
        <w:rPr>
          <w:sz w:val="24"/>
        </w:rPr>
        <w:t>g</w:t>
      </w:r>
      <w:r w:rsidRPr="00972CA1">
        <w:rPr>
          <w:sz w:val="24"/>
        </w:rPr>
        <w:t>幼鱼的为</w:t>
      </w:r>
      <w:r w:rsidRPr="00972CA1">
        <w:rPr>
          <w:sz w:val="24"/>
        </w:rPr>
        <w:t>46.4%~51.2%</w:t>
      </w:r>
      <w:r w:rsidRPr="00972CA1">
        <w:rPr>
          <w:sz w:val="24"/>
        </w:rPr>
        <w:t>，</w:t>
      </w:r>
      <w:r w:rsidRPr="00972CA1">
        <w:rPr>
          <w:sz w:val="24"/>
        </w:rPr>
        <w:t>13.3</w:t>
      </w:r>
      <w:r>
        <w:rPr>
          <w:rFonts w:hint="eastAsia"/>
          <w:sz w:val="24"/>
        </w:rPr>
        <w:t xml:space="preserve"> </w:t>
      </w:r>
      <w:r w:rsidRPr="00972CA1">
        <w:rPr>
          <w:sz w:val="24"/>
        </w:rPr>
        <w:t>g</w:t>
      </w:r>
      <w:r w:rsidRPr="00972CA1">
        <w:rPr>
          <w:sz w:val="24"/>
        </w:rPr>
        <w:t>生长期牙鲆的为</w:t>
      </w:r>
      <w:r w:rsidRPr="00972CA1">
        <w:rPr>
          <w:sz w:val="24"/>
        </w:rPr>
        <w:t>40%~44%</w:t>
      </w:r>
      <w:r w:rsidRPr="00972CA1">
        <w:rPr>
          <w:sz w:val="24"/>
          <w:vertAlign w:val="superscript"/>
        </w:rPr>
        <w:t>[3]</w:t>
      </w:r>
      <w:r w:rsidRPr="00972CA1">
        <w:rPr>
          <w:sz w:val="24"/>
        </w:rPr>
        <w:t>，但</w:t>
      </w:r>
      <w:r w:rsidRPr="00972CA1">
        <w:rPr>
          <w:sz w:val="24"/>
        </w:rPr>
        <w:t>12.5</w:t>
      </w:r>
      <w:r>
        <w:rPr>
          <w:rFonts w:hint="eastAsia"/>
          <w:sz w:val="24"/>
        </w:rPr>
        <w:t xml:space="preserve"> </w:t>
      </w:r>
      <w:r w:rsidRPr="00972CA1">
        <w:rPr>
          <w:sz w:val="24"/>
        </w:rPr>
        <w:t>mg</w:t>
      </w:r>
      <w:r w:rsidRPr="00972CA1">
        <w:rPr>
          <w:sz w:val="24"/>
        </w:rPr>
        <w:t>牙鲆仔鱼最适生长的饲料蛋白质需求为</w:t>
      </w:r>
      <w:r w:rsidRPr="00972CA1">
        <w:rPr>
          <w:sz w:val="24"/>
        </w:rPr>
        <w:t>55.4%</w:t>
      </w:r>
      <w:r w:rsidRPr="00972CA1">
        <w:rPr>
          <w:sz w:val="24"/>
          <w:vertAlign w:val="superscript"/>
        </w:rPr>
        <w:t>[1]</w:t>
      </w:r>
      <w:r w:rsidRPr="00972CA1">
        <w:rPr>
          <w:sz w:val="24"/>
        </w:rPr>
        <w:t>，不同研究的差异可能与饲料配方或养殖环境的不同有关。另外基于生长指标，露斯塔野鲮</w:t>
      </w:r>
      <w:r w:rsidRPr="00972CA1">
        <w:rPr>
          <w:rFonts w:hint="eastAsia"/>
          <w:sz w:val="24"/>
        </w:rPr>
        <w:t>（</w:t>
      </w:r>
      <w:proofErr w:type="spellStart"/>
      <w:r w:rsidRPr="00972CA1">
        <w:rPr>
          <w:i/>
          <w:iCs/>
          <w:sz w:val="24"/>
        </w:rPr>
        <w:t>Labeo</w:t>
      </w:r>
      <w:proofErr w:type="spellEnd"/>
      <w:r w:rsidRPr="00972CA1">
        <w:rPr>
          <w:rFonts w:hint="eastAsia"/>
          <w:i/>
          <w:iCs/>
          <w:sz w:val="24"/>
        </w:rPr>
        <w:t xml:space="preserve"> </w:t>
      </w:r>
      <w:proofErr w:type="spellStart"/>
      <w:r w:rsidRPr="00972CA1">
        <w:rPr>
          <w:i/>
          <w:iCs/>
          <w:sz w:val="24"/>
        </w:rPr>
        <w:t>rohita</w:t>
      </w:r>
      <w:proofErr w:type="spellEnd"/>
      <w:r w:rsidRPr="00972CA1">
        <w:rPr>
          <w:rFonts w:hint="eastAsia"/>
          <w:sz w:val="24"/>
        </w:rPr>
        <w:t>）</w:t>
      </w:r>
      <w:r w:rsidRPr="00972CA1">
        <w:rPr>
          <w:sz w:val="24"/>
        </w:rPr>
        <w:t>亲鱼的最佳饲料蛋白质水平在</w:t>
      </w:r>
      <w:r w:rsidRPr="00972CA1">
        <w:rPr>
          <w:sz w:val="24"/>
        </w:rPr>
        <w:t>30%~40%</w:t>
      </w:r>
      <w:r w:rsidRPr="00972CA1">
        <w:rPr>
          <w:sz w:val="24"/>
          <w:vertAlign w:val="superscript"/>
        </w:rPr>
        <w:t>[9]</w:t>
      </w:r>
      <w:r w:rsidRPr="00972CA1">
        <w:rPr>
          <w:sz w:val="24"/>
        </w:rPr>
        <w:t>，但是其仔鱼达到最大增重和存活率时的饲料蛋白质需要量却高达</w:t>
      </w:r>
      <w:r w:rsidRPr="00972CA1">
        <w:rPr>
          <w:sz w:val="24"/>
        </w:rPr>
        <w:t>55%</w:t>
      </w:r>
      <w:r w:rsidRPr="00972CA1">
        <w:rPr>
          <w:sz w:val="24"/>
          <w:vertAlign w:val="superscript"/>
        </w:rPr>
        <w:t>[10]</w:t>
      </w:r>
      <w:r w:rsidRPr="00972CA1">
        <w:rPr>
          <w:sz w:val="24"/>
        </w:rPr>
        <w:t>。以上研究都表明，在仔鱼期鱼类需要较高水平的饲料蛋白质来保证其快速生长和良好存活。</w:t>
      </w:r>
      <w:r w:rsidRPr="00972CA1">
        <w:rPr>
          <w:sz w:val="24"/>
        </w:rPr>
        <w:lastRenderedPageBreak/>
        <w:t>已有大量关于大口黑鲈幼鱼和成鱼的蛋白质需要量研究，表</w:t>
      </w:r>
      <w:r w:rsidRPr="00972CA1">
        <w:rPr>
          <w:sz w:val="24"/>
        </w:rPr>
        <w:t>5</w:t>
      </w:r>
      <w:r w:rsidRPr="00972CA1">
        <w:rPr>
          <w:sz w:val="24"/>
        </w:rPr>
        <w:t>列举了不同初始体重大口黑鲈的最适饲料蛋白质水平。由图</w:t>
      </w:r>
      <w:r w:rsidRPr="00972CA1">
        <w:rPr>
          <w:sz w:val="24"/>
        </w:rPr>
        <w:t>3</w:t>
      </w:r>
      <w:r w:rsidRPr="00972CA1">
        <w:rPr>
          <w:sz w:val="24"/>
        </w:rPr>
        <w:t>可以看出随着大口黑鲈幼鱼初始体重的增加，其最适饲料蛋白水平呈下降趋势，并且具有统计学上显著性</w:t>
      </w:r>
      <w:r w:rsidRPr="00972CA1">
        <w:rPr>
          <w:rFonts w:hint="eastAsia"/>
          <w:sz w:val="24"/>
        </w:rPr>
        <w:t>（</w:t>
      </w:r>
      <w:r w:rsidRPr="00972CA1">
        <w:rPr>
          <w:i/>
          <w:iCs/>
          <w:sz w:val="24"/>
        </w:rPr>
        <w:t>P</w:t>
      </w:r>
      <w:r w:rsidRPr="00972CA1">
        <w:rPr>
          <w:sz w:val="24"/>
        </w:rPr>
        <w:t>&lt;0.05</w:t>
      </w:r>
      <w:r w:rsidRPr="00972CA1">
        <w:rPr>
          <w:rFonts w:hint="eastAsia"/>
          <w:sz w:val="24"/>
        </w:rPr>
        <w:t>，</w:t>
      </w:r>
      <w:r w:rsidRPr="00972CA1">
        <w:rPr>
          <w:i/>
          <w:iCs/>
          <w:sz w:val="24"/>
        </w:rPr>
        <w:t>R</w:t>
      </w:r>
      <w:r w:rsidRPr="00972CA1">
        <w:rPr>
          <w:sz w:val="24"/>
          <w:vertAlign w:val="superscript"/>
        </w:rPr>
        <w:t>2</w:t>
      </w:r>
      <w:r w:rsidRPr="00972CA1">
        <w:rPr>
          <w:sz w:val="24"/>
        </w:rPr>
        <w:t>=0.8136</w:t>
      </w:r>
      <w:r w:rsidRPr="00972CA1">
        <w:rPr>
          <w:rFonts w:hint="eastAsia"/>
          <w:sz w:val="24"/>
        </w:rPr>
        <w:t>）</w:t>
      </w:r>
      <w:r w:rsidRPr="00972CA1">
        <w:rPr>
          <w:sz w:val="24"/>
        </w:rPr>
        <w:t>。</w:t>
      </w:r>
    </w:p>
    <w:p w14:paraId="59B6E65E" w14:textId="77777777" w:rsidR="00B06BC8" w:rsidRDefault="00B06BC8" w:rsidP="00991088">
      <w:pPr>
        <w:spacing w:line="360" w:lineRule="auto"/>
        <w:rPr>
          <w:sz w:val="24"/>
        </w:rPr>
      </w:pPr>
      <w:r>
        <w:rPr>
          <w:noProof/>
        </w:rPr>
        <w:drawing>
          <wp:inline distT="0" distB="0" distL="0" distR="0" wp14:anchorId="5963B6D9" wp14:editId="616A8DE7">
            <wp:extent cx="5992912" cy="2391104"/>
            <wp:effectExtent l="0" t="0" r="8255" b="9525"/>
            <wp:docPr id="1117085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5094" name=""/>
                    <pic:cNvPicPr/>
                  </pic:nvPicPr>
                  <pic:blipFill>
                    <a:blip r:embed="rId35"/>
                    <a:stretch>
                      <a:fillRect/>
                    </a:stretch>
                  </pic:blipFill>
                  <pic:spPr>
                    <a:xfrm>
                      <a:off x="0" y="0"/>
                      <a:ext cx="6008308" cy="2397247"/>
                    </a:xfrm>
                    <a:prstGeom prst="rect">
                      <a:avLst/>
                    </a:prstGeom>
                  </pic:spPr>
                </pic:pic>
              </a:graphicData>
            </a:graphic>
          </wp:inline>
        </w:drawing>
      </w:r>
    </w:p>
    <w:p w14:paraId="58B09BBC" w14:textId="77777777" w:rsidR="00B06BC8" w:rsidRDefault="00B06BC8" w:rsidP="00B06BC8">
      <w:pPr>
        <w:spacing w:line="360" w:lineRule="auto"/>
        <w:jc w:val="center"/>
        <w:rPr>
          <w:sz w:val="24"/>
        </w:rPr>
      </w:pPr>
      <w:r>
        <w:rPr>
          <w:noProof/>
        </w:rPr>
        <w:drawing>
          <wp:inline distT="0" distB="0" distL="0" distR="0" wp14:anchorId="4FD2C669" wp14:editId="7F4EE144">
            <wp:extent cx="4291880" cy="3905373"/>
            <wp:effectExtent l="0" t="0" r="0" b="0"/>
            <wp:docPr id="226286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86158" name=""/>
                    <pic:cNvPicPr/>
                  </pic:nvPicPr>
                  <pic:blipFill>
                    <a:blip r:embed="rId36"/>
                    <a:stretch>
                      <a:fillRect/>
                    </a:stretch>
                  </pic:blipFill>
                  <pic:spPr>
                    <a:xfrm>
                      <a:off x="0" y="0"/>
                      <a:ext cx="4330705" cy="3940702"/>
                    </a:xfrm>
                    <a:prstGeom prst="rect">
                      <a:avLst/>
                    </a:prstGeom>
                  </pic:spPr>
                </pic:pic>
              </a:graphicData>
            </a:graphic>
          </wp:inline>
        </w:drawing>
      </w:r>
    </w:p>
    <w:p w14:paraId="0A53513E" w14:textId="77777777" w:rsidR="00B06BC8" w:rsidRDefault="00B06BC8" w:rsidP="00B06BC8">
      <w:pPr>
        <w:spacing w:line="360" w:lineRule="auto"/>
        <w:ind w:firstLineChars="200" w:firstLine="480"/>
        <w:rPr>
          <w:sz w:val="24"/>
        </w:rPr>
      </w:pPr>
      <w:r w:rsidRPr="00972CA1">
        <w:rPr>
          <w:sz w:val="24"/>
        </w:rPr>
        <w:t>蛋白质是鱼类饲料的重要成分，为鱼类自身合成蛋白质提供氨基酸，对个体生长和存活至关重要。多数关于仔鱼或幼体的研究报告了最适蛋白质水平能显著影响个体生长，不同鱼类幼体达到最大生长时饲料蛋白质水平：柠檬鳍鲃杂交鱼</w:t>
      </w:r>
      <w:r>
        <w:rPr>
          <w:sz w:val="24"/>
        </w:rPr>
        <w:t>（</w:t>
      </w:r>
      <w:proofErr w:type="spellStart"/>
      <w:r w:rsidRPr="006376B5">
        <w:rPr>
          <w:i/>
          <w:iCs/>
          <w:sz w:val="24"/>
        </w:rPr>
        <w:t>Hypsibarbus</w:t>
      </w:r>
      <w:proofErr w:type="spellEnd"/>
      <w:r w:rsidRPr="006376B5">
        <w:rPr>
          <w:rFonts w:hint="eastAsia"/>
          <w:i/>
          <w:iCs/>
          <w:sz w:val="24"/>
        </w:rPr>
        <w:t xml:space="preserve"> </w:t>
      </w:r>
      <w:proofErr w:type="spellStart"/>
      <w:r w:rsidRPr="006376B5">
        <w:rPr>
          <w:i/>
          <w:iCs/>
          <w:sz w:val="24"/>
        </w:rPr>
        <w:t>wetmorei</w:t>
      </w:r>
      <w:proofErr w:type="spellEnd"/>
      <w:r>
        <w:rPr>
          <w:rFonts w:hint="eastAsia"/>
          <w:sz w:val="24"/>
        </w:rPr>
        <w:t xml:space="preserve"> </w:t>
      </w:r>
      <w:r w:rsidRPr="00972CA1">
        <w:rPr>
          <w:sz w:val="24"/>
        </w:rPr>
        <w:t>×</w:t>
      </w:r>
      <w:r>
        <w:rPr>
          <w:rFonts w:hint="eastAsia"/>
          <w:sz w:val="24"/>
        </w:rPr>
        <w:t xml:space="preserve"> </w:t>
      </w:r>
      <w:r w:rsidRPr="006376B5">
        <w:rPr>
          <w:i/>
          <w:iCs/>
          <w:sz w:val="24"/>
        </w:rPr>
        <w:t>Puntius</w:t>
      </w:r>
      <w:r w:rsidRPr="006376B5">
        <w:rPr>
          <w:rFonts w:hint="eastAsia"/>
          <w:i/>
          <w:iCs/>
          <w:sz w:val="24"/>
        </w:rPr>
        <w:t xml:space="preserve"> </w:t>
      </w:r>
      <w:proofErr w:type="spellStart"/>
      <w:r w:rsidRPr="006376B5">
        <w:rPr>
          <w:i/>
          <w:iCs/>
          <w:sz w:val="24"/>
        </w:rPr>
        <w:t>gonionotus</w:t>
      </w:r>
      <w:proofErr w:type="spellEnd"/>
      <w:r>
        <w:rPr>
          <w:sz w:val="24"/>
        </w:rPr>
        <w:t>）</w:t>
      </w:r>
      <w:r w:rsidRPr="00972CA1">
        <w:rPr>
          <w:sz w:val="24"/>
        </w:rPr>
        <w:t>52.1%</w:t>
      </w:r>
      <w:r w:rsidRPr="00972CA1">
        <w:rPr>
          <w:sz w:val="24"/>
          <w:vertAlign w:val="superscript"/>
        </w:rPr>
        <w:t>[18]</w:t>
      </w:r>
      <w:r w:rsidRPr="00972CA1">
        <w:rPr>
          <w:sz w:val="24"/>
        </w:rPr>
        <w:t>，暗副鳢</w:t>
      </w:r>
      <w:r>
        <w:rPr>
          <w:sz w:val="24"/>
        </w:rPr>
        <w:t>（</w:t>
      </w:r>
      <w:proofErr w:type="spellStart"/>
      <w:r w:rsidRPr="003D2D68">
        <w:rPr>
          <w:i/>
          <w:iCs/>
          <w:sz w:val="24"/>
        </w:rPr>
        <w:t>Parachanna</w:t>
      </w:r>
      <w:proofErr w:type="spellEnd"/>
      <w:r w:rsidRPr="003D2D68">
        <w:rPr>
          <w:rFonts w:hint="eastAsia"/>
          <w:i/>
          <w:iCs/>
          <w:sz w:val="24"/>
        </w:rPr>
        <w:t xml:space="preserve"> </w:t>
      </w:r>
      <w:r w:rsidRPr="003D2D68">
        <w:rPr>
          <w:i/>
          <w:iCs/>
          <w:sz w:val="24"/>
        </w:rPr>
        <w:t>obscura</w:t>
      </w:r>
      <w:r>
        <w:rPr>
          <w:sz w:val="24"/>
        </w:rPr>
        <w:t>）</w:t>
      </w:r>
      <w:r w:rsidRPr="00972CA1">
        <w:rPr>
          <w:sz w:val="24"/>
        </w:rPr>
        <w:t>45.0%~55.5%</w:t>
      </w:r>
      <w:r w:rsidRPr="00972CA1">
        <w:rPr>
          <w:sz w:val="24"/>
          <w:vertAlign w:val="superscript"/>
        </w:rPr>
        <w:t>[19]</w:t>
      </w:r>
      <w:r w:rsidRPr="00972CA1">
        <w:rPr>
          <w:sz w:val="24"/>
        </w:rPr>
        <w:t>，大黄鱼</w:t>
      </w:r>
      <w:r>
        <w:rPr>
          <w:sz w:val="24"/>
        </w:rPr>
        <w:lastRenderedPageBreak/>
        <w:t>（</w:t>
      </w:r>
      <w:proofErr w:type="spellStart"/>
      <w:r w:rsidRPr="003D2D68">
        <w:rPr>
          <w:i/>
          <w:iCs/>
          <w:sz w:val="24"/>
        </w:rPr>
        <w:t>Larimichthys</w:t>
      </w:r>
      <w:proofErr w:type="spellEnd"/>
      <w:r w:rsidRPr="003D2D68">
        <w:rPr>
          <w:rFonts w:hint="eastAsia"/>
          <w:i/>
          <w:iCs/>
          <w:sz w:val="24"/>
        </w:rPr>
        <w:t xml:space="preserve"> </w:t>
      </w:r>
      <w:proofErr w:type="spellStart"/>
      <w:r w:rsidRPr="003D2D68">
        <w:rPr>
          <w:i/>
          <w:iCs/>
          <w:sz w:val="24"/>
        </w:rPr>
        <w:t>crocea</w:t>
      </w:r>
      <w:proofErr w:type="spellEnd"/>
      <w:r>
        <w:rPr>
          <w:sz w:val="24"/>
        </w:rPr>
        <w:t>）</w:t>
      </w:r>
      <w:r w:rsidRPr="00972CA1">
        <w:rPr>
          <w:sz w:val="24"/>
        </w:rPr>
        <w:t>57.1%</w:t>
      </w:r>
      <w:r w:rsidRPr="00972CA1">
        <w:rPr>
          <w:sz w:val="24"/>
          <w:vertAlign w:val="superscript"/>
        </w:rPr>
        <w:t>[20]</w:t>
      </w:r>
      <w:r w:rsidRPr="00972CA1">
        <w:rPr>
          <w:sz w:val="24"/>
        </w:rPr>
        <w:t>，许氏平鲉</w:t>
      </w:r>
      <w:r>
        <w:rPr>
          <w:sz w:val="24"/>
        </w:rPr>
        <w:t>（</w:t>
      </w:r>
      <w:r w:rsidRPr="003D2D68">
        <w:rPr>
          <w:i/>
          <w:iCs/>
          <w:sz w:val="24"/>
        </w:rPr>
        <w:t>Sebastes</w:t>
      </w:r>
      <w:r w:rsidRPr="003D2D68">
        <w:rPr>
          <w:rFonts w:hint="eastAsia"/>
          <w:i/>
          <w:iCs/>
          <w:sz w:val="24"/>
        </w:rPr>
        <w:t xml:space="preserve"> </w:t>
      </w:r>
      <w:proofErr w:type="spellStart"/>
      <w:r w:rsidRPr="003D2D68">
        <w:rPr>
          <w:i/>
          <w:iCs/>
          <w:sz w:val="24"/>
        </w:rPr>
        <w:t>schlegeli</w:t>
      </w:r>
      <w:proofErr w:type="spellEnd"/>
      <w:r>
        <w:rPr>
          <w:sz w:val="24"/>
        </w:rPr>
        <w:t>）</w:t>
      </w:r>
      <w:r w:rsidRPr="00972CA1">
        <w:rPr>
          <w:sz w:val="24"/>
        </w:rPr>
        <w:t>54%</w:t>
      </w:r>
      <w:r w:rsidRPr="00972CA1">
        <w:rPr>
          <w:sz w:val="24"/>
          <w:vertAlign w:val="superscript"/>
        </w:rPr>
        <w:t>[21]</w:t>
      </w:r>
      <w:r w:rsidRPr="00972CA1">
        <w:rPr>
          <w:sz w:val="24"/>
        </w:rPr>
        <w:t>，点斑鸭嘴鲇</w:t>
      </w:r>
      <w:r>
        <w:rPr>
          <w:sz w:val="24"/>
        </w:rPr>
        <w:t>（</w:t>
      </w:r>
      <w:proofErr w:type="spellStart"/>
      <w:r w:rsidRPr="003D2D68">
        <w:rPr>
          <w:i/>
          <w:iCs/>
          <w:sz w:val="24"/>
        </w:rPr>
        <w:t>Pseudoplatystoma</w:t>
      </w:r>
      <w:proofErr w:type="spellEnd"/>
      <w:r w:rsidRPr="003D2D68">
        <w:rPr>
          <w:rFonts w:hint="eastAsia"/>
          <w:i/>
          <w:iCs/>
          <w:sz w:val="24"/>
        </w:rPr>
        <w:t xml:space="preserve"> </w:t>
      </w:r>
      <w:proofErr w:type="spellStart"/>
      <w:r w:rsidRPr="003D2D68">
        <w:rPr>
          <w:i/>
          <w:iCs/>
          <w:sz w:val="24"/>
        </w:rPr>
        <w:t>punctifer</w:t>
      </w:r>
      <w:proofErr w:type="spellEnd"/>
      <w:r>
        <w:rPr>
          <w:sz w:val="24"/>
        </w:rPr>
        <w:t>）</w:t>
      </w:r>
      <w:r w:rsidRPr="00972CA1">
        <w:rPr>
          <w:sz w:val="24"/>
        </w:rPr>
        <w:t>45%</w:t>
      </w:r>
      <w:r w:rsidRPr="00972CA1">
        <w:rPr>
          <w:sz w:val="24"/>
          <w:vertAlign w:val="superscript"/>
        </w:rPr>
        <w:t>[22]</w:t>
      </w:r>
      <w:r w:rsidRPr="00972CA1">
        <w:rPr>
          <w:sz w:val="24"/>
        </w:rPr>
        <w:t>，胡鲇</w:t>
      </w:r>
      <w:r>
        <w:rPr>
          <w:sz w:val="24"/>
        </w:rPr>
        <w:t>（</w:t>
      </w:r>
      <w:r w:rsidRPr="003D2D68">
        <w:rPr>
          <w:i/>
          <w:iCs/>
          <w:sz w:val="24"/>
        </w:rPr>
        <w:t>Clarias</w:t>
      </w:r>
      <w:r w:rsidRPr="003D2D68">
        <w:rPr>
          <w:rFonts w:hint="eastAsia"/>
          <w:i/>
          <w:iCs/>
          <w:sz w:val="24"/>
        </w:rPr>
        <w:t xml:space="preserve"> </w:t>
      </w:r>
      <w:proofErr w:type="spellStart"/>
      <w:r w:rsidRPr="003D2D68">
        <w:rPr>
          <w:i/>
          <w:iCs/>
          <w:sz w:val="24"/>
        </w:rPr>
        <w:t>magur</w:t>
      </w:r>
      <w:proofErr w:type="spellEnd"/>
      <w:r>
        <w:rPr>
          <w:sz w:val="24"/>
        </w:rPr>
        <w:t>）</w:t>
      </w:r>
      <w:r w:rsidRPr="00972CA1">
        <w:rPr>
          <w:sz w:val="24"/>
        </w:rPr>
        <w:t>55%</w:t>
      </w:r>
      <w:r w:rsidRPr="00972CA1">
        <w:rPr>
          <w:sz w:val="24"/>
          <w:vertAlign w:val="superscript"/>
        </w:rPr>
        <w:t>[23]</w:t>
      </w:r>
      <w:r w:rsidRPr="00972CA1">
        <w:rPr>
          <w:sz w:val="24"/>
        </w:rPr>
        <w:t>，三点慈鲷</w:t>
      </w:r>
      <w:r>
        <w:rPr>
          <w:sz w:val="24"/>
        </w:rPr>
        <w:t>（</w:t>
      </w:r>
      <w:proofErr w:type="spellStart"/>
      <w:r w:rsidRPr="003D2D68">
        <w:rPr>
          <w:i/>
          <w:iCs/>
          <w:sz w:val="24"/>
        </w:rPr>
        <w:t>Cichlasoma</w:t>
      </w:r>
      <w:proofErr w:type="spellEnd"/>
      <w:r w:rsidRPr="003D2D68">
        <w:rPr>
          <w:rFonts w:hint="eastAsia"/>
          <w:i/>
          <w:iCs/>
          <w:sz w:val="24"/>
        </w:rPr>
        <w:t xml:space="preserve"> </w:t>
      </w:r>
      <w:proofErr w:type="spellStart"/>
      <w:r w:rsidRPr="003D2D68">
        <w:rPr>
          <w:i/>
          <w:iCs/>
          <w:sz w:val="24"/>
        </w:rPr>
        <w:t>trimaculatum</w:t>
      </w:r>
      <w:proofErr w:type="spellEnd"/>
      <w:r>
        <w:rPr>
          <w:sz w:val="24"/>
        </w:rPr>
        <w:t>）</w:t>
      </w:r>
      <w:r w:rsidRPr="00972CA1">
        <w:rPr>
          <w:sz w:val="24"/>
        </w:rPr>
        <w:t>45%</w:t>
      </w:r>
      <w:r w:rsidRPr="00972CA1">
        <w:rPr>
          <w:sz w:val="24"/>
          <w:vertAlign w:val="superscript"/>
        </w:rPr>
        <w:t>[24]</w:t>
      </w:r>
      <w:r w:rsidRPr="00972CA1">
        <w:rPr>
          <w:sz w:val="24"/>
        </w:rPr>
        <w:t>。但关于大西洋白姑鱼</w:t>
      </w:r>
      <w:r>
        <w:rPr>
          <w:sz w:val="24"/>
        </w:rPr>
        <w:t>（</w:t>
      </w:r>
      <w:proofErr w:type="spellStart"/>
      <w:r w:rsidRPr="003D2D68">
        <w:rPr>
          <w:i/>
          <w:iCs/>
          <w:sz w:val="24"/>
        </w:rPr>
        <w:t>Argyrosomus</w:t>
      </w:r>
      <w:proofErr w:type="spellEnd"/>
      <w:r w:rsidRPr="003D2D68">
        <w:rPr>
          <w:rFonts w:hint="eastAsia"/>
          <w:i/>
          <w:iCs/>
          <w:sz w:val="24"/>
        </w:rPr>
        <w:t xml:space="preserve"> </w:t>
      </w:r>
      <w:r w:rsidRPr="003D2D68">
        <w:rPr>
          <w:i/>
          <w:iCs/>
          <w:sz w:val="24"/>
        </w:rPr>
        <w:t>regius</w:t>
      </w:r>
      <w:r>
        <w:rPr>
          <w:sz w:val="24"/>
        </w:rPr>
        <w:t>）</w:t>
      </w:r>
      <w:r w:rsidRPr="00972CA1">
        <w:rPr>
          <w:sz w:val="24"/>
          <w:vertAlign w:val="superscript"/>
        </w:rPr>
        <w:t>[25]</w:t>
      </w:r>
      <w:r w:rsidRPr="00972CA1">
        <w:rPr>
          <w:sz w:val="24"/>
        </w:rPr>
        <w:t>，塞内加尔鳎</w:t>
      </w:r>
      <w:r>
        <w:rPr>
          <w:sz w:val="24"/>
        </w:rPr>
        <w:t>（</w:t>
      </w:r>
      <w:r w:rsidRPr="003D2D68">
        <w:rPr>
          <w:i/>
          <w:iCs/>
          <w:sz w:val="24"/>
        </w:rPr>
        <w:t>Solea</w:t>
      </w:r>
      <w:r w:rsidRPr="003D2D68">
        <w:rPr>
          <w:rFonts w:hint="eastAsia"/>
          <w:i/>
          <w:iCs/>
          <w:sz w:val="24"/>
        </w:rPr>
        <w:t xml:space="preserve"> </w:t>
      </w:r>
      <w:r w:rsidRPr="003D2D68">
        <w:rPr>
          <w:i/>
          <w:iCs/>
          <w:sz w:val="24"/>
        </w:rPr>
        <w:t>senegalensis</w:t>
      </w:r>
      <w:r>
        <w:rPr>
          <w:sz w:val="24"/>
        </w:rPr>
        <w:t>）</w:t>
      </w:r>
      <w:r w:rsidRPr="00972CA1">
        <w:rPr>
          <w:sz w:val="24"/>
          <w:vertAlign w:val="superscript"/>
        </w:rPr>
        <w:t>[26]</w:t>
      </w:r>
      <w:r w:rsidRPr="00972CA1">
        <w:rPr>
          <w:sz w:val="24"/>
        </w:rPr>
        <w:t>的研究并未发现饲料蛋白质水平显著影响生长性能。以上结果的差异，可能是幼体种类不同、养殖环境存在差异、幼体大小具有异质性所致。除了个体生长，存活率和生物量也是评估幼体培育质量的重要指标。并且生物量由个体生长和存活率共同决定。在大黄鱼仔鱼的研究中，最终生物量随着饲料蛋白水平的增加，先升高后降低，在蛋白水平</w:t>
      </w:r>
      <w:r w:rsidRPr="00972CA1">
        <w:rPr>
          <w:sz w:val="24"/>
        </w:rPr>
        <w:t>57.1%</w:t>
      </w:r>
      <w:r w:rsidRPr="00972CA1">
        <w:rPr>
          <w:sz w:val="24"/>
        </w:rPr>
        <w:t>达到最大值，并且其个体生长和存活率有着相同的趋势，因此该鱼生物量的变化由个体生长和存活率共同决定</w:t>
      </w:r>
      <w:r w:rsidRPr="003D2D68">
        <w:rPr>
          <w:sz w:val="24"/>
          <w:vertAlign w:val="superscript"/>
        </w:rPr>
        <w:t>[20]</w:t>
      </w:r>
      <w:r w:rsidRPr="00972CA1">
        <w:rPr>
          <w:sz w:val="24"/>
        </w:rPr>
        <w:t>。一项关于中华绒螯蟹</w:t>
      </w:r>
      <w:r>
        <w:rPr>
          <w:sz w:val="24"/>
        </w:rPr>
        <w:t>（</w:t>
      </w:r>
      <w:proofErr w:type="spellStart"/>
      <w:r w:rsidRPr="003D2D68">
        <w:rPr>
          <w:i/>
          <w:iCs/>
          <w:sz w:val="24"/>
        </w:rPr>
        <w:t>Eriocheir</w:t>
      </w:r>
      <w:proofErr w:type="spellEnd"/>
      <w:r w:rsidRPr="003D2D68">
        <w:rPr>
          <w:rFonts w:hint="eastAsia"/>
          <w:i/>
          <w:iCs/>
          <w:sz w:val="24"/>
        </w:rPr>
        <w:t xml:space="preserve"> </w:t>
      </w:r>
      <w:r w:rsidRPr="003D2D68">
        <w:rPr>
          <w:i/>
          <w:iCs/>
          <w:sz w:val="24"/>
        </w:rPr>
        <w:t>sinensis</w:t>
      </w:r>
      <w:r>
        <w:rPr>
          <w:sz w:val="24"/>
        </w:rPr>
        <w:t>）</w:t>
      </w:r>
      <w:r w:rsidRPr="00972CA1">
        <w:rPr>
          <w:sz w:val="24"/>
        </w:rPr>
        <w:t>幼体研究显示，随着饲料蛋白质水平从</w:t>
      </w:r>
      <w:r w:rsidRPr="00972CA1">
        <w:rPr>
          <w:sz w:val="24"/>
        </w:rPr>
        <w:t>35%</w:t>
      </w:r>
      <w:r w:rsidRPr="00972CA1">
        <w:rPr>
          <w:sz w:val="24"/>
        </w:rPr>
        <w:t>提高到</w:t>
      </w:r>
      <w:r w:rsidRPr="00972CA1">
        <w:rPr>
          <w:sz w:val="24"/>
        </w:rPr>
        <w:t>60%</w:t>
      </w:r>
      <w:r w:rsidRPr="00972CA1">
        <w:rPr>
          <w:sz w:val="24"/>
        </w:rPr>
        <w:t>，幼体存活率、变态率和增重率均呈先升高后下降的趋势，其生物量的增加是由于个体生长的促进和存活率的提高</w:t>
      </w:r>
      <w:r w:rsidRPr="003D2D68">
        <w:rPr>
          <w:sz w:val="24"/>
          <w:vertAlign w:val="superscript"/>
        </w:rPr>
        <w:t>[27]</w:t>
      </w:r>
      <w:r w:rsidRPr="00972CA1">
        <w:rPr>
          <w:sz w:val="24"/>
        </w:rPr>
        <w:t>。在大西洋白姑鱼仔鱼的研究中只观察到蛋白质水平对幼体存活率的影响而未影响其个体生长，此时生物量的增加，主要源于存活率的提升</w:t>
      </w:r>
      <w:r w:rsidRPr="003D2D68">
        <w:rPr>
          <w:sz w:val="24"/>
          <w:vertAlign w:val="superscript"/>
        </w:rPr>
        <w:t>[25]</w:t>
      </w:r>
      <w:r w:rsidRPr="00972CA1">
        <w:rPr>
          <w:sz w:val="24"/>
        </w:rPr>
        <w:t>。本研究测试了</w:t>
      </w:r>
      <w:r w:rsidRPr="00972CA1">
        <w:rPr>
          <w:sz w:val="24"/>
        </w:rPr>
        <w:t>5</w:t>
      </w:r>
      <w:r w:rsidRPr="00972CA1">
        <w:rPr>
          <w:sz w:val="24"/>
        </w:rPr>
        <w:t>种不同蛋白水平饲料对大口黑鲈仔鱼的影响，各实验组在个体生长方面并未发现显著差异，但是存活率和最终生物量随着饲料蛋白水平的增加，先升高后降低，由于个体生长未受显著影响，最终生物量的改变主要由存活率决定，这与上述同为鲈形目的大西洋白姑鱼仔鱼的研究结果一致。蛋白质含量过低会降低大口黑鲈仔鱼的抗氧化能力，营养匮乏不仅可能直接影响仔鱼存活，还可能加剧同类相残行为</w:t>
      </w:r>
      <w:r w:rsidRPr="003D2D68">
        <w:rPr>
          <w:sz w:val="24"/>
          <w:vertAlign w:val="superscript"/>
        </w:rPr>
        <w:t>[23]</w:t>
      </w:r>
      <w:r w:rsidRPr="00972CA1">
        <w:rPr>
          <w:sz w:val="24"/>
        </w:rPr>
        <w:t>，进而导致存活率下降。同类相残行为的增加，也合理解释了低饲料蛋白水平组仔鱼个体生长未出现显著下降的现象，但本研究未对同类相残相关参数进行检测。另外，低蛋白组仔鱼为了获得更多的饲料营养，摄食量可能相对较高，进而导致其生长未受饲料蛋白水平的显著影响，而本实验采取过量投喂策略，未对幼体摄食量进行准确计量。过量的饲料蛋白质水平可能会增加肝脏代谢负担和氨氮废物的排放</w:t>
      </w:r>
      <w:r w:rsidRPr="003D2D68">
        <w:rPr>
          <w:sz w:val="24"/>
          <w:vertAlign w:val="superscript"/>
        </w:rPr>
        <w:t>[28]</w:t>
      </w:r>
      <w:r w:rsidRPr="00972CA1">
        <w:rPr>
          <w:sz w:val="24"/>
        </w:rPr>
        <w:t>，从而降低仔鱼存活率，也无法对其生长产生促进作用。根据存活率和最终生物量确定的大口黑鲈仔鱼适宜蛋白水平为</w:t>
      </w:r>
      <w:r w:rsidRPr="00972CA1">
        <w:rPr>
          <w:sz w:val="24"/>
        </w:rPr>
        <w:t>54.80%~55.25%</w:t>
      </w:r>
      <w:r w:rsidRPr="00972CA1">
        <w:rPr>
          <w:sz w:val="24"/>
        </w:rPr>
        <w:t>，相比于上述石斑鱼和大黄鱼等肉食性鱼类的适宜蛋白质水平相近，但相较于关于其幼鱼或成鱼的研究所需蛋白更高。</w:t>
      </w:r>
    </w:p>
    <w:p w14:paraId="3960781D" w14:textId="77777777" w:rsidR="00B06BC8" w:rsidRDefault="00B06BC8" w:rsidP="00B06BC8">
      <w:pPr>
        <w:spacing w:line="360" w:lineRule="auto"/>
        <w:ind w:firstLineChars="200" w:firstLine="480"/>
        <w:rPr>
          <w:sz w:val="24"/>
        </w:rPr>
      </w:pPr>
      <w:r w:rsidRPr="003D2D68">
        <w:rPr>
          <w:sz w:val="24"/>
        </w:rPr>
        <w:t>本研究所有饲料处理组都展现出了较高的死亡率</w:t>
      </w:r>
      <w:r>
        <w:rPr>
          <w:sz w:val="24"/>
        </w:rPr>
        <w:t>（</w:t>
      </w:r>
      <w:r w:rsidRPr="003D2D68">
        <w:rPr>
          <w:sz w:val="24"/>
        </w:rPr>
        <w:t>&gt;90%</w:t>
      </w:r>
      <w:r>
        <w:rPr>
          <w:sz w:val="24"/>
        </w:rPr>
        <w:t>）</w:t>
      </w:r>
      <w:r w:rsidRPr="003D2D68">
        <w:rPr>
          <w:sz w:val="24"/>
        </w:rPr>
        <w:t>，这可能与实验水温较低以及昼夜水温变化大有关。本实验未进行控温处理，实验水温为完全自然环境温度，最高水温也仅有</w:t>
      </w:r>
      <w:r w:rsidRPr="003D2D68">
        <w:rPr>
          <w:sz w:val="24"/>
        </w:rPr>
        <w:t>24</w:t>
      </w:r>
      <w:r>
        <w:rPr>
          <w:rFonts w:hint="eastAsia"/>
          <w:sz w:val="24"/>
        </w:rPr>
        <w:t xml:space="preserve"> </w:t>
      </w:r>
      <w:r w:rsidRPr="003D2D68">
        <w:rPr>
          <w:sz w:val="24"/>
        </w:rPr>
        <w:t>℃</w:t>
      </w:r>
      <w:r w:rsidRPr="003D2D68">
        <w:rPr>
          <w:sz w:val="24"/>
        </w:rPr>
        <w:t>左右，而大口黑鲈仔鱼适宜的温度为</w:t>
      </w:r>
      <w:r w:rsidRPr="003D2D68">
        <w:rPr>
          <w:sz w:val="24"/>
        </w:rPr>
        <w:t>27~30</w:t>
      </w:r>
      <w:r>
        <w:rPr>
          <w:rFonts w:hint="eastAsia"/>
          <w:sz w:val="24"/>
        </w:rPr>
        <w:t xml:space="preserve"> </w:t>
      </w:r>
      <w:r w:rsidRPr="003D2D68">
        <w:rPr>
          <w:sz w:val="24"/>
        </w:rPr>
        <w:t>℃</w:t>
      </w:r>
      <w:r w:rsidRPr="003D2D68">
        <w:rPr>
          <w:sz w:val="24"/>
          <w:vertAlign w:val="superscript"/>
        </w:rPr>
        <w:t>[29]</w:t>
      </w:r>
      <w:r w:rsidRPr="003D2D68">
        <w:rPr>
          <w:sz w:val="24"/>
        </w:rPr>
        <w:t>。多数关于大口黑鲈仔鱼的研究都对水温进行了控制，水温设置均大于</w:t>
      </w:r>
      <w:r w:rsidRPr="003D2D68">
        <w:rPr>
          <w:sz w:val="24"/>
        </w:rPr>
        <w:t>26</w:t>
      </w:r>
      <w:r>
        <w:rPr>
          <w:rFonts w:hint="eastAsia"/>
          <w:sz w:val="24"/>
        </w:rPr>
        <w:t xml:space="preserve"> </w:t>
      </w:r>
      <w:r w:rsidRPr="003D2D68">
        <w:rPr>
          <w:sz w:val="24"/>
        </w:rPr>
        <w:t>℃</w:t>
      </w:r>
      <w:r w:rsidRPr="003D2D68">
        <w:rPr>
          <w:sz w:val="24"/>
        </w:rPr>
        <w:t>，仔鱼存活率最低为</w:t>
      </w:r>
      <w:r w:rsidRPr="003D2D68">
        <w:rPr>
          <w:sz w:val="24"/>
        </w:rPr>
        <w:t>20%</w:t>
      </w:r>
      <w:r w:rsidRPr="003D2D68">
        <w:rPr>
          <w:sz w:val="24"/>
          <w:vertAlign w:val="superscript"/>
        </w:rPr>
        <w:t>[30-31]</w:t>
      </w:r>
      <w:r w:rsidRPr="003D2D68">
        <w:rPr>
          <w:sz w:val="24"/>
        </w:rPr>
        <w:t>，并且仔鱼</w:t>
      </w:r>
      <w:r w:rsidRPr="003D2D68">
        <w:rPr>
          <w:sz w:val="24"/>
        </w:rPr>
        <w:lastRenderedPageBreak/>
        <w:t>对水温更加敏感，水温的昼夜变化可能对仔鱼的存活带来比低水温更大的影响</w:t>
      </w:r>
      <w:r w:rsidRPr="003D2D68">
        <w:rPr>
          <w:sz w:val="24"/>
          <w:vertAlign w:val="superscript"/>
        </w:rPr>
        <w:t>[32]</w:t>
      </w:r>
      <w:r w:rsidRPr="003D2D68">
        <w:rPr>
          <w:sz w:val="24"/>
        </w:rPr>
        <w:t>。实验仔鱼的初始大小也可能是仔鱼存活差异的原因，初始体重更大的仔鱼其存活能力通常比低初始体重仔鱼更高</w:t>
      </w:r>
      <w:r w:rsidRPr="003D2D68">
        <w:rPr>
          <w:sz w:val="24"/>
          <w:vertAlign w:val="superscript"/>
        </w:rPr>
        <w:t>[31]</w:t>
      </w:r>
      <w:r w:rsidRPr="003D2D68">
        <w:rPr>
          <w:sz w:val="24"/>
        </w:rPr>
        <w:t>。在</w:t>
      </w:r>
      <w:r w:rsidRPr="003D2D68">
        <w:rPr>
          <w:sz w:val="24"/>
        </w:rPr>
        <w:t>Yang</w:t>
      </w:r>
      <w:r w:rsidRPr="003D2D68">
        <w:rPr>
          <w:sz w:val="24"/>
        </w:rPr>
        <w:t>等</w:t>
      </w:r>
      <w:r w:rsidRPr="003D2D68">
        <w:rPr>
          <w:sz w:val="24"/>
          <w:vertAlign w:val="superscript"/>
        </w:rPr>
        <w:t>[4]</w:t>
      </w:r>
      <w:r w:rsidRPr="003D2D68">
        <w:rPr>
          <w:sz w:val="24"/>
        </w:rPr>
        <w:t>关于诱食剂对大口黑鲈仔鱼</w:t>
      </w:r>
      <w:r>
        <w:rPr>
          <w:sz w:val="24"/>
        </w:rPr>
        <w:t>（</w:t>
      </w:r>
      <w:r w:rsidRPr="003D2D68">
        <w:rPr>
          <w:sz w:val="24"/>
        </w:rPr>
        <w:t>初始体重</w:t>
      </w:r>
      <w:r w:rsidRPr="003D2D68">
        <w:rPr>
          <w:sz w:val="24"/>
        </w:rPr>
        <w:t>1.25</w:t>
      </w:r>
      <w:r>
        <w:rPr>
          <w:rFonts w:hint="eastAsia"/>
          <w:sz w:val="24"/>
        </w:rPr>
        <w:t xml:space="preserve"> </w:t>
      </w:r>
      <w:r w:rsidRPr="003D2D68">
        <w:rPr>
          <w:sz w:val="24"/>
        </w:rPr>
        <w:t>mg</w:t>
      </w:r>
      <w:r>
        <w:rPr>
          <w:sz w:val="24"/>
        </w:rPr>
        <w:t>）</w:t>
      </w:r>
      <w:r w:rsidRPr="003D2D68">
        <w:rPr>
          <w:sz w:val="24"/>
        </w:rPr>
        <w:t>影响的研究中仔鱼存活率最高仅</w:t>
      </w:r>
      <w:r w:rsidRPr="003D2D68">
        <w:rPr>
          <w:sz w:val="24"/>
        </w:rPr>
        <w:t>3.9%</w:t>
      </w:r>
      <w:r w:rsidRPr="003D2D68">
        <w:rPr>
          <w:sz w:val="24"/>
        </w:rPr>
        <w:t>。</w:t>
      </w:r>
      <w:r w:rsidRPr="003D2D68">
        <w:rPr>
          <w:sz w:val="24"/>
        </w:rPr>
        <w:t>Li</w:t>
      </w:r>
      <w:r w:rsidRPr="003D2D68">
        <w:rPr>
          <w:sz w:val="24"/>
        </w:rPr>
        <w:t>等</w:t>
      </w:r>
      <w:r w:rsidRPr="003D2D68">
        <w:rPr>
          <w:sz w:val="24"/>
          <w:vertAlign w:val="superscript"/>
        </w:rPr>
        <w:t>[30]</w:t>
      </w:r>
      <w:r w:rsidRPr="003D2D68">
        <w:rPr>
          <w:sz w:val="24"/>
        </w:rPr>
        <w:t>关于大口黑鲈仔鱼</w:t>
      </w:r>
      <w:r>
        <w:rPr>
          <w:sz w:val="24"/>
        </w:rPr>
        <w:t>（</w:t>
      </w:r>
      <w:r w:rsidRPr="003D2D68">
        <w:rPr>
          <w:sz w:val="24"/>
        </w:rPr>
        <w:t>初始体重</w:t>
      </w:r>
      <w:r w:rsidRPr="003D2D68">
        <w:rPr>
          <w:sz w:val="24"/>
        </w:rPr>
        <w:t>60</w:t>
      </w:r>
      <w:r>
        <w:rPr>
          <w:rFonts w:hint="eastAsia"/>
          <w:sz w:val="24"/>
        </w:rPr>
        <w:t xml:space="preserve"> </w:t>
      </w:r>
      <w:r w:rsidRPr="003D2D68">
        <w:rPr>
          <w:sz w:val="24"/>
        </w:rPr>
        <w:t>mg</w:t>
      </w:r>
      <w:r>
        <w:rPr>
          <w:sz w:val="24"/>
        </w:rPr>
        <w:t>）</w:t>
      </w:r>
      <w:r w:rsidRPr="003D2D68">
        <w:rPr>
          <w:sz w:val="24"/>
        </w:rPr>
        <w:t>最适脂质水平的研究有高达</w:t>
      </w:r>
      <w:r w:rsidRPr="003D2D68">
        <w:rPr>
          <w:sz w:val="24"/>
        </w:rPr>
        <w:t>76.4%</w:t>
      </w:r>
      <w:r w:rsidRPr="003D2D68">
        <w:rPr>
          <w:sz w:val="24"/>
        </w:rPr>
        <w:t>的存活率。本实验大口黑鲈仔鱼初始体重为</w:t>
      </w:r>
      <w:r w:rsidRPr="003D2D68">
        <w:rPr>
          <w:sz w:val="24"/>
        </w:rPr>
        <w:t>1.25</w:t>
      </w:r>
      <w:r>
        <w:rPr>
          <w:rFonts w:hint="eastAsia"/>
          <w:sz w:val="24"/>
        </w:rPr>
        <w:t xml:space="preserve"> </w:t>
      </w:r>
      <w:r w:rsidRPr="003D2D68">
        <w:rPr>
          <w:sz w:val="24"/>
        </w:rPr>
        <w:t>mg</w:t>
      </w:r>
      <w:r w:rsidRPr="003D2D68">
        <w:rPr>
          <w:sz w:val="24"/>
        </w:rPr>
        <w:t>左右，抗逆能力比较脆弱，对环境的变化敏感性高。水温可能会影响仔鱼的运动和食欲，鱼类在较低温度下运动和食欲会下降</w:t>
      </w:r>
      <w:r w:rsidRPr="003D2D68">
        <w:rPr>
          <w:sz w:val="24"/>
          <w:vertAlign w:val="superscript"/>
        </w:rPr>
        <w:t>[33]</w:t>
      </w:r>
      <w:r w:rsidRPr="003D2D68">
        <w:rPr>
          <w:sz w:val="24"/>
        </w:rPr>
        <w:t>，而良好的摄食性对仔鱼尤为重要。低水温或者昼夜水温变化可能降低仔鱼的代谢酶活性来降低合成与分解代谢速率</w:t>
      </w:r>
      <w:r w:rsidRPr="003D2D68">
        <w:rPr>
          <w:sz w:val="24"/>
          <w:vertAlign w:val="superscript"/>
        </w:rPr>
        <w:t>[34]</w:t>
      </w:r>
      <w:r w:rsidRPr="003D2D68">
        <w:rPr>
          <w:sz w:val="24"/>
        </w:rPr>
        <w:t>，而适宜的饲料蛋白质水平可能会通过促进酶的合成以及增加蛋白质或氨基酸底物浓度来提高酶活性和代谢速度，从而维持较高的存活。在塞内加尔鳎仔鱼</w:t>
      </w:r>
      <w:r w:rsidRPr="003D2D68">
        <w:rPr>
          <w:sz w:val="24"/>
          <w:vertAlign w:val="superscript"/>
        </w:rPr>
        <w:t>[35]</w:t>
      </w:r>
      <w:r w:rsidRPr="003D2D68">
        <w:rPr>
          <w:sz w:val="24"/>
        </w:rPr>
        <w:t>的研究中，温度对仔鱼相对生长率与存活率影响显著，</w:t>
      </w:r>
      <w:r w:rsidRPr="003D2D68">
        <w:rPr>
          <w:sz w:val="24"/>
        </w:rPr>
        <w:t>15</w:t>
      </w:r>
      <w:r>
        <w:rPr>
          <w:rFonts w:hint="eastAsia"/>
          <w:sz w:val="24"/>
        </w:rPr>
        <w:t xml:space="preserve"> </w:t>
      </w:r>
      <w:r w:rsidRPr="003D2D68">
        <w:rPr>
          <w:sz w:val="24"/>
        </w:rPr>
        <w:t>℃</w:t>
      </w:r>
      <w:r w:rsidRPr="003D2D68">
        <w:rPr>
          <w:sz w:val="24"/>
        </w:rPr>
        <w:t>环境下仔鱼生长、存活和蛋白质代谢能力受到抑制，而在</w:t>
      </w:r>
      <w:r w:rsidRPr="003D2D68">
        <w:rPr>
          <w:sz w:val="24"/>
        </w:rPr>
        <w:t>18</w:t>
      </w:r>
      <w:r>
        <w:rPr>
          <w:rFonts w:hint="eastAsia"/>
          <w:sz w:val="24"/>
        </w:rPr>
        <w:t xml:space="preserve"> </w:t>
      </w:r>
      <w:r w:rsidRPr="003D2D68">
        <w:rPr>
          <w:sz w:val="24"/>
        </w:rPr>
        <w:t>℃</w:t>
      </w:r>
      <w:r w:rsidRPr="003D2D68">
        <w:rPr>
          <w:sz w:val="24"/>
        </w:rPr>
        <w:t>时相关指标得到改善，这可能与较低的养殖温度会降低多种酶的活性有关，其中包括乳酸脱氢酶，该酶参与能量生成代谢途径。低水温或水温的变化也可能诱导仔鱼产生更严重的应激反映，生产大量活性氧自由基</w:t>
      </w:r>
      <w:r>
        <w:rPr>
          <w:sz w:val="24"/>
        </w:rPr>
        <w:t>（</w:t>
      </w:r>
      <w:r w:rsidRPr="003D2D68">
        <w:rPr>
          <w:sz w:val="24"/>
        </w:rPr>
        <w:t>ROS</w:t>
      </w:r>
      <w:r>
        <w:rPr>
          <w:sz w:val="24"/>
        </w:rPr>
        <w:t>）</w:t>
      </w:r>
      <w:r w:rsidRPr="003D2D68">
        <w:rPr>
          <w:sz w:val="24"/>
          <w:vertAlign w:val="superscript"/>
        </w:rPr>
        <w:t>[36]</w:t>
      </w:r>
      <w:r w:rsidRPr="003D2D68">
        <w:rPr>
          <w:sz w:val="24"/>
        </w:rPr>
        <w:t>，从而造成组织损伤，而适宜水平的蛋白质能提高仔鱼的抗氧化能力，减少机体损伤，促进组织修复。因此本实验结果可能也进一步表明，适宜蛋白质水平的饲料能提高仔鱼的抗逆能力，从而提高低水温和水温变化下的存活率。此外，不同温度下水生动物的最适饲料蛋白水平可能发生变化，绿唇鲍鱼</w:t>
      </w:r>
      <w:r>
        <w:rPr>
          <w:sz w:val="24"/>
        </w:rPr>
        <w:t>（</w:t>
      </w:r>
      <w:r w:rsidRPr="002B6B28">
        <w:rPr>
          <w:i/>
          <w:iCs/>
          <w:sz w:val="24"/>
        </w:rPr>
        <w:t>Haliotis</w:t>
      </w:r>
      <w:r w:rsidRPr="002B6B28">
        <w:rPr>
          <w:rFonts w:hint="eastAsia"/>
          <w:i/>
          <w:iCs/>
          <w:sz w:val="24"/>
        </w:rPr>
        <w:t xml:space="preserve"> </w:t>
      </w:r>
      <w:r w:rsidRPr="002B6B28">
        <w:rPr>
          <w:i/>
          <w:iCs/>
          <w:sz w:val="24"/>
        </w:rPr>
        <w:t>laevigata</w:t>
      </w:r>
      <w:r>
        <w:rPr>
          <w:sz w:val="24"/>
        </w:rPr>
        <w:t>）</w:t>
      </w:r>
      <w:r w:rsidRPr="003D2D68">
        <w:rPr>
          <w:sz w:val="24"/>
          <w:vertAlign w:val="superscript"/>
        </w:rPr>
        <w:t>[37]</w:t>
      </w:r>
      <w:r w:rsidRPr="003D2D68">
        <w:rPr>
          <w:sz w:val="24"/>
        </w:rPr>
        <w:t>随水温从</w:t>
      </w:r>
      <w:r w:rsidRPr="003D2D68">
        <w:rPr>
          <w:sz w:val="24"/>
        </w:rPr>
        <w:t>14</w:t>
      </w:r>
      <w:r>
        <w:rPr>
          <w:rFonts w:hint="eastAsia"/>
          <w:sz w:val="24"/>
        </w:rPr>
        <w:t xml:space="preserve"> </w:t>
      </w:r>
      <w:r w:rsidRPr="003D2D68">
        <w:rPr>
          <w:sz w:val="24"/>
        </w:rPr>
        <w:t>℃</w:t>
      </w:r>
      <w:r w:rsidRPr="003D2D68">
        <w:rPr>
          <w:sz w:val="24"/>
        </w:rPr>
        <w:t>升至</w:t>
      </w:r>
      <w:r w:rsidRPr="003D2D68">
        <w:rPr>
          <w:sz w:val="24"/>
        </w:rPr>
        <w:t>22</w:t>
      </w:r>
      <w:r>
        <w:rPr>
          <w:rFonts w:hint="eastAsia"/>
          <w:sz w:val="24"/>
        </w:rPr>
        <w:t xml:space="preserve"> </w:t>
      </w:r>
      <w:r w:rsidRPr="003D2D68">
        <w:rPr>
          <w:sz w:val="24"/>
        </w:rPr>
        <w:t>℃</w:t>
      </w:r>
      <w:r w:rsidRPr="003D2D68">
        <w:rPr>
          <w:sz w:val="24"/>
        </w:rPr>
        <w:t>，由约</w:t>
      </w:r>
      <w:r w:rsidRPr="003D2D68">
        <w:rPr>
          <w:sz w:val="24"/>
        </w:rPr>
        <w:t>29%</w:t>
      </w:r>
      <w:r w:rsidRPr="003D2D68">
        <w:rPr>
          <w:sz w:val="24"/>
        </w:rPr>
        <w:t>提升至约</w:t>
      </w:r>
      <w:r w:rsidRPr="003D2D68">
        <w:rPr>
          <w:sz w:val="24"/>
        </w:rPr>
        <w:t>35%</w:t>
      </w:r>
      <w:r w:rsidRPr="003D2D68">
        <w:rPr>
          <w:sz w:val="24"/>
        </w:rPr>
        <w:t>，而中国花鲈</w:t>
      </w:r>
      <w:r>
        <w:rPr>
          <w:sz w:val="24"/>
        </w:rPr>
        <w:t>（</w:t>
      </w:r>
      <w:proofErr w:type="spellStart"/>
      <w:r w:rsidRPr="002B6B28">
        <w:rPr>
          <w:i/>
          <w:iCs/>
          <w:sz w:val="24"/>
        </w:rPr>
        <w:t>Lateolabrax</w:t>
      </w:r>
      <w:proofErr w:type="spellEnd"/>
      <w:r w:rsidRPr="002B6B28">
        <w:rPr>
          <w:rFonts w:hint="eastAsia"/>
          <w:i/>
          <w:iCs/>
          <w:sz w:val="24"/>
        </w:rPr>
        <w:t xml:space="preserve"> </w:t>
      </w:r>
      <w:r w:rsidRPr="002B6B28">
        <w:rPr>
          <w:i/>
          <w:iCs/>
          <w:sz w:val="24"/>
        </w:rPr>
        <w:t>maculatus</w:t>
      </w:r>
      <w:r>
        <w:rPr>
          <w:sz w:val="24"/>
        </w:rPr>
        <w:t>）</w:t>
      </w:r>
      <w:r w:rsidRPr="003D2D68">
        <w:rPr>
          <w:sz w:val="24"/>
          <w:vertAlign w:val="superscript"/>
        </w:rPr>
        <w:t>[38]</w:t>
      </w:r>
      <w:r w:rsidRPr="003D2D68">
        <w:rPr>
          <w:sz w:val="24"/>
        </w:rPr>
        <w:t>在</w:t>
      </w:r>
      <w:r w:rsidRPr="003D2D68">
        <w:rPr>
          <w:sz w:val="24"/>
        </w:rPr>
        <w:t>27</w:t>
      </w:r>
      <w:r>
        <w:rPr>
          <w:rFonts w:hint="eastAsia"/>
          <w:sz w:val="24"/>
        </w:rPr>
        <w:t xml:space="preserve"> </w:t>
      </w:r>
      <w:r w:rsidRPr="003D2D68">
        <w:rPr>
          <w:sz w:val="24"/>
        </w:rPr>
        <w:t>℃</w:t>
      </w:r>
      <w:r w:rsidRPr="003D2D68">
        <w:rPr>
          <w:sz w:val="24"/>
        </w:rPr>
        <w:t>和</w:t>
      </w:r>
      <w:r w:rsidRPr="003D2D68">
        <w:rPr>
          <w:sz w:val="24"/>
        </w:rPr>
        <w:t>33</w:t>
      </w:r>
      <w:r>
        <w:rPr>
          <w:rFonts w:hint="eastAsia"/>
          <w:sz w:val="24"/>
        </w:rPr>
        <w:t xml:space="preserve"> </w:t>
      </w:r>
      <w:r w:rsidRPr="003D2D68">
        <w:rPr>
          <w:sz w:val="24"/>
        </w:rPr>
        <w:t>℃</w:t>
      </w:r>
      <w:r w:rsidRPr="003D2D68">
        <w:rPr>
          <w:sz w:val="24"/>
        </w:rPr>
        <w:t>养殖条件下，蛋白质需求量分别为</w:t>
      </w:r>
      <w:r w:rsidRPr="003D2D68">
        <w:rPr>
          <w:sz w:val="24"/>
        </w:rPr>
        <w:t>46.8%</w:t>
      </w:r>
      <w:r w:rsidRPr="003D2D68">
        <w:rPr>
          <w:sz w:val="24"/>
        </w:rPr>
        <w:t>和</w:t>
      </w:r>
      <w:r w:rsidRPr="003D2D68">
        <w:rPr>
          <w:sz w:val="24"/>
        </w:rPr>
        <w:t>44.9%</w:t>
      </w:r>
      <w:r w:rsidRPr="003D2D68">
        <w:rPr>
          <w:sz w:val="24"/>
        </w:rPr>
        <w:t>，这可能与水生动物的最适温度有关。因此对于蛋白质需要量的研究，需要限定其养殖温度。本实验所得结果为</w:t>
      </w:r>
      <w:r w:rsidRPr="003D2D68">
        <w:rPr>
          <w:sz w:val="24"/>
        </w:rPr>
        <w:t>20~24</w:t>
      </w:r>
      <w:r>
        <w:rPr>
          <w:rFonts w:hint="eastAsia"/>
          <w:sz w:val="24"/>
        </w:rPr>
        <w:t xml:space="preserve"> </w:t>
      </w:r>
      <w:r w:rsidRPr="003D2D68">
        <w:rPr>
          <w:sz w:val="24"/>
        </w:rPr>
        <w:t>℃</w:t>
      </w:r>
      <w:r w:rsidRPr="003D2D68">
        <w:rPr>
          <w:sz w:val="24"/>
        </w:rPr>
        <w:t>温度条件下大口黑鲈仔鱼的适宜饲料蛋白质水平。</w:t>
      </w:r>
    </w:p>
    <w:p w14:paraId="44ECBA0A" w14:textId="77777777" w:rsidR="00B06BC8" w:rsidRDefault="00B06BC8" w:rsidP="00B06BC8">
      <w:pPr>
        <w:spacing w:line="360" w:lineRule="auto"/>
        <w:rPr>
          <w:sz w:val="24"/>
        </w:rPr>
      </w:pPr>
      <w:r w:rsidRPr="002B6B28">
        <w:rPr>
          <w:sz w:val="24"/>
        </w:rPr>
        <w:t>3.2</w:t>
      </w:r>
      <w:r w:rsidRPr="002B6B28">
        <w:rPr>
          <w:sz w:val="24"/>
        </w:rPr>
        <w:t>肠道组织</w:t>
      </w:r>
    </w:p>
    <w:p w14:paraId="48A9F2BD" w14:textId="77777777" w:rsidR="00B06BC8" w:rsidRDefault="00B06BC8" w:rsidP="00B06BC8">
      <w:pPr>
        <w:spacing w:line="360" w:lineRule="auto"/>
        <w:ind w:firstLineChars="200" w:firstLine="480"/>
        <w:rPr>
          <w:sz w:val="24"/>
        </w:rPr>
      </w:pPr>
      <w:r w:rsidRPr="002B6B28">
        <w:rPr>
          <w:sz w:val="24"/>
        </w:rPr>
        <w:t>良好的肠道组织是鱼类高效消化吸收食物的重要基础。肠绒毛高度、肠绒毛宽度以及肌层厚度是评价肠道组织的重要指标。饲料蛋白不仅是鱼类肠道的消化底物，也为其肠道健康发育提供营养元素。关于饲料蛋白水平对肠道组织的研究主要集中在幼鱼或成鱼。先前的研究表明，海水或淡水条件下，随着饲料蛋白质水平的升高</w:t>
      </w:r>
      <w:r>
        <w:rPr>
          <w:sz w:val="24"/>
        </w:rPr>
        <w:t>（</w:t>
      </w:r>
      <w:r w:rsidRPr="002B6B28">
        <w:rPr>
          <w:sz w:val="24"/>
        </w:rPr>
        <w:t>40%~50%</w:t>
      </w:r>
      <w:r>
        <w:rPr>
          <w:sz w:val="24"/>
        </w:rPr>
        <w:t>）</w:t>
      </w:r>
      <w:r w:rsidRPr="002B6B28">
        <w:rPr>
          <w:sz w:val="24"/>
        </w:rPr>
        <w:t>，幼年黑海鳟</w:t>
      </w:r>
      <w:r>
        <w:rPr>
          <w:sz w:val="24"/>
        </w:rPr>
        <w:t>（</w:t>
      </w:r>
      <w:r w:rsidRPr="002B6B28">
        <w:rPr>
          <w:i/>
          <w:iCs/>
          <w:sz w:val="24"/>
        </w:rPr>
        <w:t>Salmo</w:t>
      </w:r>
      <w:r w:rsidRPr="002B6B28">
        <w:rPr>
          <w:rFonts w:hint="eastAsia"/>
          <w:i/>
          <w:iCs/>
          <w:sz w:val="24"/>
        </w:rPr>
        <w:t xml:space="preserve"> </w:t>
      </w:r>
      <w:proofErr w:type="spellStart"/>
      <w:r w:rsidRPr="002B6B28">
        <w:rPr>
          <w:i/>
          <w:iCs/>
          <w:sz w:val="24"/>
        </w:rPr>
        <w:t>labrax</w:t>
      </w:r>
      <w:proofErr w:type="spellEnd"/>
      <w:r>
        <w:rPr>
          <w:sz w:val="24"/>
        </w:rPr>
        <w:t>）</w:t>
      </w:r>
      <w:r w:rsidRPr="002B6B28">
        <w:rPr>
          <w:sz w:val="24"/>
        </w:rPr>
        <w:t>的肠绒毛高度显著增加，绒毛高度与绒毛宽度之比显著增加</w:t>
      </w:r>
      <w:r w:rsidRPr="002B6B28">
        <w:rPr>
          <w:sz w:val="24"/>
          <w:vertAlign w:val="superscript"/>
        </w:rPr>
        <w:t>[39]</w:t>
      </w:r>
      <w:r w:rsidRPr="002B6B28">
        <w:rPr>
          <w:sz w:val="24"/>
        </w:rPr>
        <w:t>。在对草鱼</w:t>
      </w:r>
      <w:r>
        <w:rPr>
          <w:sz w:val="24"/>
        </w:rPr>
        <w:t>（</w:t>
      </w:r>
      <w:proofErr w:type="spellStart"/>
      <w:r w:rsidRPr="002B6B28">
        <w:rPr>
          <w:i/>
          <w:iCs/>
          <w:sz w:val="24"/>
        </w:rPr>
        <w:t>Ctenopharyngodon</w:t>
      </w:r>
      <w:proofErr w:type="spellEnd"/>
      <w:r w:rsidRPr="002B6B28">
        <w:rPr>
          <w:rFonts w:hint="eastAsia"/>
          <w:i/>
          <w:iCs/>
          <w:sz w:val="24"/>
        </w:rPr>
        <w:t xml:space="preserve"> </w:t>
      </w:r>
      <w:proofErr w:type="spellStart"/>
      <w:r w:rsidRPr="002B6B28">
        <w:rPr>
          <w:i/>
          <w:iCs/>
          <w:sz w:val="24"/>
        </w:rPr>
        <w:t>idella</w:t>
      </w:r>
      <w:proofErr w:type="spellEnd"/>
      <w:r>
        <w:rPr>
          <w:sz w:val="24"/>
        </w:rPr>
        <w:t>）</w:t>
      </w:r>
      <w:r w:rsidRPr="002B6B28">
        <w:rPr>
          <w:sz w:val="24"/>
        </w:rPr>
        <w:t>的研究中也发现了随着饲料蛋白的升高，肠绒毛高度和肌层厚度增加的现象</w:t>
      </w:r>
      <w:r w:rsidRPr="002B6B28">
        <w:rPr>
          <w:sz w:val="24"/>
          <w:vertAlign w:val="superscript"/>
        </w:rPr>
        <w:t>[40]</w:t>
      </w:r>
      <w:r w:rsidRPr="002B6B28">
        <w:rPr>
          <w:sz w:val="24"/>
        </w:rPr>
        <w:t>。在对幼年刺鲃</w:t>
      </w:r>
      <w:r>
        <w:rPr>
          <w:sz w:val="24"/>
        </w:rPr>
        <w:t>（</w:t>
      </w:r>
      <w:proofErr w:type="spellStart"/>
      <w:r w:rsidRPr="002B6B28">
        <w:rPr>
          <w:i/>
          <w:iCs/>
          <w:sz w:val="24"/>
        </w:rPr>
        <w:t>Spinibarbus</w:t>
      </w:r>
      <w:proofErr w:type="spellEnd"/>
      <w:r w:rsidRPr="002B6B28">
        <w:rPr>
          <w:rFonts w:hint="eastAsia"/>
          <w:i/>
          <w:iCs/>
          <w:sz w:val="24"/>
        </w:rPr>
        <w:t xml:space="preserve"> </w:t>
      </w:r>
      <w:proofErr w:type="spellStart"/>
      <w:r w:rsidRPr="002B6B28">
        <w:rPr>
          <w:i/>
          <w:iCs/>
          <w:sz w:val="24"/>
        </w:rPr>
        <w:t>caldwelli</w:t>
      </w:r>
      <w:proofErr w:type="spellEnd"/>
      <w:r>
        <w:rPr>
          <w:sz w:val="24"/>
        </w:rPr>
        <w:t>）</w:t>
      </w:r>
      <w:r w:rsidRPr="002B6B28">
        <w:rPr>
          <w:sz w:val="24"/>
        </w:rPr>
        <w:t>的研究中发现，</w:t>
      </w:r>
      <w:r w:rsidRPr="002B6B28">
        <w:rPr>
          <w:sz w:val="24"/>
        </w:rPr>
        <w:t>42.43%</w:t>
      </w:r>
      <w:r w:rsidRPr="002B6B28">
        <w:rPr>
          <w:sz w:val="24"/>
        </w:rPr>
        <w:t>的饲料蛋</w:t>
      </w:r>
      <w:r w:rsidRPr="002B6B28">
        <w:rPr>
          <w:sz w:val="24"/>
        </w:rPr>
        <w:lastRenderedPageBreak/>
        <w:t>白水平有着最高的肠绒毛高度和肌层厚度，以及最多的肠道杯状细胞数量，过低或过高的蛋白水平都会消极影响肠道的发育</w:t>
      </w:r>
      <w:r w:rsidRPr="002B6B28">
        <w:rPr>
          <w:sz w:val="24"/>
          <w:vertAlign w:val="superscript"/>
        </w:rPr>
        <w:t>[41]</w:t>
      </w:r>
      <w:r w:rsidRPr="002B6B28">
        <w:rPr>
          <w:sz w:val="24"/>
        </w:rPr>
        <w:t>。但是目前关于饲料蛋白水平对鱼类幼体肠道组织的研究还未见报道。本研究结果显示，不同饲料蛋白水平未对大口黑鲈仔鱼肠道组织产生显著影响，这可能与鱼的种类、年龄或发育阶段有关</w:t>
      </w:r>
      <w:r w:rsidRPr="002B6B28">
        <w:rPr>
          <w:sz w:val="24"/>
          <w:vertAlign w:val="superscript"/>
        </w:rPr>
        <w:t>[42]</w:t>
      </w:r>
      <w:r w:rsidRPr="002B6B28">
        <w:rPr>
          <w:sz w:val="24"/>
        </w:rPr>
        <w:t>。</w:t>
      </w:r>
    </w:p>
    <w:p w14:paraId="3AD22616" w14:textId="77777777" w:rsidR="00B06BC8" w:rsidRDefault="00B06BC8" w:rsidP="00B06BC8">
      <w:pPr>
        <w:spacing w:line="360" w:lineRule="auto"/>
        <w:rPr>
          <w:sz w:val="24"/>
        </w:rPr>
      </w:pPr>
      <w:r w:rsidRPr="002B6B28">
        <w:rPr>
          <w:sz w:val="24"/>
        </w:rPr>
        <w:t>3.3</w:t>
      </w:r>
      <w:r w:rsidRPr="002B6B28">
        <w:rPr>
          <w:sz w:val="24"/>
        </w:rPr>
        <w:t>抗氧化和免疫能力</w:t>
      </w:r>
    </w:p>
    <w:p w14:paraId="2B0BE346" w14:textId="77777777" w:rsidR="00B06BC8" w:rsidRDefault="00B06BC8" w:rsidP="00B06BC8">
      <w:pPr>
        <w:spacing w:line="360" w:lineRule="auto"/>
        <w:ind w:firstLineChars="200" w:firstLine="480"/>
        <w:rPr>
          <w:sz w:val="24"/>
        </w:rPr>
      </w:pPr>
      <w:r w:rsidRPr="002B6B28">
        <w:rPr>
          <w:sz w:val="24"/>
        </w:rPr>
        <w:t>仔鱼阶段是鱼类生命周期中最脆弱的阶段，鱼的生长和存活更易受到自身氧化产物以及外界环境的影响</w:t>
      </w:r>
      <w:r w:rsidRPr="002B6B28">
        <w:rPr>
          <w:sz w:val="24"/>
          <w:vertAlign w:val="superscript"/>
        </w:rPr>
        <w:t>[4]</w:t>
      </w:r>
      <w:r w:rsidRPr="002B6B28">
        <w:rPr>
          <w:sz w:val="24"/>
        </w:rPr>
        <w:t>。</w:t>
      </w:r>
      <w:r w:rsidRPr="002B6B28">
        <w:rPr>
          <w:sz w:val="24"/>
        </w:rPr>
        <w:t>SOD</w:t>
      </w:r>
      <w:r w:rsidRPr="002B6B28">
        <w:rPr>
          <w:sz w:val="24"/>
        </w:rPr>
        <w:t>和</w:t>
      </w:r>
      <w:r w:rsidRPr="002B6B28">
        <w:rPr>
          <w:sz w:val="24"/>
        </w:rPr>
        <w:t>CAT</w:t>
      </w:r>
      <w:r w:rsidRPr="002B6B28">
        <w:rPr>
          <w:sz w:val="24"/>
        </w:rPr>
        <w:t>是鱼类重要的抗氧化酶类，其主要清除体内因氧化应激产生的活性氧自由基</w:t>
      </w:r>
      <w:r>
        <w:rPr>
          <w:sz w:val="24"/>
        </w:rPr>
        <w:t>（</w:t>
      </w:r>
      <w:r w:rsidRPr="002B6B28">
        <w:rPr>
          <w:sz w:val="24"/>
        </w:rPr>
        <w:t>ROS</w:t>
      </w:r>
      <w:r>
        <w:rPr>
          <w:sz w:val="24"/>
        </w:rPr>
        <w:t>）</w:t>
      </w:r>
      <w:r w:rsidRPr="002B6B28">
        <w:rPr>
          <w:sz w:val="24"/>
        </w:rPr>
        <w:t>以及过氧化产物</w:t>
      </w:r>
      <w:r w:rsidRPr="002B6B28">
        <w:rPr>
          <w:sz w:val="24"/>
          <w:vertAlign w:val="superscript"/>
        </w:rPr>
        <w:t>[43]</w:t>
      </w:r>
      <w:r w:rsidRPr="002B6B28">
        <w:rPr>
          <w:sz w:val="24"/>
        </w:rPr>
        <w:t>。</w:t>
      </w:r>
      <w:r w:rsidRPr="002B6B28">
        <w:rPr>
          <w:sz w:val="24"/>
        </w:rPr>
        <w:t>MDA</w:t>
      </w:r>
      <w:r w:rsidRPr="002B6B28">
        <w:rPr>
          <w:sz w:val="24"/>
        </w:rPr>
        <w:t>是机体产生的一种脂质过氧化产物，其含量反映了鱼类受到氧化损伤的程度</w:t>
      </w:r>
      <w:r w:rsidRPr="002B6B28">
        <w:rPr>
          <w:sz w:val="24"/>
          <w:vertAlign w:val="superscript"/>
        </w:rPr>
        <w:t>[44]</w:t>
      </w:r>
      <w:r w:rsidRPr="002B6B28">
        <w:rPr>
          <w:sz w:val="24"/>
        </w:rPr>
        <w:t>。当鱼类处于氧化应激状态时，机体会产生</w:t>
      </w:r>
      <w:r w:rsidRPr="002B6B28">
        <w:rPr>
          <w:sz w:val="24"/>
        </w:rPr>
        <w:t>ROS</w:t>
      </w:r>
      <w:r w:rsidRPr="002B6B28">
        <w:rPr>
          <w:sz w:val="24"/>
        </w:rPr>
        <w:t>，</w:t>
      </w:r>
      <w:r w:rsidRPr="002B6B28">
        <w:rPr>
          <w:sz w:val="24"/>
        </w:rPr>
        <w:t>ROS</w:t>
      </w:r>
      <w:r w:rsidRPr="002B6B28">
        <w:rPr>
          <w:sz w:val="24"/>
        </w:rPr>
        <w:t>会攻击蛋白质、脂质和核酸，使其变为过氧化产物，进一步危害健康。此时若抗氧化指标异常，无法有效清除</w:t>
      </w:r>
      <w:r w:rsidRPr="002B6B28">
        <w:rPr>
          <w:sz w:val="24"/>
        </w:rPr>
        <w:t>ROS</w:t>
      </w:r>
      <w:r w:rsidRPr="002B6B28">
        <w:rPr>
          <w:sz w:val="24"/>
        </w:rPr>
        <w:t>，并促进过氧化物的产生，最终导致细胞损伤和代谢紊乱。相反，良好的抗氧化能力有助于维持机体的生理稳态，减少氧化损伤</w:t>
      </w:r>
      <w:r w:rsidRPr="002B6B28">
        <w:rPr>
          <w:sz w:val="24"/>
          <w:vertAlign w:val="superscript"/>
        </w:rPr>
        <w:t>[45]</w:t>
      </w:r>
      <w:r w:rsidRPr="002B6B28">
        <w:rPr>
          <w:sz w:val="24"/>
        </w:rPr>
        <w:t>。在对塞内加尔鳎幼鱼的研究中，饲料蛋白质水平从</w:t>
      </w:r>
      <w:r w:rsidRPr="002B6B28">
        <w:rPr>
          <w:sz w:val="24"/>
        </w:rPr>
        <w:t>55%</w:t>
      </w:r>
      <w:r w:rsidRPr="002B6B28">
        <w:rPr>
          <w:sz w:val="24"/>
        </w:rPr>
        <w:t>降至</w:t>
      </w:r>
      <w:r w:rsidRPr="002B6B28">
        <w:rPr>
          <w:sz w:val="24"/>
        </w:rPr>
        <w:t>45%</w:t>
      </w:r>
      <w:r w:rsidRPr="002B6B28">
        <w:rPr>
          <w:sz w:val="24"/>
        </w:rPr>
        <w:t>会导致其脂质过氧化水平升高，使鱼体更易遭受氧化应激</w:t>
      </w:r>
      <w:r w:rsidRPr="002B6B28">
        <w:rPr>
          <w:sz w:val="24"/>
          <w:vertAlign w:val="superscript"/>
        </w:rPr>
        <w:t>[46]</w:t>
      </w:r>
      <w:r w:rsidRPr="002B6B28">
        <w:rPr>
          <w:sz w:val="24"/>
        </w:rPr>
        <w:t>。黄颡鱼</w:t>
      </w:r>
      <w:r>
        <w:rPr>
          <w:sz w:val="24"/>
        </w:rPr>
        <w:t>（</w:t>
      </w:r>
      <w:proofErr w:type="spellStart"/>
      <w:r w:rsidRPr="002B6B28">
        <w:rPr>
          <w:i/>
          <w:iCs/>
          <w:sz w:val="24"/>
        </w:rPr>
        <w:t>Pelteobagrus</w:t>
      </w:r>
      <w:proofErr w:type="spellEnd"/>
      <w:r w:rsidRPr="002B6B28">
        <w:rPr>
          <w:rFonts w:hint="eastAsia"/>
          <w:i/>
          <w:iCs/>
          <w:sz w:val="24"/>
        </w:rPr>
        <w:t xml:space="preserve"> </w:t>
      </w:r>
      <w:proofErr w:type="spellStart"/>
      <w:r w:rsidRPr="002B6B28">
        <w:rPr>
          <w:i/>
          <w:iCs/>
          <w:sz w:val="24"/>
        </w:rPr>
        <w:t>fulvidraco</w:t>
      </w:r>
      <w:proofErr w:type="spellEnd"/>
      <w:r>
        <w:rPr>
          <w:sz w:val="24"/>
        </w:rPr>
        <w:t>）</w:t>
      </w:r>
      <w:r w:rsidRPr="002B6B28">
        <w:rPr>
          <w:sz w:val="24"/>
        </w:rPr>
        <w:t>幼体在</w:t>
      </w:r>
      <w:r w:rsidRPr="002B6B28">
        <w:rPr>
          <w:sz w:val="24"/>
        </w:rPr>
        <w:t>52%</w:t>
      </w:r>
      <w:r w:rsidRPr="002B6B28">
        <w:rPr>
          <w:sz w:val="24"/>
        </w:rPr>
        <w:t>蛋白质水平下相比于</w:t>
      </w:r>
      <w:r w:rsidRPr="002B6B28">
        <w:rPr>
          <w:sz w:val="24"/>
        </w:rPr>
        <w:t>48%</w:t>
      </w:r>
      <w:r w:rsidRPr="002B6B28">
        <w:rPr>
          <w:sz w:val="24"/>
        </w:rPr>
        <w:t>拥有更高的</w:t>
      </w:r>
      <w:r w:rsidRPr="002B6B28">
        <w:rPr>
          <w:sz w:val="24"/>
        </w:rPr>
        <w:t>CAT</w:t>
      </w:r>
      <w:r w:rsidRPr="002B6B28">
        <w:rPr>
          <w:sz w:val="24"/>
        </w:rPr>
        <w:t>、</w:t>
      </w:r>
      <w:r w:rsidRPr="002B6B28">
        <w:rPr>
          <w:sz w:val="24"/>
        </w:rPr>
        <w:t>SOD</w:t>
      </w:r>
      <w:r w:rsidRPr="002B6B28">
        <w:rPr>
          <w:sz w:val="24"/>
        </w:rPr>
        <w:t>以及溶菌酶活性</w:t>
      </w:r>
      <w:r w:rsidRPr="002B6B28">
        <w:rPr>
          <w:sz w:val="24"/>
          <w:vertAlign w:val="superscript"/>
        </w:rPr>
        <w:t>[47]</w:t>
      </w:r>
      <w:r w:rsidRPr="002B6B28">
        <w:rPr>
          <w:sz w:val="24"/>
        </w:rPr>
        <w:t>。此外，在杂交石斑鱼</w:t>
      </w:r>
      <w:r>
        <w:rPr>
          <w:sz w:val="24"/>
        </w:rPr>
        <w:t>（</w:t>
      </w:r>
      <w:r w:rsidRPr="002B6B28">
        <w:rPr>
          <w:sz w:val="24"/>
        </w:rPr>
        <w:t>♀</w:t>
      </w:r>
      <w:proofErr w:type="spellStart"/>
      <w:r w:rsidRPr="002B6B28">
        <w:rPr>
          <w:i/>
          <w:iCs/>
          <w:sz w:val="24"/>
        </w:rPr>
        <w:t>Epinephelusfus</w:t>
      </w:r>
      <w:proofErr w:type="spellEnd"/>
      <w:r w:rsidRPr="002B6B28">
        <w:rPr>
          <w:rFonts w:hint="eastAsia"/>
          <w:i/>
          <w:iCs/>
          <w:sz w:val="24"/>
        </w:rPr>
        <w:t xml:space="preserve"> </w:t>
      </w:r>
      <w:proofErr w:type="spellStart"/>
      <w:r w:rsidRPr="002B6B28">
        <w:rPr>
          <w:i/>
          <w:iCs/>
          <w:sz w:val="24"/>
        </w:rPr>
        <w:t>coguttatus</w:t>
      </w:r>
      <w:proofErr w:type="spellEnd"/>
      <w:r>
        <w:rPr>
          <w:rFonts w:hint="eastAsia"/>
          <w:i/>
          <w:iCs/>
          <w:sz w:val="24"/>
        </w:rPr>
        <w:t xml:space="preserve"> </w:t>
      </w:r>
      <w:r w:rsidRPr="002B6B28">
        <w:rPr>
          <w:sz w:val="24"/>
        </w:rPr>
        <w:t>×</w:t>
      </w:r>
      <w:r>
        <w:rPr>
          <w:rFonts w:hint="eastAsia"/>
          <w:sz w:val="24"/>
        </w:rPr>
        <w:t xml:space="preserve"> </w:t>
      </w:r>
      <w:r w:rsidRPr="002B6B28">
        <w:rPr>
          <w:sz w:val="24"/>
        </w:rPr>
        <w:t>♂</w:t>
      </w:r>
      <w:r w:rsidRPr="002B6B28">
        <w:rPr>
          <w:i/>
          <w:iCs/>
          <w:sz w:val="24"/>
        </w:rPr>
        <w:t>E.</w:t>
      </w:r>
      <w:r w:rsidRPr="002B6B28">
        <w:rPr>
          <w:rFonts w:hint="eastAsia"/>
          <w:i/>
          <w:iCs/>
          <w:sz w:val="24"/>
        </w:rPr>
        <w:t xml:space="preserve"> </w:t>
      </w:r>
      <w:r w:rsidRPr="002B6B28">
        <w:rPr>
          <w:i/>
          <w:iCs/>
          <w:sz w:val="24"/>
        </w:rPr>
        <w:t>lanceolatus</w:t>
      </w:r>
      <w:r>
        <w:rPr>
          <w:sz w:val="24"/>
        </w:rPr>
        <w:t>）</w:t>
      </w:r>
      <w:r w:rsidRPr="002B6B28">
        <w:rPr>
          <w:sz w:val="24"/>
        </w:rPr>
        <w:t>的研究中，其肝脏和血清的</w:t>
      </w:r>
      <w:r w:rsidRPr="002B6B28">
        <w:rPr>
          <w:sz w:val="24"/>
        </w:rPr>
        <w:t>SOD</w:t>
      </w:r>
      <w:r w:rsidRPr="002B6B28">
        <w:rPr>
          <w:sz w:val="24"/>
        </w:rPr>
        <w:t>和</w:t>
      </w:r>
      <w:r w:rsidRPr="002B6B28">
        <w:rPr>
          <w:sz w:val="24"/>
        </w:rPr>
        <w:t>CAT</w:t>
      </w:r>
      <w:r w:rsidRPr="002B6B28">
        <w:rPr>
          <w:sz w:val="24"/>
        </w:rPr>
        <w:t>活性以及总抗氧能力随着蛋白质水平的升高，呈先上升后下降的趋势，而</w:t>
      </w:r>
      <w:r w:rsidRPr="002B6B28">
        <w:rPr>
          <w:sz w:val="24"/>
        </w:rPr>
        <w:t>ROS</w:t>
      </w:r>
      <w:r w:rsidRPr="002B6B28">
        <w:rPr>
          <w:sz w:val="24"/>
        </w:rPr>
        <w:t>水平则呈相反趋势</w:t>
      </w:r>
      <w:r w:rsidRPr="002B6B28">
        <w:rPr>
          <w:sz w:val="24"/>
          <w:vertAlign w:val="superscript"/>
        </w:rPr>
        <w:t>[48]</w:t>
      </w:r>
      <w:r w:rsidRPr="002B6B28">
        <w:rPr>
          <w:sz w:val="24"/>
        </w:rPr>
        <w:t>。这说明过高或过低的饲料蛋白质水平均会影响鱼类的抗氧化能力。本研究结果显示，随着蛋白质水平的升高，大口黑鲈仔鱼的</w:t>
      </w:r>
      <w:r w:rsidRPr="002B6B28">
        <w:rPr>
          <w:sz w:val="24"/>
        </w:rPr>
        <w:t>T-SOD</w:t>
      </w:r>
      <w:r w:rsidRPr="002B6B28">
        <w:rPr>
          <w:sz w:val="24"/>
        </w:rPr>
        <w:t>活性呈升高趋势，</w:t>
      </w:r>
      <w:r w:rsidRPr="002B6B28">
        <w:rPr>
          <w:sz w:val="24"/>
        </w:rPr>
        <w:t>MDA</w:t>
      </w:r>
      <w:r w:rsidRPr="002B6B28">
        <w:rPr>
          <w:sz w:val="24"/>
        </w:rPr>
        <w:t>含量呈下降趋势，表明整体抗氧化能力得到提高。本研究结果可能是因为适宜水平的蛋白质为抗氧化酶的合成提供充足</w:t>
      </w:r>
      <w:r w:rsidRPr="002B6B28">
        <w:rPr>
          <w:sz w:val="24"/>
        </w:rPr>
        <w:t>ATP</w:t>
      </w:r>
      <w:r w:rsidRPr="002B6B28">
        <w:rPr>
          <w:sz w:val="24"/>
        </w:rPr>
        <w:t>和底物氨基酸，从而增强酶的表达和活性。此外，仔鱼抗氧化能力的变化在一定程度上解释了存活率差异的成因。基于</w:t>
      </w:r>
      <w:r w:rsidRPr="002B6B28">
        <w:rPr>
          <w:sz w:val="24"/>
        </w:rPr>
        <w:t>MDA</w:t>
      </w:r>
      <w:r w:rsidRPr="002B6B28">
        <w:rPr>
          <w:sz w:val="24"/>
        </w:rPr>
        <w:t>和</w:t>
      </w:r>
      <w:r w:rsidRPr="002B6B28">
        <w:rPr>
          <w:sz w:val="24"/>
        </w:rPr>
        <w:t>T-SOD</w:t>
      </w:r>
      <w:r w:rsidRPr="002B6B28">
        <w:rPr>
          <w:sz w:val="24"/>
        </w:rPr>
        <w:t>活性确定的大口黑鲈仔鱼适宜蛋白质水平范围为</w:t>
      </w:r>
      <w:r w:rsidRPr="002B6B28">
        <w:rPr>
          <w:sz w:val="24"/>
        </w:rPr>
        <w:t>51.00%~55.16%</w:t>
      </w:r>
      <w:r w:rsidRPr="002B6B28">
        <w:rPr>
          <w:sz w:val="24"/>
        </w:rPr>
        <w:t>，在这个范围内大口黑鲈仔鱼有着比较良好的抗氧化能力。</w:t>
      </w:r>
    </w:p>
    <w:p w14:paraId="021AC0A3" w14:textId="77777777" w:rsidR="00B06BC8" w:rsidRDefault="00B06BC8" w:rsidP="00B06BC8">
      <w:pPr>
        <w:spacing w:line="360" w:lineRule="auto"/>
        <w:ind w:firstLineChars="200" w:firstLine="480"/>
        <w:rPr>
          <w:sz w:val="24"/>
        </w:rPr>
      </w:pPr>
      <w:r w:rsidRPr="002B6B28">
        <w:rPr>
          <w:sz w:val="24"/>
        </w:rPr>
        <w:t>水生动物的免疫水平通常反映了其抗病能力。</w:t>
      </w:r>
      <w:r w:rsidRPr="002B6B28">
        <w:rPr>
          <w:sz w:val="24"/>
        </w:rPr>
        <w:t>AKP</w:t>
      </w:r>
      <w:r w:rsidRPr="002B6B28">
        <w:rPr>
          <w:sz w:val="24"/>
        </w:rPr>
        <w:t>和</w:t>
      </w:r>
      <w:r w:rsidRPr="002B6B28">
        <w:rPr>
          <w:sz w:val="24"/>
        </w:rPr>
        <w:t>ACP</w:t>
      </w:r>
      <w:r w:rsidRPr="002B6B28">
        <w:rPr>
          <w:sz w:val="24"/>
        </w:rPr>
        <w:t>作为重要的调节酶，其在水生动物非特异性免疫中发挥着重要作用。其活性的降低表明非特异性免疫能力的减弱，这可能会使水生动物更易患病。饲料蛋白水平对水生动物免疫的研究多集中在成体，幼体的研究还未见报道。克氏原螯虾在</w:t>
      </w:r>
      <w:r w:rsidRPr="002B6B28">
        <w:rPr>
          <w:sz w:val="24"/>
        </w:rPr>
        <w:t>28-43%</w:t>
      </w:r>
      <w:r w:rsidRPr="002B6B28">
        <w:rPr>
          <w:sz w:val="24"/>
        </w:rPr>
        <w:t>饲料蛋白质水平下，其肝胰腺</w:t>
      </w:r>
      <w:r w:rsidRPr="002B6B28">
        <w:rPr>
          <w:sz w:val="24"/>
        </w:rPr>
        <w:t>ACP</w:t>
      </w:r>
      <w:r w:rsidRPr="002B6B28">
        <w:rPr>
          <w:sz w:val="24"/>
        </w:rPr>
        <w:t>和</w:t>
      </w:r>
      <w:r w:rsidRPr="002B6B28">
        <w:rPr>
          <w:sz w:val="24"/>
        </w:rPr>
        <w:t>AKP</w:t>
      </w:r>
      <w:r w:rsidRPr="002B6B28">
        <w:rPr>
          <w:sz w:val="24"/>
        </w:rPr>
        <w:t>水平随着蛋白质水平的升高而升高</w:t>
      </w:r>
      <w:r w:rsidRPr="002B6B28">
        <w:rPr>
          <w:sz w:val="24"/>
          <w:vertAlign w:val="superscript"/>
        </w:rPr>
        <w:t>[49]</w:t>
      </w:r>
      <w:r w:rsidRPr="002B6B28">
        <w:rPr>
          <w:sz w:val="24"/>
        </w:rPr>
        <w:t>。洛氏鱥</w:t>
      </w:r>
      <w:r>
        <w:rPr>
          <w:sz w:val="24"/>
        </w:rPr>
        <w:t>（</w:t>
      </w:r>
      <w:proofErr w:type="spellStart"/>
      <w:r w:rsidRPr="002B6B28">
        <w:rPr>
          <w:i/>
          <w:iCs/>
          <w:sz w:val="24"/>
        </w:rPr>
        <w:t>Rhynchocypris</w:t>
      </w:r>
      <w:proofErr w:type="spellEnd"/>
      <w:r w:rsidRPr="002B6B28">
        <w:rPr>
          <w:rFonts w:hint="eastAsia"/>
          <w:i/>
          <w:iCs/>
          <w:sz w:val="24"/>
        </w:rPr>
        <w:t xml:space="preserve"> </w:t>
      </w:r>
      <w:proofErr w:type="spellStart"/>
      <w:r w:rsidRPr="002B6B28">
        <w:rPr>
          <w:i/>
          <w:iCs/>
          <w:sz w:val="24"/>
        </w:rPr>
        <w:t>lagowskii</w:t>
      </w:r>
      <w:proofErr w:type="spellEnd"/>
      <w:r>
        <w:rPr>
          <w:sz w:val="24"/>
        </w:rPr>
        <w:t>）</w:t>
      </w:r>
      <w:r w:rsidRPr="002B6B28">
        <w:rPr>
          <w:sz w:val="24"/>
        </w:rPr>
        <w:t>在</w:t>
      </w:r>
      <w:r w:rsidRPr="002B6B28">
        <w:rPr>
          <w:sz w:val="24"/>
        </w:rPr>
        <w:t>25%~45%</w:t>
      </w:r>
      <w:r w:rsidRPr="002B6B28">
        <w:rPr>
          <w:sz w:val="24"/>
        </w:rPr>
        <w:t>的饲料蛋白水平下，其肝脏</w:t>
      </w:r>
      <w:r w:rsidRPr="002B6B28">
        <w:rPr>
          <w:sz w:val="24"/>
        </w:rPr>
        <w:t>ACP</w:t>
      </w:r>
      <w:r w:rsidRPr="002B6B28">
        <w:rPr>
          <w:sz w:val="24"/>
        </w:rPr>
        <w:t>和</w:t>
      </w:r>
      <w:r w:rsidRPr="002B6B28">
        <w:rPr>
          <w:sz w:val="24"/>
        </w:rPr>
        <w:t>AKP</w:t>
      </w:r>
      <w:r w:rsidRPr="002B6B28">
        <w:rPr>
          <w:sz w:val="24"/>
        </w:rPr>
        <w:t>水平随着饲料蛋白的升高呈先上升后下降的趋势</w:t>
      </w:r>
      <w:r w:rsidRPr="002B6B28">
        <w:rPr>
          <w:sz w:val="24"/>
          <w:vertAlign w:val="superscript"/>
        </w:rPr>
        <w:t>[50]</w:t>
      </w:r>
      <w:r w:rsidRPr="002B6B28">
        <w:rPr>
          <w:sz w:val="24"/>
        </w:rPr>
        <w:t>。斜带石</w:t>
      </w:r>
      <w:r w:rsidRPr="002B6B28">
        <w:rPr>
          <w:sz w:val="24"/>
        </w:rPr>
        <w:lastRenderedPageBreak/>
        <w:t>斑鱼</w:t>
      </w:r>
      <w:r>
        <w:rPr>
          <w:sz w:val="24"/>
        </w:rPr>
        <w:t>（</w:t>
      </w:r>
      <w:r w:rsidRPr="002B6B28">
        <w:rPr>
          <w:i/>
          <w:iCs/>
          <w:sz w:val="24"/>
        </w:rPr>
        <w:t>E.</w:t>
      </w:r>
      <w:r w:rsidRPr="002B6B28">
        <w:rPr>
          <w:rFonts w:hint="eastAsia"/>
          <w:i/>
          <w:iCs/>
          <w:sz w:val="24"/>
        </w:rPr>
        <w:t xml:space="preserve"> </w:t>
      </w:r>
      <w:proofErr w:type="spellStart"/>
      <w:r w:rsidRPr="002B6B28">
        <w:rPr>
          <w:i/>
          <w:iCs/>
          <w:sz w:val="24"/>
        </w:rPr>
        <w:t>coioides</w:t>
      </w:r>
      <w:proofErr w:type="spellEnd"/>
      <w:r>
        <w:rPr>
          <w:sz w:val="24"/>
        </w:rPr>
        <w:t>）</w:t>
      </w:r>
      <w:r w:rsidRPr="002B6B28">
        <w:rPr>
          <w:sz w:val="24"/>
        </w:rPr>
        <w:t>随着饲料蛋白的升高，其肝脏的</w:t>
      </w:r>
      <w:r w:rsidRPr="002B6B28">
        <w:rPr>
          <w:sz w:val="24"/>
        </w:rPr>
        <w:t>AKP</w:t>
      </w:r>
      <w:r w:rsidRPr="002B6B28">
        <w:rPr>
          <w:sz w:val="24"/>
        </w:rPr>
        <w:t>水平呈先上升后下降的趋势，但是</w:t>
      </w:r>
      <w:r w:rsidRPr="002B6B28">
        <w:rPr>
          <w:sz w:val="24"/>
        </w:rPr>
        <w:t>ACP</w:t>
      </w:r>
      <w:r w:rsidRPr="002B6B28">
        <w:rPr>
          <w:sz w:val="24"/>
        </w:rPr>
        <w:t>水平呈下降趋势</w:t>
      </w:r>
      <w:r w:rsidRPr="002B6B28">
        <w:rPr>
          <w:sz w:val="24"/>
          <w:vertAlign w:val="superscript"/>
        </w:rPr>
        <w:t>[51]</w:t>
      </w:r>
      <w:r w:rsidRPr="002B6B28">
        <w:rPr>
          <w:sz w:val="24"/>
        </w:rPr>
        <w:t>。凡纳对虾</w:t>
      </w:r>
      <w:r>
        <w:rPr>
          <w:sz w:val="24"/>
        </w:rPr>
        <w:t>（</w:t>
      </w:r>
      <w:r w:rsidRPr="002B6B28">
        <w:rPr>
          <w:i/>
          <w:iCs/>
          <w:sz w:val="24"/>
        </w:rPr>
        <w:t>Penaeus</w:t>
      </w:r>
      <w:r w:rsidRPr="002B6B28">
        <w:rPr>
          <w:rFonts w:hint="eastAsia"/>
          <w:i/>
          <w:iCs/>
          <w:sz w:val="24"/>
        </w:rPr>
        <w:t xml:space="preserve"> </w:t>
      </w:r>
      <w:proofErr w:type="spellStart"/>
      <w:r w:rsidRPr="002B6B28">
        <w:rPr>
          <w:i/>
          <w:iCs/>
          <w:sz w:val="24"/>
        </w:rPr>
        <w:t>vannamei</w:t>
      </w:r>
      <w:proofErr w:type="spellEnd"/>
      <w:r>
        <w:rPr>
          <w:sz w:val="24"/>
        </w:rPr>
        <w:t>）</w:t>
      </w:r>
      <w:r w:rsidRPr="002B6B28">
        <w:rPr>
          <w:sz w:val="24"/>
        </w:rPr>
        <w:t>随着饲料蛋白的升高，其肝胰腺</w:t>
      </w:r>
      <w:r w:rsidRPr="002B6B28">
        <w:rPr>
          <w:sz w:val="24"/>
        </w:rPr>
        <w:t>AKP</w:t>
      </w:r>
      <w:r w:rsidRPr="002B6B28">
        <w:rPr>
          <w:sz w:val="24"/>
        </w:rPr>
        <w:t>水平变化趋势与上述石斑鱼一致，但是</w:t>
      </w:r>
      <w:r w:rsidRPr="002B6B28">
        <w:rPr>
          <w:sz w:val="24"/>
        </w:rPr>
        <w:t>ACP</w:t>
      </w:r>
      <w:r w:rsidRPr="002B6B28">
        <w:rPr>
          <w:sz w:val="24"/>
        </w:rPr>
        <w:t>水平却没有显著变化</w:t>
      </w:r>
      <w:r w:rsidRPr="002B6B28">
        <w:rPr>
          <w:sz w:val="24"/>
          <w:vertAlign w:val="superscript"/>
        </w:rPr>
        <w:t>[52]</w:t>
      </w:r>
      <w:r w:rsidRPr="002B6B28">
        <w:rPr>
          <w:sz w:val="24"/>
        </w:rPr>
        <w:t>。以上研究结果表明适宜饲料蛋白质水平有助于水生动物的非特异性免疫能力。但是在罗氏沼虾</w:t>
      </w:r>
      <w:r>
        <w:rPr>
          <w:sz w:val="24"/>
        </w:rPr>
        <w:t>（</w:t>
      </w:r>
      <w:r w:rsidRPr="002B6B28">
        <w:rPr>
          <w:i/>
          <w:iCs/>
          <w:sz w:val="24"/>
        </w:rPr>
        <w:t>Macrobrachium</w:t>
      </w:r>
      <w:r w:rsidRPr="002B6B28">
        <w:rPr>
          <w:rFonts w:hint="eastAsia"/>
          <w:i/>
          <w:iCs/>
          <w:sz w:val="24"/>
        </w:rPr>
        <w:t xml:space="preserve"> </w:t>
      </w:r>
      <w:proofErr w:type="spellStart"/>
      <w:r w:rsidRPr="002B6B28">
        <w:rPr>
          <w:i/>
          <w:iCs/>
          <w:sz w:val="24"/>
        </w:rPr>
        <w:t>rosenbergii</w:t>
      </w:r>
      <w:proofErr w:type="spellEnd"/>
      <w:r>
        <w:rPr>
          <w:sz w:val="24"/>
        </w:rPr>
        <w:t>）</w:t>
      </w:r>
      <w:r w:rsidRPr="002B6B28">
        <w:rPr>
          <w:sz w:val="24"/>
          <w:vertAlign w:val="superscript"/>
        </w:rPr>
        <w:t>[53]</w:t>
      </w:r>
      <w:r w:rsidRPr="002B6B28">
        <w:rPr>
          <w:sz w:val="24"/>
        </w:rPr>
        <w:t>和斑节对虾</w:t>
      </w:r>
      <w:r>
        <w:rPr>
          <w:sz w:val="24"/>
        </w:rPr>
        <w:t>（</w:t>
      </w:r>
      <w:r w:rsidRPr="002B6B28">
        <w:rPr>
          <w:i/>
          <w:iCs/>
          <w:sz w:val="24"/>
        </w:rPr>
        <w:t>P.</w:t>
      </w:r>
      <w:r w:rsidRPr="002B6B28">
        <w:rPr>
          <w:rFonts w:hint="eastAsia"/>
          <w:i/>
          <w:iCs/>
          <w:sz w:val="24"/>
        </w:rPr>
        <w:t xml:space="preserve"> </w:t>
      </w:r>
      <w:r w:rsidRPr="002B6B28">
        <w:rPr>
          <w:i/>
          <w:iCs/>
          <w:sz w:val="24"/>
        </w:rPr>
        <w:t>monodon</w:t>
      </w:r>
      <w:r>
        <w:rPr>
          <w:sz w:val="24"/>
        </w:rPr>
        <w:t>）</w:t>
      </w:r>
      <w:r w:rsidRPr="002B6B28">
        <w:rPr>
          <w:sz w:val="24"/>
          <w:vertAlign w:val="superscript"/>
        </w:rPr>
        <w:t>[54]</w:t>
      </w:r>
      <w:r w:rsidRPr="002B6B28">
        <w:rPr>
          <w:sz w:val="24"/>
        </w:rPr>
        <w:t>的研究中，其肝胰腺</w:t>
      </w:r>
      <w:r w:rsidRPr="002B6B28">
        <w:rPr>
          <w:sz w:val="24"/>
        </w:rPr>
        <w:t>ACP</w:t>
      </w:r>
      <w:r w:rsidRPr="002B6B28">
        <w:rPr>
          <w:sz w:val="24"/>
        </w:rPr>
        <w:t>和</w:t>
      </w:r>
      <w:r w:rsidRPr="002B6B28">
        <w:rPr>
          <w:sz w:val="24"/>
        </w:rPr>
        <w:t>AKP</w:t>
      </w:r>
      <w:r w:rsidRPr="002B6B28">
        <w:rPr>
          <w:sz w:val="24"/>
        </w:rPr>
        <w:t>水平以及抗氧化酶活并未受到饲料蛋白质水平的影响。异齿裂腹鱼</w:t>
      </w:r>
      <w:r>
        <w:rPr>
          <w:sz w:val="24"/>
        </w:rPr>
        <w:t>（</w:t>
      </w:r>
      <w:proofErr w:type="spellStart"/>
      <w:r w:rsidRPr="002B6B28">
        <w:rPr>
          <w:i/>
          <w:iCs/>
          <w:sz w:val="24"/>
        </w:rPr>
        <w:t>Schizothorax</w:t>
      </w:r>
      <w:proofErr w:type="spellEnd"/>
      <w:r w:rsidRPr="002B6B28">
        <w:rPr>
          <w:rFonts w:hint="eastAsia"/>
          <w:i/>
          <w:iCs/>
          <w:sz w:val="24"/>
        </w:rPr>
        <w:t xml:space="preserve"> </w:t>
      </w:r>
      <w:proofErr w:type="spellStart"/>
      <w:r w:rsidRPr="002B6B28">
        <w:rPr>
          <w:i/>
          <w:iCs/>
          <w:sz w:val="24"/>
        </w:rPr>
        <w:t>oconnori</w:t>
      </w:r>
      <w:proofErr w:type="spellEnd"/>
      <w:r>
        <w:rPr>
          <w:sz w:val="24"/>
        </w:rPr>
        <w:t>）</w:t>
      </w:r>
      <w:r w:rsidRPr="002B6B28">
        <w:rPr>
          <w:sz w:val="24"/>
        </w:rPr>
        <w:t>的研究中也未发现饲料蛋白水平对</w:t>
      </w:r>
      <w:r w:rsidRPr="002B6B28">
        <w:rPr>
          <w:sz w:val="24"/>
        </w:rPr>
        <w:t>ACP</w:t>
      </w:r>
      <w:r w:rsidRPr="002B6B28">
        <w:rPr>
          <w:sz w:val="24"/>
        </w:rPr>
        <w:t>和</w:t>
      </w:r>
      <w:r w:rsidRPr="002B6B28">
        <w:rPr>
          <w:sz w:val="24"/>
        </w:rPr>
        <w:t>AKP</w:t>
      </w:r>
      <w:r w:rsidRPr="002B6B28">
        <w:rPr>
          <w:sz w:val="24"/>
        </w:rPr>
        <w:t>的显著影响</w:t>
      </w:r>
      <w:r w:rsidRPr="002B6B28">
        <w:rPr>
          <w:sz w:val="24"/>
          <w:vertAlign w:val="superscript"/>
        </w:rPr>
        <w:t>[55]</w:t>
      </w:r>
      <w:r w:rsidRPr="002B6B28">
        <w:rPr>
          <w:sz w:val="24"/>
        </w:rPr>
        <w:t>。本研究结果也表明饲料蛋白质水平未对大口黑鲈仔鱼的</w:t>
      </w:r>
      <w:r w:rsidRPr="002B6B28">
        <w:rPr>
          <w:sz w:val="24"/>
        </w:rPr>
        <w:t>ACP</w:t>
      </w:r>
      <w:r w:rsidRPr="002B6B28">
        <w:rPr>
          <w:sz w:val="24"/>
        </w:rPr>
        <w:t>和</w:t>
      </w:r>
      <w:r w:rsidRPr="002B6B28">
        <w:rPr>
          <w:sz w:val="24"/>
        </w:rPr>
        <w:t>AKP</w:t>
      </w:r>
      <w:r w:rsidRPr="002B6B28">
        <w:rPr>
          <w:sz w:val="24"/>
        </w:rPr>
        <w:t>活性产生显著影响。</w:t>
      </w:r>
    </w:p>
    <w:p w14:paraId="575CD646" w14:textId="77777777" w:rsidR="00B06BC8" w:rsidRDefault="00B06BC8" w:rsidP="00B06BC8">
      <w:pPr>
        <w:spacing w:line="360" w:lineRule="auto"/>
        <w:rPr>
          <w:sz w:val="24"/>
        </w:rPr>
      </w:pPr>
      <w:r w:rsidRPr="002B6B28">
        <w:rPr>
          <w:sz w:val="24"/>
        </w:rPr>
        <w:t>4</w:t>
      </w:r>
      <w:r w:rsidRPr="002B6B28">
        <w:rPr>
          <w:sz w:val="24"/>
        </w:rPr>
        <w:t>结论</w:t>
      </w:r>
    </w:p>
    <w:p w14:paraId="1F9529F4" w14:textId="77777777" w:rsidR="00B06BC8" w:rsidRDefault="00B06BC8" w:rsidP="00B06BC8">
      <w:pPr>
        <w:spacing w:line="360" w:lineRule="auto"/>
        <w:ind w:firstLineChars="200" w:firstLine="480"/>
        <w:rPr>
          <w:sz w:val="24"/>
        </w:rPr>
      </w:pPr>
      <w:r w:rsidRPr="002B6B28">
        <w:rPr>
          <w:sz w:val="24"/>
        </w:rPr>
        <w:t>综上所述，在</w:t>
      </w:r>
      <w:r w:rsidRPr="002B6B28">
        <w:rPr>
          <w:sz w:val="24"/>
        </w:rPr>
        <w:t>20~24</w:t>
      </w:r>
      <w:r>
        <w:rPr>
          <w:rFonts w:hint="eastAsia"/>
          <w:sz w:val="24"/>
        </w:rPr>
        <w:t xml:space="preserve"> </w:t>
      </w:r>
      <w:r w:rsidRPr="002B6B28">
        <w:rPr>
          <w:sz w:val="24"/>
        </w:rPr>
        <w:t>℃</w:t>
      </w:r>
      <w:r w:rsidRPr="002B6B28">
        <w:rPr>
          <w:sz w:val="24"/>
        </w:rPr>
        <w:t>条件下，大口黑鲈仔鱼在适宜饲料蛋白质水平下有更高的存活率、最终生物量和抗氧化能力，基于最佳的存活和最终生物量，大口黑鲈仔鱼适宜蛋白质水平为</w:t>
      </w:r>
      <w:r w:rsidRPr="002B6B28">
        <w:rPr>
          <w:sz w:val="24"/>
        </w:rPr>
        <w:t>54.80%~55.25%</w:t>
      </w:r>
      <w:r w:rsidRPr="002B6B28">
        <w:rPr>
          <w:sz w:val="24"/>
        </w:rPr>
        <w:t>。</w:t>
      </w:r>
    </w:p>
    <w:p w14:paraId="38773D0C" w14:textId="77777777" w:rsidR="00B06BC8" w:rsidRDefault="00B06BC8" w:rsidP="00B06BC8">
      <w:pPr>
        <w:rPr>
          <w:rFonts w:ascii="宋体" w:hAnsi="宋体" w:cs="宋体" w:hint="eastAsia"/>
          <w:sz w:val="24"/>
        </w:rPr>
      </w:pPr>
      <w:r>
        <w:rPr>
          <w:rFonts w:ascii="宋体" w:hAnsi="宋体" w:cs="宋体" w:hint="eastAsia"/>
          <w:sz w:val="24"/>
        </w:rPr>
        <w:t>参考文献：略</w:t>
      </w:r>
    </w:p>
    <w:p w14:paraId="516DD32B" w14:textId="77777777" w:rsidR="00B06BC8" w:rsidRPr="004C0EBD" w:rsidRDefault="00B06BC8" w:rsidP="00B06BC8">
      <w:pPr>
        <w:spacing w:line="360" w:lineRule="auto"/>
        <w:jc w:val="right"/>
        <w:rPr>
          <w:szCs w:val="21"/>
        </w:rPr>
      </w:pPr>
      <w:r w:rsidRPr="004C0EBD">
        <w:rPr>
          <w:rFonts w:ascii="宋体" w:hAnsi="宋体" w:cs="宋体"/>
          <w:szCs w:val="21"/>
        </w:rPr>
        <w:t>原文刊登在《</w:t>
      </w:r>
      <w:r w:rsidRPr="004C0EBD">
        <w:rPr>
          <w:rFonts w:ascii="宋体" w:hAnsi="宋体" w:cs="宋体" w:hint="eastAsia"/>
          <w:szCs w:val="21"/>
        </w:rPr>
        <w:t>水产学报</w:t>
      </w:r>
      <w:r w:rsidRPr="004C0EBD">
        <w:rPr>
          <w:rFonts w:ascii="宋体" w:hAnsi="宋体" w:cs="宋体"/>
          <w:szCs w:val="21"/>
        </w:rPr>
        <w:t>》</w:t>
      </w:r>
      <w:r w:rsidRPr="004C0EBD">
        <w:rPr>
          <w:rFonts w:ascii="宋体" w:hAnsi="宋体" w:cs="宋体" w:hint="eastAsia"/>
          <w:szCs w:val="21"/>
        </w:rPr>
        <w:t>，</w:t>
      </w:r>
      <w:r w:rsidRPr="004C0EBD">
        <w:rPr>
          <w:rFonts w:ascii="宋体" w:hAnsi="宋体" w:cs="宋体"/>
          <w:szCs w:val="21"/>
        </w:rPr>
        <w:t>网络首发时间：</w:t>
      </w:r>
      <w:r w:rsidRPr="004C0EBD">
        <w:rPr>
          <w:rFonts w:hint="eastAsia"/>
          <w:szCs w:val="21"/>
        </w:rPr>
        <w:t>2026-04-28</w:t>
      </w:r>
    </w:p>
    <w:p w14:paraId="4408948B" w14:textId="5CE9F573" w:rsidR="00B06BC8" w:rsidRPr="007C23AB" w:rsidRDefault="00B06BC8" w:rsidP="004E515B">
      <w:pPr>
        <w:jc w:val="center"/>
        <w:outlineLvl w:val="1"/>
        <w:rPr>
          <w:rFonts w:ascii="黑体" w:eastAsia="黑体" w:hAnsi="黑体" w:cs="黑体" w:hint="eastAsia"/>
          <w:b/>
          <w:bCs/>
          <w:sz w:val="32"/>
          <w:szCs w:val="32"/>
        </w:rPr>
      </w:pPr>
      <w:bookmarkStart w:id="33" w:name="_Toc229603703"/>
      <w:r w:rsidRPr="007C23AB">
        <w:rPr>
          <w:rFonts w:ascii="黑体" w:eastAsia="黑体" w:hAnsi="黑体" w:cs="黑体"/>
          <w:b/>
          <w:bCs/>
          <w:sz w:val="32"/>
          <w:szCs w:val="32"/>
        </w:rPr>
        <w:t>饲料中苯丙氨酸对青鱼幼鱼生长、消化、免疫及抗氧化的影响</w:t>
      </w:r>
      <w:bookmarkEnd w:id="33"/>
    </w:p>
    <w:p w14:paraId="183767EC" w14:textId="77777777" w:rsidR="00B06BC8" w:rsidRDefault="00B06BC8" w:rsidP="00B06BC8">
      <w:pPr>
        <w:jc w:val="center"/>
        <w:rPr>
          <w:szCs w:val="21"/>
        </w:rPr>
      </w:pPr>
      <w:r w:rsidRPr="007C23AB">
        <w:rPr>
          <w:szCs w:val="21"/>
        </w:rPr>
        <w:t>叶永政</w:t>
      </w:r>
      <w:r w:rsidRPr="007C23AB">
        <w:rPr>
          <w:szCs w:val="21"/>
        </w:rPr>
        <w:t xml:space="preserve"> </w:t>
      </w:r>
      <w:r w:rsidRPr="007C23AB">
        <w:rPr>
          <w:szCs w:val="21"/>
        </w:rPr>
        <w:t>苏梦婷</w:t>
      </w:r>
      <w:r w:rsidRPr="007C23AB">
        <w:rPr>
          <w:szCs w:val="21"/>
        </w:rPr>
        <w:t xml:space="preserve"> </w:t>
      </w:r>
      <w:r w:rsidRPr="007C23AB">
        <w:rPr>
          <w:szCs w:val="21"/>
        </w:rPr>
        <w:t>官其秦</w:t>
      </w:r>
      <w:r w:rsidRPr="007C23AB">
        <w:rPr>
          <w:szCs w:val="21"/>
        </w:rPr>
        <w:t xml:space="preserve"> </w:t>
      </w:r>
      <w:r w:rsidRPr="007C23AB">
        <w:rPr>
          <w:szCs w:val="21"/>
        </w:rPr>
        <w:t>蒲</w:t>
      </w:r>
      <w:r w:rsidRPr="007C23AB">
        <w:rPr>
          <w:szCs w:val="21"/>
        </w:rPr>
        <w:t xml:space="preserve"> </w:t>
      </w:r>
      <w:r w:rsidRPr="007C23AB">
        <w:rPr>
          <w:szCs w:val="21"/>
        </w:rPr>
        <w:t>燕</w:t>
      </w:r>
      <w:r w:rsidRPr="007C23AB">
        <w:rPr>
          <w:szCs w:val="21"/>
        </w:rPr>
        <w:t xml:space="preserve"> </w:t>
      </w:r>
      <w:r w:rsidRPr="007C23AB">
        <w:rPr>
          <w:szCs w:val="21"/>
        </w:rPr>
        <w:t>黄</w:t>
      </w:r>
      <w:r w:rsidRPr="007C23AB">
        <w:rPr>
          <w:szCs w:val="21"/>
        </w:rPr>
        <w:t xml:space="preserve"> </w:t>
      </w:r>
      <w:r w:rsidRPr="007C23AB">
        <w:rPr>
          <w:szCs w:val="21"/>
        </w:rPr>
        <w:t>欣</w:t>
      </w:r>
      <w:r w:rsidRPr="007C23AB">
        <w:rPr>
          <w:szCs w:val="21"/>
        </w:rPr>
        <w:t xml:space="preserve"> </w:t>
      </w:r>
      <w:r w:rsidRPr="007C23AB">
        <w:rPr>
          <w:szCs w:val="21"/>
        </w:rPr>
        <w:t>杨</w:t>
      </w:r>
      <w:r w:rsidRPr="007C23AB">
        <w:rPr>
          <w:szCs w:val="21"/>
        </w:rPr>
        <w:t xml:space="preserve"> </w:t>
      </w:r>
      <w:r w:rsidRPr="007C23AB">
        <w:rPr>
          <w:szCs w:val="21"/>
        </w:rPr>
        <w:t>霞</w:t>
      </w:r>
      <w:r w:rsidRPr="003111B1">
        <w:rPr>
          <w:szCs w:val="21"/>
          <w:vertAlign w:val="superscript"/>
        </w:rPr>
        <w:t>*</w:t>
      </w:r>
      <w:r w:rsidRPr="007C23AB">
        <w:rPr>
          <w:szCs w:val="21"/>
        </w:rPr>
        <w:t xml:space="preserve"> </w:t>
      </w:r>
    </w:p>
    <w:p w14:paraId="209A90E4" w14:textId="77777777" w:rsidR="00B06BC8" w:rsidRDefault="00B06BC8" w:rsidP="00B06BC8">
      <w:pPr>
        <w:jc w:val="center"/>
        <w:rPr>
          <w:szCs w:val="21"/>
        </w:rPr>
      </w:pPr>
      <w:r>
        <w:rPr>
          <w:szCs w:val="21"/>
        </w:rPr>
        <w:t>(</w:t>
      </w:r>
      <w:r w:rsidRPr="007C23AB">
        <w:rPr>
          <w:szCs w:val="21"/>
        </w:rPr>
        <w:t>湖州师范学院水生动物繁育与营养国家地方联合工程实验室，浙江湖州</w:t>
      </w:r>
      <w:r w:rsidRPr="007C23AB">
        <w:rPr>
          <w:szCs w:val="21"/>
        </w:rPr>
        <w:t xml:space="preserve"> 313000</w:t>
      </w:r>
      <w:r>
        <w:rPr>
          <w:szCs w:val="21"/>
        </w:rPr>
        <w:t>)</w:t>
      </w:r>
    </w:p>
    <w:p w14:paraId="64B55198" w14:textId="167A289A" w:rsidR="00B06BC8" w:rsidRPr="007C23AB" w:rsidRDefault="00B06BC8" w:rsidP="00B06BC8">
      <w:pPr>
        <w:rPr>
          <w:szCs w:val="21"/>
        </w:rPr>
      </w:pPr>
      <w:r w:rsidRPr="007C23AB">
        <w:rPr>
          <w:rFonts w:hint="eastAsia"/>
          <w:b/>
          <w:bCs/>
          <w:szCs w:val="21"/>
        </w:rPr>
        <w:t>摘要：</w:t>
      </w:r>
      <w:r w:rsidRPr="007C23AB">
        <w:rPr>
          <w:rFonts w:hint="eastAsia"/>
          <w:szCs w:val="21"/>
        </w:rPr>
        <w:t>探讨饲料中不同水平的苯丙氨酸</w:t>
      </w:r>
      <w:r>
        <w:rPr>
          <w:rFonts w:hint="eastAsia"/>
          <w:szCs w:val="21"/>
        </w:rPr>
        <w:t>(</w:t>
      </w:r>
      <w:proofErr w:type="spellStart"/>
      <w:r w:rsidRPr="003111B1">
        <w:rPr>
          <w:szCs w:val="21"/>
        </w:rPr>
        <w:t>Phe</w:t>
      </w:r>
      <w:proofErr w:type="spellEnd"/>
      <w:r>
        <w:rPr>
          <w:rFonts w:hint="eastAsia"/>
          <w:szCs w:val="21"/>
        </w:rPr>
        <w:t>)</w:t>
      </w:r>
      <w:r w:rsidRPr="007C23AB">
        <w:rPr>
          <w:rFonts w:hint="eastAsia"/>
          <w:szCs w:val="21"/>
        </w:rPr>
        <w:t>对青鱼</w:t>
      </w:r>
      <w:r>
        <w:rPr>
          <w:rFonts w:hint="eastAsia"/>
          <w:sz w:val="24"/>
        </w:rPr>
        <w:t>(</w:t>
      </w:r>
      <w:proofErr w:type="spellStart"/>
      <w:r w:rsidRPr="007C23AB">
        <w:rPr>
          <w:rFonts w:hint="eastAsia"/>
          <w:i/>
          <w:iCs/>
          <w:szCs w:val="21"/>
        </w:rPr>
        <w:t>Mylopharyngodon</w:t>
      </w:r>
      <w:proofErr w:type="spellEnd"/>
      <w:r w:rsidRPr="007C23AB">
        <w:rPr>
          <w:rFonts w:hint="eastAsia"/>
          <w:i/>
          <w:iCs/>
          <w:szCs w:val="21"/>
        </w:rPr>
        <w:t xml:space="preserve"> piceus</w:t>
      </w:r>
      <w:r>
        <w:rPr>
          <w:rFonts w:hint="eastAsia"/>
          <w:sz w:val="24"/>
        </w:rPr>
        <w:t>)</w:t>
      </w:r>
      <w:r w:rsidRPr="007C23AB">
        <w:rPr>
          <w:rFonts w:hint="eastAsia"/>
          <w:szCs w:val="21"/>
        </w:rPr>
        <w:t>幼鱼生长性能、生理生化及免疫指标的影响，确定青鱼幼鱼对</w:t>
      </w:r>
      <w:proofErr w:type="spellStart"/>
      <w:r w:rsidRPr="007C23AB">
        <w:rPr>
          <w:rFonts w:hint="eastAsia"/>
          <w:szCs w:val="21"/>
        </w:rPr>
        <w:t>Phe</w:t>
      </w:r>
      <w:proofErr w:type="spellEnd"/>
      <w:r w:rsidRPr="007C23AB">
        <w:rPr>
          <w:rFonts w:hint="eastAsia"/>
          <w:szCs w:val="21"/>
        </w:rPr>
        <w:t>的最适需求量</w:t>
      </w:r>
      <w:r>
        <w:rPr>
          <w:rFonts w:hint="eastAsia"/>
          <w:szCs w:val="21"/>
        </w:rPr>
        <w:t>。</w:t>
      </w:r>
      <w:r w:rsidRPr="007C23AB">
        <w:rPr>
          <w:rFonts w:hint="eastAsia"/>
          <w:szCs w:val="21"/>
        </w:rPr>
        <w:t>试验在纯化饲料中分别添加</w:t>
      </w:r>
      <w:r w:rsidRPr="007C23AB">
        <w:rPr>
          <w:rFonts w:hint="eastAsia"/>
          <w:szCs w:val="21"/>
        </w:rPr>
        <w:t>0</w:t>
      </w:r>
      <w:r w:rsidRPr="007C23AB">
        <w:rPr>
          <w:rFonts w:hint="eastAsia"/>
          <w:szCs w:val="21"/>
        </w:rPr>
        <w:t>、</w:t>
      </w:r>
      <w:r w:rsidRPr="007C23AB">
        <w:rPr>
          <w:rFonts w:hint="eastAsia"/>
          <w:szCs w:val="21"/>
        </w:rPr>
        <w:t>0.3%</w:t>
      </w:r>
      <w:r w:rsidRPr="007C23AB">
        <w:rPr>
          <w:rFonts w:hint="eastAsia"/>
          <w:szCs w:val="21"/>
        </w:rPr>
        <w:t>、</w:t>
      </w:r>
      <w:r w:rsidRPr="007C23AB">
        <w:rPr>
          <w:rFonts w:hint="eastAsia"/>
          <w:szCs w:val="21"/>
        </w:rPr>
        <w:t>0.6%</w:t>
      </w:r>
      <w:r w:rsidRPr="007C23AB">
        <w:rPr>
          <w:rFonts w:hint="eastAsia"/>
          <w:szCs w:val="21"/>
        </w:rPr>
        <w:t>、</w:t>
      </w:r>
      <w:r w:rsidRPr="007C23AB">
        <w:rPr>
          <w:rFonts w:hint="eastAsia"/>
          <w:szCs w:val="21"/>
        </w:rPr>
        <w:t>0.9%</w:t>
      </w:r>
      <w:r w:rsidRPr="007C23AB">
        <w:rPr>
          <w:rFonts w:hint="eastAsia"/>
          <w:szCs w:val="21"/>
        </w:rPr>
        <w:t>、</w:t>
      </w:r>
      <w:r w:rsidRPr="007C23AB">
        <w:rPr>
          <w:rFonts w:hint="eastAsia"/>
          <w:szCs w:val="21"/>
        </w:rPr>
        <w:t>1.2%</w:t>
      </w:r>
      <w:r w:rsidRPr="007C23AB">
        <w:rPr>
          <w:rFonts w:hint="eastAsia"/>
          <w:szCs w:val="21"/>
        </w:rPr>
        <w:t>、</w:t>
      </w:r>
      <w:r w:rsidRPr="007C23AB">
        <w:rPr>
          <w:rFonts w:hint="eastAsia"/>
          <w:szCs w:val="21"/>
        </w:rPr>
        <w:t xml:space="preserve">1.5% </w:t>
      </w:r>
      <w:r w:rsidRPr="007C23AB">
        <w:rPr>
          <w:rFonts w:hint="eastAsia"/>
          <w:szCs w:val="21"/>
        </w:rPr>
        <w:t>的</w:t>
      </w:r>
      <w:r w:rsidRPr="007C23AB">
        <w:rPr>
          <w:rFonts w:hint="eastAsia"/>
          <w:szCs w:val="21"/>
        </w:rPr>
        <w:t xml:space="preserve"> </w:t>
      </w:r>
      <w:proofErr w:type="spellStart"/>
      <w:r w:rsidRPr="007C23AB">
        <w:rPr>
          <w:rFonts w:hint="eastAsia"/>
          <w:szCs w:val="21"/>
        </w:rPr>
        <w:t>Phe</w:t>
      </w:r>
      <w:proofErr w:type="spellEnd"/>
      <w:r>
        <w:rPr>
          <w:rFonts w:hint="eastAsia"/>
          <w:szCs w:val="21"/>
        </w:rPr>
        <w:t>(</w:t>
      </w:r>
      <w:r w:rsidRPr="007C23AB">
        <w:rPr>
          <w:rFonts w:hint="eastAsia"/>
          <w:szCs w:val="21"/>
        </w:rPr>
        <w:t>饲料中的实测值为</w:t>
      </w:r>
      <w:r w:rsidRPr="007C23AB">
        <w:rPr>
          <w:rFonts w:hint="eastAsia"/>
          <w:szCs w:val="21"/>
        </w:rPr>
        <w:t xml:space="preserve"> 1.52%</w:t>
      </w:r>
      <w:r w:rsidRPr="007C23AB">
        <w:rPr>
          <w:rFonts w:hint="eastAsia"/>
          <w:szCs w:val="21"/>
        </w:rPr>
        <w:t>、</w:t>
      </w:r>
      <w:r w:rsidRPr="007C23AB">
        <w:rPr>
          <w:rFonts w:hint="eastAsia"/>
          <w:szCs w:val="21"/>
        </w:rPr>
        <w:t>1.85%</w:t>
      </w:r>
      <w:r w:rsidRPr="007C23AB">
        <w:rPr>
          <w:rFonts w:hint="eastAsia"/>
          <w:szCs w:val="21"/>
        </w:rPr>
        <w:t>、</w:t>
      </w:r>
      <w:r w:rsidRPr="007C23AB">
        <w:rPr>
          <w:rFonts w:hint="eastAsia"/>
          <w:szCs w:val="21"/>
        </w:rPr>
        <w:t>2.16%</w:t>
      </w:r>
      <w:r w:rsidRPr="007C23AB">
        <w:rPr>
          <w:rFonts w:hint="eastAsia"/>
          <w:szCs w:val="21"/>
        </w:rPr>
        <w:t>、</w:t>
      </w:r>
      <w:r w:rsidRPr="007C23AB">
        <w:rPr>
          <w:rFonts w:hint="eastAsia"/>
          <w:szCs w:val="21"/>
        </w:rPr>
        <w:t>2.46%</w:t>
      </w:r>
      <w:r w:rsidRPr="007C23AB">
        <w:rPr>
          <w:rFonts w:hint="eastAsia"/>
          <w:szCs w:val="21"/>
        </w:rPr>
        <w:t>、</w:t>
      </w:r>
      <w:r w:rsidRPr="007C23AB">
        <w:rPr>
          <w:rFonts w:hint="eastAsia"/>
          <w:szCs w:val="21"/>
        </w:rPr>
        <w:t xml:space="preserve">2.77% </w:t>
      </w:r>
      <w:r w:rsidRPr="007C23AB">
        <w:rPr>
          <w:rFonts w:hint="eastAsia"/>
          <w:szCs w:val="21"/>
        </w:rPr>
        <w:t>和</w:t>
      </w:r>
      <w:r w:rsidRPr="007C23AB">
        <w:rPr>
          <w:rFonts w:hint="eastAsia"/>
          <w:szCs w:val="21"/>
        </w:rPr>
        <w:t>3.09%</w:t>
      </w:r>
      <w:r w:rsidRPr="007C23AB">
        <w:rPr>
          <w:rFonts w:hint="eastAsia"/>
          <w:szCs w:val="21"/>
        </w:rPr>
        <w:t>，标记为</w:t>
      </w:r>
      <w:r w:rsidRPr="007C23AB">
        <w:rPr>
          <w:rFonts w:hint="eastAsia"/>
          <w:szCs w:val="21"/>
        </w:rPr>
        <w:t>Phe-1</w:t>
      </w:r>
      <w:r w:rsidRPr="007C23AB">
        <w:rPr>
          <w:rFonts w:hint="eastAsia"/>
          <w:szCs w:val="21"/>
        </w:rPr>
        <w:t>组、</w:t>
      </w:r>
      <w:r w:rsidRPr="007C23AB">
        <w:rPr>
          <w:rFonts w:hint="eastAsia"/>
          <w:szCs w:val="21"/>
        </w:rPr>
        <w:t>Phe-2</w:t>
      </w:r>
      <w:r w:rsidRPr="007C23AB">
        <w:rPr>
          <w:rFonts w:hint="eastAsia"/>
          <w:szCs w:val="21"/>
        </w:rPr>
        <w:t>组、</w:t>
      </w:r>
      <w:r w:rsidRPr="007C23AB">
        <w:rPr>
          <w:rFonts w:hint="eastAsia"/>
          <w:szCs w:val="21"/>
        </w:rPr>
        <w:t>Phe-3</w:t>
      </w:r>
      <w:r w:rsidRPr="007C23AB">
        <w:rPr>
          <w:rFonts w:hint="eastAsia"/>
          <w:szCs w:val="21"/>
        </w:rPr>
        <w:t>组、</w:t>
      </w:r>
      <w:r w:rsidRPr="007C23AB">
        <w:rPr>
          <w:rFonts w:hint="eastAsia"/>
          <w:szCs w:val="21"/>
        </w:rPr>
        <w:t>Phe-4</w:t>
      </w:r>
      <w:r w:rsidRPr="007C23AB">
        <w:rPr>
          <w:rFonts w:hint="eastAsia"/>
          <w:szCs w:val="21"/>
        </w:rPr>
        <w:t>组、</w:t>
      </w:r>
      <w:r w:rsidRPr="007C23AB">
        <w:rPr>
          <w:rFonts w:hint="eastAsia"/>
          <w:szCs w:val="21"/>
        </w:rPr>
        <w:t>Phe-5</w:t>
      </w:r>
      <w:r w:rsidRPr="007C23AB">
        <w:rPr>
          <w:rFonts w:hint="eastAsia"/>
          <w:szCs w:val="21"/>
        </w:rPr>
        <w:t>组、</w:t>
      </w:r>
      <w:r w:rsidRPr="007C23AB">
        <w:rPr>
          <w:rFonts w:hint="eastAsia"/>
          <w:szCs w:val="21"/>
        </w:rPr>
        <w:t>Phe-6</w:t>
      </w:r>
      <w:r w:rsidRPr="007C23AB">
        <w:rPr>
          <w:rFonts w:hint="eastAsia"/>
          <w:szCs w:val="21"/>
        </w:rPr>
        <w:t>组</w:t>
      </w:r>
      <w:r>
        <w:rPr>
          <w:rFonts w:hint="eastAsia"/>
          <w:szCs w:val="21"/>
        </w:rPr>
        <w:t>)</w:t>
      </w:r>
      <w:r w:rsidRPr="007C23AB">
        <w:rPr>
          <w:rFonts w:hint="eastAsia"/>
          <w:szCs w:val="21"/>
        </w:rPr>
        <w:t>，配置</w:t>
      </w:r>
      <w:r w:rsidRPr="007C23AB">
        <w:rPr>
          <w:rFonts w:hint="eastAsia"/>
          <w:szCs w:val="21"/>
        </w:rPr>
        <w:t>6</w:t>
      </w:r>
      <w:r w:rsidRPr="007C23AB">
        <w:rPr>
          <w:rFonts w:hint="eastAsia"/>
          <w:szCs w:val="21"/>
        </w:rPr>
        <w:t>种试验饲料，饲喂初始体重为</w:t>
      </w:r>
      <w:r>
        <w:rPr>
          <w:rFonts w:hint="eastAsia"/>
          <w:szCs w:val="21"/>
        </w:rPr>
        <w:t>(</w:t>
      </w:r>
      <w:r w:rsidRPr="007C23AB">
        <w:rPr>
          <w:rFonts w:hint="eastAsia"/>
          <w:szCs w:val="21"/>
        </w:rPr>
        <w:t>2.70</w:t>
      </w:r>
      <w:r>
        <w:rPr>
          <w:szCs w:val="21"/>
        </w:rPr>
        <w:t>±</w:t>
      </w:r>
      <w:r w:rsidRPr="007C23AB">
        <w:rPr>
          <w:rFonts w:hint="eastAsia"/>
          <w:szCs w:val="21"/>
        </w:rPr>
        <w:t>0.05</w:t>
      </w:r>
      <w:r>
        <w:rPr>
          <w:rFonts w:hint="eastAsia"/>
          <w:szCs w:val="21"/>
        </w:rPr>
        <w:t>)</w:t>
      </w:r>
      <w:r w:rsidRPr="007C23AB">
        <w:rPr>
          <w:rFonts w:hint="eastAsia"/>
          <w:szCs w:val="21"/>
        </w:rPr>
        <w:t xml:space="preserve"> g</w:t>
      </w:r>
      <w:r w:rsidRPr="007C23AB">
        <w:rPr>
          <w:rFonts w:hint="eastAsia"/>
          <w:szCs w:val="21"/>
        </w:rPr>
        <w:t>的青鱼幼鱼，进行</w:t>
      </w:r>
      <w:r w:rsidRPr="007C23AB">
        <w:rPr>
          <w:rFonts w:hint="eastAsia"/>
          <w:szCs w:val="21"/>
        </w:rPr>
        <w:t>8</w:t>
      </w:r>
      <w:r w:rsidRPr="007C23AB">
        <w:rPr>
          <w:rFonts w:hint="eastAsia"/>
          <w:szCs w:val="21"/>
        </w:rPr>
        <w:t>周养殖试验</w:t>
      </w:r>
      <w:r>
        <w:rPr>
          <w:rFonts w:hint="eastAsia"/>
          <w:szCs w:val="21"/>
        </w:rPr>
        <w:t>。</w:t>
      </w:r>
      <w:r w:rsidRPr="007C23AB">
        <w:rPr>
          <w:rFonts w:hint="eastAsia"/>
          <w:szCs w:val="21"/>
        </w:rPr>
        <w:t>结果表明：</w:t>
      </w:r>
      <w:r w:rsidRPr="007C23AB">
        <w:rPr>
          <w:rFonts w:hint="eastAsia"/>
          <w:szCs w:val="21"/>
        </w:rPr>
        <w:t>Phe-2</w:t>
      </w:r>
      <w:r w:rsidRPr="007C23AB">
        <w:rPr>
          <w:rFonts w:hint="eastAsia"/>
          <w:szCs w:val="21"/>
        </w:rPr>
        <w:t>组</w:t>
      </w:r>
      <w:r>
        <w:rPr>
          <w:rFonts w:hint="eastAsia"/>
          <w:szCs w:val="21"/>
        </w:rPr>
        <w:t>(</w:t>
      </w:r>
      <w:proofErr w:type="spellStart"/>
      <w:r w:rsidRPr="007C23AB">
        <w:rPr>
          <w:rFonts w:hint="eastAsia"/>
          <w:szCs w:val="21"/>
        </w:rPr>
        <w:t>Phe</w:t>
      </w:r>
      <w:proofErr w:type="spellEnd"/>
      <w:r w:rsidRPr="007C23AB">
        <w:rPr>
          <w:rFonts w:hint="eastAsia"/>
          <w:szCs w:val="21"/>
        </w:rPr>
        <w:t>含量</w:t>
      </w:r>
      <w:r w:rsidRPr="007C23AB">
        <w:rPr>
          <w:rFonts w:hint="eastAsia"/>
          <w:szCs w:val="21"/>
        </w:rPr>
        <w:t>1.85%</w:t>
      </w:r>
      <w:r>
        <w:rPr>
          <w:rFonts w:hint="eastAsia"/>
          <w:szCs w:val="21"/>
        </w:rPr>
        <w:t>)</w:t>
      </w:r>
      <w:r w:rsidRPr="007C23AB">
        <w:rPr>
          <w:rFonts w:hint="eastAsia"/>
          <w:szCs w:val="21"/>
        </w:rPr>
        <w:t>特定生长率、增重率及饲料效率均达到最高，且显著高于其他组</w:t>
      </w:r>
      <w:r>
        <w:rPr>
          <w:rFonts w:hint="eastAsia"/>
          <w:szCs w:val="21"/>
        </w:rPr>
        <w:t>(</w:t>
      </w:r>
      <w:r w:rsidRPr="007C23AB">
        <w:rPr>
          <w:rFonts w:hint="eastAsia"/>
          <w:i/>
          <w:iCs/>
          <w:szCs w:val="21"/>
        </w:rPr>
        <w:t>P</w:t>
      </w:r>
      <w:r w:rsidRPr="007C23AB">
        <w:rPr>
          <w:rFonts w:hint="eastAsia"/>
          <w:szCs w:val="21"/>
        </w:rPr>
        <w:t>&lt;0.05</w:t>
      </w:r>
      <w:r>
        <w:rPr>
          <w:rFonts w:hint="eastAsia"/>
          <w:szCs w:val="21"/>
        </w:rPr>
        <w:t>)</w:t>
      </w:r>
      <w:r>
        <w:rPr>
          <w:rFonts w:hint="eastAsia"/>
          <w:szCs w:val="21"/>
        </w:rPr>
        <w:t>。</w:t>
      </w:r>
      <w:r w:rsidRPr="007C23AB">
        <w:rPr>
          <w:rFonts w:hint="eastAsia"/>
          <w:szCs w:val="21"/>
        </w:rPr>
        <w:t>Phe-1</w:t>
      </w:r>
      <w:r w:rsidRPr="007C23AB">
        <w:rPr>
          <w:rFonts w:hint="eastAsia"/>
          <w:szCs w:val="21"/>
        </w:rPr>
        <w:t>组</w:t>
      </w:r>
      <w:r>
        <w:rPr>
          <w:rFonts w:hint="eastAsia"/>
          <w:szCs w:val="21"/>
        </w:rPr>
        <w:t>(</w:t>
      </w:r>
      <w:proofErr w:type="spellStart"/>
      <w:r w:rsidRPr="007C23AB">
        <w:rPr>
          <w:rFonts w:hint="eastAsia"/>
          <w:szCs w:val="21"/>
        </w:rPr>
        <w:t>Phe</w:t>
      </w:r>
      <w:proofErr w:type="spellEnd"/>
      <w:r w:rsidRPr="007C23AB">
        <w:rPr>
          <w:rFonts w:hint="eastAsia"/>
          <w:szCs w:val="21"/>
        </w:rPr>
        <w:t>含量为</w:t>
      </w:r>
      <w:r w:rsidRPr="007C23AB">
        <w:rPr>
          <w:rFonts w:hint="eastAsia"/>
          <w:szCs w:val="21"/>
        </w:rPr>
        <w:t>1.52%</w:t>
      </w:r>
      <w:r>
        <w:rPr>
          <w:rFonts w:hint="eastAsia"/>
          <w:szCs w:val="21"/>
        </w:rPr>
        <w:t>)</w:t>
      </w:r>
      <w:r w:rsidRPr="007C23AB">
        <w:rPr>
          <w:rFonts w:hint="eastAsia"/>
          <w:szCs w:val="21"/>
        </w:rPr>
        <w:t>全鱼粗脂肪含量最低，肌肉粗脂肪含量最高且显著高于除</w:t>
      </w:r>
      <w:r w:rsidRPr="007C23AB">
        <w:rPr>
          <w:rFonts w:hint="eastAsia"/>
          <w:szCs w:val="21"/>
        </w:rPr>
        <w:t>Phe-2</w:t>
      </w:r>
      <w:r w:rsidRPr="007C23AB">
        <w:rPr>
          <w:rFonts w:hint="eastAsia"/>
          <w:szCs w:val="21"/>
        </w:rPr>
        <w:t>组</w:t>
      </w:r>
      <w:r>
        <w:rPr>
          <w:rFonts w:hint="eastAsia"/>
          <w:szCs w:val="21"/>
        </w:rPr>
        <w:t>(</w:t>
      </w:r>
      <w:proofErr w:type="spellStart"/>
      <w:r w:rsidRPr="007C23AB">
        <w:rPr>
          <w:rFonts w:hint="eastAsia"/>
          <w:szCs w:val="21"/>
        </w:rPr>
        <w:t>Phe</w:t>
      </w:r>
      <w:proofErr w:type="spellEnd"/>
      <w:r w:rsidRPr="007C23AB">
        <w:rPr>
          <w:rFonts w:hint="eastAsia"/>
          <w:szCs w:val="21"/>
        </w:rPr>
        <w:t>含量为</w:t>
      </w:r>
      <w:r w:rsidRPr="007C23AB">
        <w:rPr>
          <w:rFonts w:hint="eastAsia"/>
          <w:szCs w:val="21"/>
        </w:rPr>
        <w:t>1.85%</w:t>
      </w:r>
      <w:r>
        <w:rPr>
          <w:rFonts w:hint="eastAsia"/>
          <w:szCs w:val="21"/>
        </w:rPr>
        <w:t>)</w:t>
      </w:r>
      <w:r w:rsidRPr="007C23AB">
        <w:rPr>
          <w:rFonts w:hint="eastAsia"/>
          <w:szCs w:val="21"/>
        </w:rPr>
        <w:t>外的其他添加水平组</w:t>
      </w:r>
      <w:r>
        <w:rPr>
          <w:rFonts w:hint="eastAsia"/>
          <w:szCs w:val="21"/>
        </w:rPr>
        <w:t>(</w:t>
      </w:r>
      <w:r w:rsidRPr="007C23AB">
        <w:rPr>
          <w:rFonts w:hint="eastAsia"/>
          <w:i/>
          <w:iCs/>
          <w:szCs w:val="21"/>
        </w:rPr>
        <w:t>P</w:t>
      </w:r>
      <w:r w:rsidRPr="007C23AB">
        <w:rPr>
          <w:rFonts w:hint="eastAsia"/>
          <w:szCs w:val="21"/>
        </w:rPr>
        <w:t>&lt;0.05</w:t>
      </w:r>
      <w:r>
        <w:rPr>
          <w:rFonts w:hint="eastAsia"/>
          <w:szCs w:val="21"/>
        </w:rPr>
        <w:t>)</w:t>
      </w:r>
      <w:r w:rsidRPr="007C23AB">
        <w:rPr>
          <w:rFonts w:hint="eastAsia"/>
          <w:szCs w:val="21"/>
        </w:rPr>
        <w:t>，全鱼和肌肉的灰分均达到最高值</w:t>
      </w:r>
      <w:r>
        <w:rPr>
          <w:rFonts w:hint="eastAsia"/>
          <w:szCs w:val="21"/>
        </w:rPr>
        <w:t>。</w:t>
      </w:r>
      <w:r w:rsidRPr="007C23AB">
        <w:rPr>
          <w:rFonts w:hint="eastAsia"/>
          <w:szCs w:val="21"/>
        </w:rPr>
        <w:t>饲料中</w:t>
      </w:r>
      <w:proofErr w:type="spellStart"/>
      <w:r w:rsidRPr="007C23AB">
        <w:rPr>
          <w:rFonts w:hint="eastAsia"/>
          <w:szCs w:val="21"/>
        </w:rPr>
        <w:t>Phe</w:t>
      </w:r>
      <w:proofErr w:type="spellEnd"/>
      <w:r w:rsidRPr="007C23AB">
        <w:rPr>
          <w:rFonts w:hint="eastAsia"/>
          <w:szCs w:val="21"/>
        </w:rPr>
        <w:t>含量的变化对水分和粗蛋白无显著影响</w:t>
      </w:r>
      <w:r>
        <w:rPr>
          <w:rFonts w:hint="eastAsia"/>
          <w:szCs w:val="21"/>
        </w:rPr>
        <w:t>(</w:t>
      </w:r>
      <w:r w:rsidRPr="007C23AB">
        <w:rPr>
          <w:rFonts w:hint="eastAsia"/>
          <w:i/>
          <w:iCs/>
          <w:szCs w:val="21"/>
        </w:rPr>
        <w:t>P</w:t>
      </w:r>
      <w:r w:rsidRPr="007C23AB">
        <w:rPr>
          <w:rFonts w:hint="eastAsia"/>
          <w:szCs w:val="21"/>
        </w:rPr>
        <w:t>&gt;0.05</w:t>
      </w:r>
      <w:r>
        <w:rPr>
          <w:rFonts w:hint="eastAsia"/>
          <w:szCs w:val="21"/>
        </w:rPr>
        <w:t>)</w:t>
      </w:r>
      <w:r>
        <w:rPr>
          <w:rFonts w:hint="eastAsia"/>
          <w:szCs w:val="21"/>
        </w:rPr>
        <w:t>。</w:t>
      </w:r>
      <w:r w:rsidRPr="007C23AB">
        <w:rPr>
          <w:rFonts w:hint="eastAsia"/>
          <w:szCs w:val="21"/>
        </w:rPr>
        <w:t>Phe-2</w:t>
      </w:r>
      <w:r w:rsidRPr="007C23AB">
        <w:rPr>
          <w:rFonts w:hint="eastAsia"/>
          <w:szCs w:val="21"/>
        </w:rPr>
        <w:t>组</w:t>
      </w:r>
      <w:r>
        <w:rPr>
          <w:rFonts w:hint="eastAsia"/>
          <w:szCs w:val="21"/>
        </w:rPr>
        <w:t>(</w:t>
      </w:r>
      <w:proofErr w:type="spellStart"/>
      <w:r w:rsidRPr="007C23AB">
        <w:rPr>
          <w:rFonts w:hint="eastAsia"/>
          <w:szCs w:val="21"/>
        </w:rPr>
        <w:t>Phe</w:t>
      </w:r>
      <w:proofErr w:type="spellEnd"/>
      <w:r w:rsidRPr="007C23AB">
        <w:rPr>
          <w:rFonts w:hint="eastAsia"/>
          <w:szCs w:val="21"/>
        </w:rPr>
        <w:t>含量为</w:t>
      </w:r>
      <w:r w:rsidRPr="007C23AB">
        <w:rPr>
          <w:rFonts w:hint="eastAsia"/>
          <w:szCs w:val="21"/>
        </w:rPr>
        <w:t>1.85%</w:t>
      </w:r>
      <w:r>
        <w:rPr>
          <w:rFonts w:hint="eastAsia"/>
          <w:szCs w:val="21"/>
        </w:rPr>
        <w:t>)</w:t>
      </w:r>
      <w:r w:rsidRPr="007C23AB">
        <w:rPr>
          <w:rFonts w:hint="eastAsia"/>
          <w:szCs w:val="21"/>
        </w:rPr>
        <w:t>血清中酸性磷酸酶活性最低，显著低于除</w:t>
      </w:r>
      <w:r w:rsidRPr="007C23AB">
        <w:rPr>
          <w:rFonts w:hint="eastAsia"/>
          <w:szCs w:val="21"/>
        </w:rPr>
        <w:t>Phe-3</w:t>
      </w:r>
      <w:r w:rsidRPr="007C23AB">
        <w:rPr>
          <w:rFonts w:hint="eastAsia"/>
          <w:szCs w:val="21"/>
        </w:rPr>
        <w:t>组</w:t>
      </w:r>
      <w:r>
        <w:rPr>
          <w:rFonts w:hint="eastAsia"/>
          <w:szCs w:val="21"/>
        </w:rPr>
        <w:t>(</w:t>
      </w:r>
      <w:proofErr w:type="spellStart"/>
      <w:r w:rsidRPr="007C23AB">
        <w:rPr>
          <w:rFonts w:hint="eastAsia"/>
          <w:szCs w:val="21"/>
        </w:rPr>
        <w:t>Phe</w:t>
      </w:r>
      <w:proofErr w:type="spellEnd"/>
      <w:r w:rsidRPr="007C23AB">
        <w:rPr>
          <w:rFonts w:hint="eastAsia"/>
          <w:szCs w:val="21"/>
        </w:rPr>
        <w:t>含量为</w:t>
      </w:r>
      <w:r w:rsidRPr="007C23AB">
        <w:rPr>
          <w:rFonts w:hint="eastAsia"/>
          <w:szCs w:val="21"/>
        </w:rPr>
        <w:t>2.16%</w:t>
      </w:r>
      <w:r>
        <w:rPr>
          <w:rFonts w:hint="eastAsia"/>
          <w:szCs w:val="21"/>
        </w:rPr>
        <w:t>)</w:t>
      </w:r>
      <w:r w:rsidRPr="007C23AB">
        <w:rPr>
          <w:rFonts w:hint="eastAsia"/>
          <w:szCs w:val="21"/>
        </w:rPr>
        <w:t>外的其他组</w:t>
      </w:r>
      <w:r>
        <w:rPr>
          <w:rFonts w:hint="eastAsia"/>
          <w:szCs w:val="21"/>
        </w:rPr>
        <w:t>(</w:t>
      </w:r>
      <w:r w:rsidRPr="007C23AB">
        <w:rPr>
          <w:rFonts w:hint="eastAsia"/>
          <w:i/>
          <w:iCs/>
          <w:szCs w:val="21"/>
        </w:rPr>
        <w:t>P</w:t>
      </w:r>
      <w:r w:rsidRPr="007C23AB">
        <w:rPr>
          <w:rFonts w:hint="eastAsia"/>
          <w:szCs w:val="21"/>
        </w:rPr>
        <w:t>&lt;0.05</w:t>
      </w:r>
      <w:r>
        <w:rPr>
          <w:rFonts w:hint="eastAsia"/>
          <w:szCs w:val="21"/>
        </w:rPr>
        <w:t>)</w:t>
      </w:r>
      <w:r>
        <w:rPr>
          <w:rFonts w:hint="eastAsia"/>
          <w:szCs w:val="21"/>
        </w:rPr>
        <w:t>；</w:t>
      </w:r>
      <w:r w:rsidRPr="007C23AB">
        <w:rPr>
          <w:rFonts w:hint="eastAsia"/>
          <w:szCs w:val="21"/>
        </w:rPr>
        <w:t>肝胰脏中胰蛋白酶、脂肪酶、超氧化物歧化酶和谷草转氨酶活性显著高于其他组</w:t>
      </w:r>
      <w:r>
        <w:rPr>
          <w:rFonts w:hint="eastAsia"/>
          <w:szCs w:val="21"/>
        </w:rPr>
        <w:t>(</w:t>
      </w:r>
      <w:r w:rsidRPr="007C23AB">
        <w:rPr>
          <w:rFonts w:hint="eastAsia"/>
          <w:i/>
          <w:iCs/>
          <w:szCs w:val="21"/>
        </w:rPr>
        <w:t>P</w:t>
      </w:r>
      <w:r w:rsidRPr="007C23AB">
        <w:rPr>
          <w:rFonts w:hint="eastAsia"/>
          <w:szCs w:val="21"/>
        </w:rPr>
        <w:t>&lt;0.05</w:t>
      </w:r>
      <w:r>
        <w:rPr>
          <w:rFonts w:hint="eastAsia"/>
          <w:szCs w:val="21"/>
        </w:rPr>
        <w:t>)</w:t>
      </w:r>
      <w:r>
        <w:rPr>
          <w:rFonts w:hint="eastAsia"/>
          <w:szCs w:val="21"/>
        </w:rPr>
        <w:t>。</w:t>
      </w:r>
      <w:r w:rsidRPr="007C23AB">
        <w:rPr>
          <w:rFonts w:hint="eastAsia"/>
          <w:szCs w:val="21"/>
        </w:rPr>
        <w:t>饲料中适宜的</w:t>
      </w:r>
      <w:proofErr w:type="spellStart"/>
      <w:r w:rsidRPr="007C23AB">
        <w:rPr>
          <w:rFonts w:hint="eastAsia"/>
          <w:szCs w:val="21"/>
        </w:rPr>
        <w:t>Phe</w:t>
      </w:r>
      <w:proofErr w:type="spellEnd"/>
      <w:r w:rsidRPr="007C23AB">
        <w:rPr>
          <w:rFonts w:hint="eastAsia"/>
          <w:szCs w:val="21"/>
        </w:rPr>
        <w:t>能够提高青鱼幼鱼的消化能力，促进青鱼幼鱼的生长性能</w:t>
      </w:r>
      <w:r>
        <w:rPr>
          <w:rFonts w:hint="eastAsia"/>
          <w:szCs w:val="21"/>
        </w:rPr>
        <w:t>。</w:t>
      </w:r>
      <w:r w:rsidRPr="007C23AB">
        <w:rPr>
          <w:rFonts w:hint="eastAsia"/>
          <w:szCs w:val="21"/>
        </w:rPr>
        <w:t>分别以特定生长率和增重率为评价指标，青鱼幼鱼对饲料中</w:t>
      </w:r>
      <w:proofErr w:type="spellStart"/>
      <w:r w:rsidRPr="007C23AB">
        <w:rPr>
          <w:rFonts w:hint="eastAsia"/>
          <w:szCs w:val="21"/>
        </w:rPr>
        <w:t>Phe</w:t>
      </w:r>
      <w:proofErr w:type="spellEnd"/>
      <w:r w:rsidRPr="007C23AB">
        <w:rPr>
          <w:rFonts w:hint="eastAsia"/>
          <w:szCs w:val="21"/>
        </w:rPr>
        <w:t>的适宜需要量为</w:t>
      </w:r>
      <w:r w:rsidRPr="007C23AB">
        <w:rPr>
          <w:rFonts w:hint="eastAsia"/>
          <w:szCs w:val="21"/>
        </w:rPr>
        <w:t>1.84%</w:t>
      </w:r>
      <w:r w:rsidRPr="007C23AB">
        <w:rPr>
          <w:rFonts w:hint="eastAsia"/>
          <w:szCs w:val="21"/>
        </w:rPr>
        <w:t>和</w:t>
      </w:r>
      <w:r w:rsidRPr="007C23AB">
        <w:rPr>
          <w:rFonts w:hint="eastAsia"/>
          <w:szCs w:val="21"/>
        </w:rPr>
        <w:t>1.83%</w:t>
      </w:r>
      <w:r>
        <w:rPr>
          <w:rFonts w:hint="eastAsia"/>
          <w:szCs w:val="21"/>
        </w:rPr>
        <w:t>。</w:t>
      </w:r>
    </w:p>
    <w:p w14:paraId="1B081B19" w14:textId="77777777" w:rsidR="00B06BC8" w:rsidRDefault="00B06BC8" w:rsidP="00B06BC8">
      <w:pPr>
        <w:rPr>
          <w:szCs w:val="21"/>
        </w:rPr>
      </w:pPr>
      <w:r w:rsidRPr="007C23AB">
        <w:rPr>
          <w:rFonts w:hint="eastAsia"/>
          <w:b/>
          <w:bCs/>
          <w:szCs w:val="21"/>
        </w:rPr>
        <w:t>关键词：</w:t>
      </w:r>
      <w:r w:rsidRPr="007C23AB">
        <w:rPr>
          <w:rFonts w:hint="eastAsia"/>
          <w:szCs w:val="21"/>
        </w:rPr>
        <w:t>青鱼幼鱼；苯丙氨酸；生长性能；生理生化；需求量</w:t>
      </w:r>
    </w:p>
    <w:p w14:paraId="2104509F" w14:textId="77777777" w:rsidR="00B06BC8" w:rsidRPr="00991088" w:rsidRDefault="00B06BC8" w:rsidP="00B06BC8">
      <w:pPr>
        <w:jc w:val="center"/>
        <w:rPr>
          <w:b/>
          <w:bCs/>
          <w:sz w:val="24"/>
        </w:rPr>
      </w:pPr>
      <w:r w:rsidRPr="00991088">
        <w:rPr>
          <w:rFonts w:hint="eastAsia"/>
          <w:b/>
          <w:bCs/>
          <w:sz w:val="24"/>
        </w:rPr>
        <w:t>Effects of Dietary Phenylalanine on Growth, Digestion, Immunity, and Antioxidant of Juvenile Black Carp (</w:t>
      </w:r>
      <w:proofErr w:type="spellStart"/>
      <w:r w:rsidRPr="00991088">
        <w:rPr>
          <w:rFonts w:hint="eastAsia"/>
          <w:b/>
          <w:bCs/>
          <w:i/>
          <w:iCs/>
          <w:sz w:val="24"/>
        </w:rPr>
        <w:t>Mylopharyngodon</w:t>
      </w:r>
      <w:proofErr w:type="spellEnd"/>
      <w:r w:rsidRPr="00991088">
        <w:rPr>
          <w:rFonts w:hint="eastAsia"/>
          <w:b/>
          <w:bCs/>
          <w:i/>
          <w:iCs/>
          <w:sz w:val="24"/>
        </w:rPr>
        <w:t xml:space="preserve"> </w:t>
      </w:r>
      <w:proofErr w:type="spellStart"/>
      <w:r w:rsidRPr="00991088">
        <w:rPr>
          <w:rFonts w:hint="eastAsia"/>
          <w:b/>
          <w:bCs/>
          <w:i/>
          <w:iCs/>
          <w:sz w:val="24"/>
        </w:rPr>
        <w:t>iceus</w:t>
      </w:r>
      <w:proofErr w:type="spellEnd"/>
      <w:r w:rsidRPr="00991088">
        <w:rPr>
          <w:rFonts w:hint="eastAsia"/>
          <w:b/>
          <w:bCs/>
          <w:sz w:val="24"/>
        </w:rPr>
        <w:t>)</w:t>
      </w:r>
    </w:p>
    <w:p w14:paraId="3D95A2A1" w14:textId="77777777" w:rsidR="00B06BC8" w:rsidRPr="007C23AB" w:rsidRDefault="00B06BC8" w:rsidP="00B06BC8">
      <w:pPr>
        <w:jc w:val="center"/>
        <w:rPr>
          <w:szCs w:val="21"/>
        </w:rPr>
      </w:pPr>
      <w:r w:rsidRPr="007C23AB">
        <w:rPr>
          <w:rFonts w:hint="eastAsia"/>
          <w:szCs w:val="21"/>
        </w:rPr>
        <w:t>YE Yongzheng</w:t>
      </w:r>
      <w:r>
        <w:rPr>
          <w:rFonts w:hint="eastAsia"/>
          <w:szCs w:val="21"/>
        </w:rPr>
        <w:t xml:space="preserve"> </w:t>
      </w:r>
      <w:r w:rsidRPr="007C23AB">
        <w:rPr>
          <w:rFonts w:hint="eastAsia"/>
          <w:szCs w:val="21"/>
        </w:rPr>
        <w:t xml:space="preserve">SU </w:t>
      </w:r>
      <w:proofErr w:type="spellStart"/>
      <w:r w:rsidRPr="007C23AB">
        <w:rPr>
          <w:rFonts w:hint="eastAsia"/>
          <w:szCs w:val="21"/>
        </w:rPr>
        <w:t>Mengting</w:t>
      </w:r>
      <w:proofErr w:type="spellEnd"/>
      <w:r>
        <w:rPr>
          <w:rFonts w:hint="eastAsia"/>
          <w:szCs w:val="21"/>
        </w:rPr>
        <w:t xml:space="preserve"> </w:t>
      </w:r>
      <w:r w:rsidRPr="007C23AB">
        <w:rPr>
          <w:rFonts w:hint="eastAsia"/>
          <w:szCs w:val="21"/>
        </w:rPr>
        <w:t xml:space="preserve">GUAN </w:t>
      </w:r>
      <w:proofErr w:type="spellStart"/>
      <w:r w:rsidRPr="007C23AB">
        <w:rPr>
          <w:rFonts w:hint="eastAsia"/>
          <w:szCs w:val="21"/>
        </w:rPr>
        <w:t>Qiqin</w:t>
      </w:r>
      <w:proofErr w:type="spellEnd"/>
      <w:r>
        <w:rPr>
          <w:rFonts w:hint="eastAsia"/>
          <w:szCs w:val="21"/>
        </w:rPr>
        <w:t xml:space="preserve"> </w:t>
      </w:r>
      <w:r w:rsidRPr="007C23AB">
        <w:rPr>
          <w:rFonts w:hint="eastAsia"/>
          <w:szCs w:val="21"/>
        </w:rPr>
        <w:t>PU Yan</w:t>
      </w:r>
      <w:r>
        <w:rPr>
          <w:rFonts w:hint="eastAsia"/>
          <w:szCs w:val="21"/>
        </w:rPr>
        <w:t xml:space="preserve"> </w:t>
      </w:r>
      <w:r w:rsidRPr="007C23AB">
        <w:rPr>
          <w:rFonts w:hint="eastAsia"/>
          <w:szCs w:val="21"/>
        </w:rPr>
        <w:t>HUANG Xin</w:t>
      </w:r>
      <w:r>
        <w:rPr>
          <w:rFonts w:hint="eastAsia"/>
          <w:szCs w:val="21"/>
        </w:rPr>
        <w:t xml:space="preserve"> </w:t>
      </w:r>
      <w:r w:rsidRPr="007C23AB">
        <w:rPr>
          <w:rFonts w:hint="eastAsia"/>
          <w:szCs w:val="21"/>
        </w:rPr>
        <w:t>YANG Xia</w:t>
      </w:r>
      <w:r w:rsidRPr="003B1FC6">
        <w:rPr>
          <w:rFonts w:hint="eastAsia"/>
          <w:szCs w:val="21"/>
          <w:vertAlign w:val="superscript"/>
        </w:rPr>
        <w:t>*</w:t>
      </w:r>
    </w:p>
    <w:p w14:paraId="308CBD2D" w14:textId="77777777" w:rsidR="00B06BC8" w:rsidRPr="007C23AB" w:rsidRDefault="00B06BC8" w:rsidP="00B06BC8">
      <w:pPr>
        <w:jc w:val="center"/>
        <w:rPr>
          <w:szCs w:val="21"/>
        </w:rPr>
      </w:pPr>
      <w:r w:rsidRPr="007C23AB">
        <w:rPr>
          <w:rFonts w:hint="eastAsia"/>
          <w:szCs w:val="21"/>
        </w:rPr>
        <w:t>(</w:t>
      </w:r>
      <w:r w:rsidRPr="004E55F2">
        <w:rPr>
          <w:rFonts w:hint="eastAsia"/>
          <w:i/>
          <w:iCs/>
          <w:szCs w:val="21"/>
        </w:rPr>
        <w:t>National-Local Joint Engineering Laboratory of Aquatic Animal Genetic Breeding and Nutrition</w:t>
      </w:r>
      <w:r w:rsidRPr="007C23AB">
        <w:rPr>
          <w:rFonts w:hint="eastAsia"/>
          <w:szCs w:val="21"/>
        </w:rPr>
        <w:t>,</w:t>
      </w:r>
    </w:p>
    <w:p w14:paraId="22423427" w14:textId="77777777" w:rsidR="00B06BC8" w:rsidRPr="007C23AB" w:rsidRDefault="00B06BC8" w:rsidP="00B06BC8">
      <w:pPr>
        <w:jc w:val="center"/>
        <w:rPr>
          <w:szCs w:val="21"/>
        </w:rPr>
      </w:pPr>
      <w:r w:rsidRPr="004E55F2">
        <w:rPr>
          <w:rFonts w:hint="eastAsia"/>
          <w:i/>
          <w:iCs/>
          <w:szCs w:val="21"/>
        </w:rPr>
        <w:t>Huzhou University</w:t>
      </w:r>
      <w:r w:rsidRPr="007C23AB">
        <w:rPr>
          <w:rFonts w:hint="eastAsia"/>
          <w:szCs w:val="21"/>
        </w:rPr>
        <w:t xml:space="preserve">, </w:t>
      </w:r>
      <w:r w:rsidRPr="004E55F2">
        <w:rPr>
          <w:rFonts w:hint="eastAsia"/>
          <w:i/>
          <w:iCs/>
          <w:szCs w:val="21"/>
        </w:rPr>
        <w:t>Zhejiang Huzhou</w:t>
      </w:r>
      <w:r w:rsidRPr="007C23AB">
        <w:rPr>
          <w:rFonts w:hint="eastAsia"/>
          <w:szCs w:val="21"/>
        </w:rPr>
        <w:t xml:space="preserve"> 313000, </w:t>
      </w:r>
      <w:r w:rsidRPr="004E55F2">
        <w:rPr>
          <w:rFonts w:hint="eastAsia"/>
          <w:i/>
          <w:iCs/>
          <w:szCs w:val="21"/>
        </w:rPr>
        <w:t>China</w:t>
      </w:r>
      <w:r w:rsidRPr="007C23AB">
        <w:rPr>
          <w:rFonts w:hint="eastAsia"/>
          <w:szCs w:val="21"/>
        </w:rPr>
        <w:t>)</w:t>
      </w:r>
    </w:p>
    <w:p w14:paraId="60D7769C" w14:textId="77777777" w:rsidR="00B06BC8" w:rsidRPr="007C23AB" w:rsidRDefault="00B06BC8" w:rsidP="00B06BC8">
      <w:pPr>
        <w:rPr>
          <w:szCs w:val="21"/>
        </w:rPr>
      </w:pPr>
      <w:r w:rsidRPr="004E55F2">
        <w:rPr>
          <w:b/>
          <w:bCs/>
          <w:szCs w:val="21"/>
        </w:rPr>
        <w:t>Abstract</w:t>
      </w:r>
      <w:r>
        <w:rPr>
          <w:rFonts w:hint="eastAsia"/>
          <w:b/>
          <w:bCs/>
          <w:szCs w:val="21"/>
        </w:rPr>
        <w:t xml:space="preserve">: </w:t>
      </w:r>
      <w:r w:rsidRPr="007C23AB">
        <w:rPr>
          <w:szCs w:val="21"/>
        </w:rPr>
        <w:t>To investigate the effects of different levels of phenylalanine in feed on the growth perfor</w:t>
      </w:r>
      <w:r w:rsidRPr="007C23AB">
        <w:rPr>
          <w:rFonts w:hint="eastAsia"/>
          <w:szCs w:val="21"/>
        </w:rPr>
        <w:t>mance, physiology, biochemistry and immune indexes of juvenile black carp (</w:t>
      </w:r>
      <w:proofErr w:type="spellStart"/>
      <w:r w:rsidRPr="004E55F2">
        <w:rPr>
          <w:rFonts w:hint="eastAsia"/>
          <w:i/>
          <w:iCs/>
          <w:szCs w:val="21"/>
        </w:rPr>
        <w:t>Mylopharyngodon</w:t>
      </w:r>
      <w:proofErr w:type="spellEnd"/>
      <w:r w:rsidRPr="004E55F2">
        <w:rPr>
          <w:rFonts w:hint="eastAsia"/>
          <w:i/>
          <w:iCs/>
          <w:szCs w:val="21"/>
        </w:rPr>
        <w:t xml:space="preserve"> piceus</w:t>
      </w:r>
      <w:r w:rsidRPr="007C23AB">
        <w:rPr>
          <w:rFonts w:hint="eastAsia"/>
          <w:szCs w:val="21"/>
        </w:rPr>
        <w:t xml:space="preserve">), and to </w:t>
      </w:r>
      <w:r w:rsidRPr="007C23AB">
        <w:rPr>
          <w:rFonts w:hint="eastAsia"/>
          <w:szCs w:val="21"/>
        </w:rPr>
        <w:lastRenderedPageBreak/>
        <w:t>determine the optimal demand for phenylalanine in juvenile herring, so as to provide a theoretical reference for the research and development of compound feed for juvenile herring. In this experiment, 0, 0.3%, 0.6%, 0.9%, 1.2% and 1.5% phenylalanine were added to the purified feed (The measured values in the feed are 1.52%, 1.85%, 2.16%, 2.46%, 2.77%, and 3.09%, corresponding to Phe1, Phe2, Phe3, Phe4, Phe5, and Phe6), and 6 kinds of experimental feeds were configured, and the juveniles of herring with an initial weight of (2.70</w:t>
      </w:r>
      <w:r w:rsidRPr="007C23AB">
        <w:rPr>
          <w:szCs w:val="21"/>
        </w:rPr>
        <w:t>±</w:t>
      </w:r>
      <w:r w:rsidRPr="007C23AB">
        <w:rPr>
          <w:rFonts w:hint="eastAsia"/>
          <w:szCs w:val="21"/>
        </w:rPr>
        <w:t>0.05) g were fed for 8 weeks. The results showed that the Phe-2 group (phenylalanine content 1.85%) had the highest specific growth rate, weight gain, and feed efficiency, all significantly higher than those of the other groups (</w:t>
      </w:r>
      <w:r w:rsidRPr="004E55F2">
        <w:rPr>
          <w:rFonts w:hint="eastAsia"/>
          <w:i/>
          <w:iCs/>
          <w:szCs w:val="21"/>
        </w:rPr>
        <w:t>P</w:t>
      </w:r>
      <w:r w:rsidRPr="007C23AB">
        <w:rPr>
          <w:rFonts w:hint="eastAsia"/>
          <w:szCs w:val="21"/>
        </w:rPr>
        <w:t>&lt;0.05). The Phe-1 group (phenylalanine content 1.52%) had the lowest</w:t>
      </w:r>
      <w:r>
        <w:rPr>
          <w:rFonts w:hint="eastAsia"/>
          <w:szCs w:val="21"/>
        </w:rPr>
        <w:t xml:space="preserve"> </w:t>
      </w:r>
      <w:r w:rsidRPr="007C23AB">
        <w:rPr>
          <w:rFonts w:hint="eastAsia"/>
          <w:szCs w:val="21"/>
        </w:rPr>
        <w:t>whole-fish crude fat content and the highest muscle crude fat content, which was significantly higher than those of other supplementation levels except the Phe-2 group (phenylalanine content 1.85%) (</w:t>
      </w:r>
      <w:r w:rsidRPr="004E55F2">
        <w:rPr>
          <w:rFonts w:hint="eastAsia"/>
          <w:i/>
          <w:iCs/>
          <w:szCs w:val="21"/>
        </w:rPr>
        <w:t>P</w:t>
      </w:r>
      <w:r w:rsidRPr="007C23AB">
        <w:rPr>
          <w:rFonts w:hint="eastAsia"/>
          <w:szCs w:val="21"/>
        </w:rPr>
        <w:t xml:space="preserve">&lt;0.05), </w:t>
      </w:r>
      <w:r w:rsidRPr="007C23AB">
        <w:rPr>
          <w:szCs w:val="21"/>
        </w:rPr>
        <w:t>with both whole-fish and muscle ash content reaching the highest values. Variations in phenylalanine content in the feed had no significant effect on moisture and crude protein (</w:t>
      </w:r>
      <w:r w:rsidRPr="004E55F2">
        <w:rPr>
          <w:i/>
          <w:iCs/>
          <w:szCs w:val="21"/>
        </w:rPr>
        <w:t>P</w:t>
      </w:r>
      <w:r w:rsidRPr="007C23AB">
        <w:rPr>
          <w:szCs w:val="21"/>
        </w:rPr>
        <w:t>&gt;0.05). In the Phe-2 group (phe</w:t>
      </w:r>
      <w:r w:rsidRPr="007C23AB">
        <w:rPr>
          <w:rFonts w:hint="eastAsia"/>
          <w:szCs w:val="21"/>
        </w:rPr>
        <w:t>nylalanine content 1.85%), serum acid phosphatase activity was the lowest, significantly lower than that of the other groups except the Phe-3 group (phenylalanine content 2.16%) (</w:t>
      </w:r>
      <w:r w:rsidRPr="004E55F2">
        <w:rPr>
          <w:rFonts w:hint="eastAsia"/>
          <w:i/>
          <w:iCs/>
          <w:szCs w:val="21"/>
        </w:rPr>
        <w:t>P</w:t>
      </w:r>
      <w:r w:rsidRPr="007C23AB">
        <w:rPr>
          <w:rFonts w:hint="eastAsia"/>
          <w:szCs w:val="21"/>
        </w:rPr>
        <w:t>&lt;0.05). The activities of trypsin, lipase, superoxide dismutase and aspartate aminotransferase in hepatopancreas were significantly higher than those in other groups (</w:t>
      </w:r>
      <w:r w:rsidRPr="004E55F2">
        <w:rPr>
          <w:rFonts w:hint="eastAsia"/>
          <w:i/>
          <w:iCs/>
          <w:szCs w:val="21"/>
        </w:rPr>
        <w:t>P</w:t>
      </w:r>
      <w:r w:rsidRPr="007C23AB">
        <w:rPr>
          <w:rFonts w:hint="eastAsia"/>
          <w:szCs w:val="21"/>
        </w:rPr>
        <w:t xml:space="preserve">&lt;0.05). The appropriate phenylalanine in the feed can improve the digestion ability of herring and promote the growth performance of herring. Based on the specific growth rate and </w:t>
      </w:r>
      <w:r w:rsidRPr="007C23AB">
        <w:rPr>
          <w:szCs w:val="21"/>
        </w:rPr>
        <w:t>weight gain rate, the appropriate requirements for phenylalanine in feed were 1.84% and 1.83%, respec</w:t>
      </w:r>
      <w:r w:rsidRPr="007C23AB">
        <w:rPr>
          <w:rFonts w:hint="eastAsia"/>
          <w:szCs w:val="21"/>
        </w:rPr>
        <w:t>tively.</w:t>
      </w:r>
    </w:p>
    <w:p w14:paraId="44EE3296" w14:textId="77777777" w:rsidR="00B06BC8" w:rsidRPr="007C23AB" w:rsidRDefault="00B06BC8" w:rsidP="00B06BC8">
      <w:pPr>
        <w:rPr>
          <w:szCs w:val="21"/>
        </w:rPr>
      </w:pPr>
      <w:r w:rsidRPr="004E55F2">
        <w:rPr>
          <w:b/>
          <w:bCs/>
          <w:szCs w:val="21"/>
        </w:rPr>
        <w:t>Key words</w:t>
      </w:r>
      <w:r>
        <w:rPr>
          <w:rFonts w:hint="eastAsia"/>
          <w:b/>
          <w:bCs/>
          <w:szCs w:val="21"/>
        </w:rPr>
        <w:t xml:space="preserve">: </w:t>
      </w:r>
      <w:proofErr w:type="spellStart"/>
      <w:r w:rsidRPr="004E55F2">
        <w:rPr>
          <w:i/>
          <w:iCs/>
          <w:szCs w:val="21"/>
        </w:rPr>
        <w:t>Mylopharyngodon</w:t>
      </w:r>
      <w:proofErr w:type="spellEnd"/>
      <w:r w:rsidRPr="004E55F2">
        <w:rPr>
          <w:i/>
          <w:iCs/>
          <w:szCs w:val="21"/>
        </w:rPr>
        <w:t xml:space="preserve"> piceus</w:t>
      </w:r>
      <w:r w:rsidRPr="007C23AB">
        <w:rPr>
          <w:szCs w:val="21"/>
        </w:rPr>
        <w:t xml:space="preserve"> juvenile; phenylalanine; growth performance; physiological and bio⁃</w:t>
      </w:r>
    </w:p>
    <w:p w14:paraId="01177E43" w14:textId="77777777" w:rsidR="00B06BC8" w:rsidRDefault="00B06BC8" w:rsidP="00B06BC8">
      <w:pPr>
        <w:rPr>
          <w:szCs w:val="21"/>
        </w:rPr>
      </w:pPr>
      <w:r w:rsidRPr="007C23AB">
        <w:rPr>
          <w:rFonts w:hint="eastAsia"/>
          <w:szCs w:val="21"/>
        </w:rPr>
        <w:t>chemical; quantity demand</w:t>
      </w:r>
    </w:p>
    <w:p w14:paraId="723B00DF" w14:textId="77777777" w:rsidR="00991088" w:rsidRDefault="00991088" w:rsidP="00B06BC8">
      <w:pPr>
        <w:rPr>
          <w:szCs w:val="21"/>
        </w:rPr>
      </w:pPr>
    </w:p>
    <w:p w14:paraId="7D5374AD" w14:textId="77777777" w:rsidR="00B06BC8" w:rsidRDefault="00B06BC8" w:rsidP="00B06BC8">
      <w:pPr>
        <w:spacing w:line="360" w:lineRule="auto"/>
        <w:ind w:firstLineChars="200" w:firstLine="480"/>
        <w:rPr>
          <w:sz w:val="24"/>
        </w:rPr>
      </w:pPr>
      <w:r w:rsidRPr="004E55F2">
        <w:rPr>
          <w:rFonts w:hint="eastAsia"/>
          <w:sz w:val="24"/>
        </w:rPr>
        <w:t>蛋白质作为养殖动物饲料中的重要组成部分，一直是国内外学者的研究热点</w:t>
      </w:r>
      <w:r>
        <w:rPr>
          <w:rFonts w:hint="eastAsia"/>
          <w:sz w:val="24"/>
        </w:rPr>
        <w:t>。</w:t>
      </w:r>
      <w:r w:rsidRPr="004E55F2">
        <w:rPr>
          <w:rFonts w:hint="eastAsia"/>
          <w:sz w:val="24"/>
        </w:rPr>
        <w:t>一般认为，水产动物对于蛋白质的营养需求即是对氨基酸的营养需求</w:t>
      </w:r>
      <w:r>
        <w:rPr>
          <w:rFonts w:hint="eastAsia"/>
          <w:sz w:val="24"/>
        </w:rPr>
        <w:t>。</w:t>
      </w:r>
      <w:r w:rsidRPr="004E55F2">
        <w:rPr>
          <w:rFonts w:hint="eastAsia"/>
          <w:sz w:val="24"/>
        </w:rPr>
        <w:t>苯丙氨酸</w:t>
      </w:r>
      <w:r>
        <w:rPr>
          <w:rFonts w:hint="eastAsia"/>
          <w:sz w:val="24"/>
        </w:rPr>
        <w:t>(</w:t>
      </w:r>
      <w:r w:rsidRPr="004E55F2">
        <w:rPr>
          <w:rFonts w:hint="eastAsia"/>
          <w:sz w:val="24"/>
        </w:rPr>
        <w:t>phenylalanine</w:t>
      </w:r>
      <w:r>
        <w:rPr>
          <w:rFonts w:hint="eastAsia"/>
          <w:sz w:val="24"/>
        </w:rPr>
        <w:t>，</w:t>
      </w:r>
      <w:proofErr w:type="spellStart"/>
      <w:r w:rsidRPr="004E55F2">
        <w:rPr>
          <w:rFonts w:hint="eastAsia"/>
          <w:sz w:val="24"/>
        </w:rPr>
        <w:t>Phe</w:t>
      </w:r>
      <w:proofErr w:type="spellEnd"/>
      <w:r w:rsidRPr="004E55F2">
        <w:rPr>
          <w:sz w:val="24"/>
        </w:rPr>
        <w:t>)</w:t>
      </w:r>
      <w:r w:rsidRPr="004E55F2">
        <w:rPr>
          <w:rFonts w:hint="eastAsia"/>
          <w:sz w:val="24"/>
        </w:rPr>
        <w:t>属芳香族</w:t>
      </w:r>
      <w:r w:rsidRPr="00D70BFC">
        <w:rPr>
          <w:i/>
          <w:iCs/>
          <w:sz w:val="24"/>
        </w:rPr>
        <w:t>α</w:t>
      </w:r>
      <w:r w:rsidRPr="004E55F2">
        <w:rPr>
          <w:rFonts w:hint="eastAsia"/>
          <w:sz w:val="24"/>
        </w:rPr>
        <w:t>-</w:t>
      </w:r>
      <w:r w:rsidRPr="004E55F2">
        <w:rPr>
          <w:rFonts w:hint="eastAsia"/>
          <w:sz w:val="24"/>
        </w:rPr>
        <w:t>氨基酸，是鱼类无法自身合成的必需氨基酸之一</w:t>
      </w:r>
      <w:r w:rsidRPr="00D70BFC">
        <w:rPr>
          <w:rFonts w:hint="eastAsia"/>
          <w:sz w:val="24"/>
          <w:vertAlign w:val="superscript"/>
        </w:rPr>
        <w:t>[1]</w:t>
      </w:r>
      <w:r>
        <w:rPr>
          <w:rFonts w:hint="eastAsia"/>
          <w:sz w:val="24"/>
        </w:rPr>
        <w:t>。</w:t>
      </w:r>
      <w:proofErr w:type="spellStart"/>
      <w:r w:rsidRPr="004E55F2">
        <w:rPr>
          <w:rFonts w:hint="eastAsia"/>
          <w:sz w:val="24"/>
        </w:rPr>
        <w:t>Phe</w:t>
      </w:r>
      <w:proofErr w:type="spellEnd"/>
      <w:r w:rsidRPr="004E55F2">
        <w:rPr>
          <w:rFonts w:hint="eastAsia"/>
          <w:sz w:val="24"/>
        </w:rPr>
        <w:t>在鱼类体内既可以直接参与蛋白质的合成，又可以在苯丙氨酸羟化酶的作用下转化为另一种芳香族类氨基酸—酪氨酸</w:t>
      </w:r>
      <w:r w:rsidRPr="004E55F2">
        <w:rPr>
          <w:sz w:val="24"/>
        </w:rPr>
        <w:t>(</w:t>
      </w:r>
      <w:r w:rsidRPr="004E55F2">
        <w:rPr>
          <w:rFonts w:hint="eastAsia"/>
          <w:sz w:val="24"/>
        </w:rPr>
        <w:t>tyrosine</w:t>
      </w:r>
      <w:r>
        <w:rPr>
          <w:rFonts w:hint="eastAsia"/>
          <w:sz w:val="24"/>
        </w:rPr>
        <w:t>，</w:t>
      </w:r>
      <w:r w:rsidRPr="004E55F2">
        <w:rPr>
          <w:rFonts w:hint="eastAsia"/>
          <w:sz w:val="24"/>
        </w:rPr>
        <w:t>Tyr</w:t>
      </w:r>
      <w:r w:rsidRPr="004E55F2">
        <w:rPr>
          <w:sz w:val="24"/>
        </w:rPr>
        <w:t>)</w:t>
      </w:r>
      <w:r w:rsidRPr="00D70BFC">
        <w:rPr>
          <w:rFonts w:hint="eastAsia"/>
          <w:sz w:val="24"/>
          <w:vertAlign w:val="superscript"/>
        </w:rPr>
        <w:t>[2]</w:t>
      </w:r>
      <w:r>
        <w:rPr>
          <w:rFonts w:hint="eastAsia"/>
          <w:sz w:val="24"/>
        </w:rPr>
        <w:t>。</w:t>
      </w:r>
      <w:r w:rsidRPr="004E55F2">
        <w:rPr>
          <w:rFonts w:hint="eastAsia"/>
          <w:sz w:val="24"/>
        </w:rPr>
        <w:t>Tyr</w:t>
      </w:r>
      <w:r w:rsidRPr="004E55F2">
        <w:rPr>
          <w:rFonts w:hint="eastAsia"/>
          <w:sz w:val="24"/>
        </w:rPr>
        <w:t>又可在酪氨酸羟化酶的作用下转化为肾上腺素或经碘化作用生成甲状腺激素，进而参与机体的其他代谢途径</w:t>
      </w:r>
      <w:r w:rsidRPr="00D70BFC">
        <w:rPr>
          <w:rFonts w:hint="eastAsia"/>
          <w:sz w:val="24"/>
          <w:vertAlign w:val="superscript"/>
        </w:rPr>
        <w:t>[1-3]</w:t>
      </w:r>
      <w:r>
        <w:rPr>
          <w:rFonts w:hint="eastAsia"/>
          <w:sz w:val="24"/>
        </w:rPr>
        <w:t>。</w:t>
      </w:r>
      <w:r w:rsidRPr="004E55F2">
        <w:rPr>
          <w:rFonts w:hint="eastAsia"/>
          <w:sz w:val="24"/>
        </w:rPr>
        <w:t>因此研究青鱼幼鱼对</w:t>
      </w:r>
      <w:proofErr w:type="spellStart"/>
      <w:r w:rsidRPr="004E55F2">
        <w:rPr>
          <w:rFonts w:hint="eastAsia"/>
          <w:sz w:val="24"/>
        </w:rPr>
        <w:t>Phe</w:t>
      </w:r>
      <w:proofErr w:type="spellEnd"/>
      <w:r w:rsidRPr="004E55F2">
        <w:rPr>
          <w:rFonts w:hint="eastAsia"/>
          <w:sz w:val="24"/>
        </w:rPr>
        <w:t>的需求量，对青鱼饲料中</w:t>
      </w:r>
      <w:proofErr w:type="spellStart"/>
      <w:r w:rsidRPr="004E55F2">
        <w:rPr>
          <w:rFonts w:hint="eastAsia"/>
          <w:sz w:val="24"/>
        </w:rPr>
        <w:t>Phe</w:t>
      </w:r>
      <w:proofErr w:type="spellEnd"/>
      <w:r w:rsidRPr="004E55F2">
        <w:rPr>
          <w:rFonts w:hint="eastAsia"/>
          <w:sz w:val="24"/>
        </w:rPr>
        <w:t>的用量具有重要指导意义</w:t>
      </w:r>
      <w:r>
        <w:rPr>
          <w:rFonts w:hint="eastAsia"/>
          <w:sz w:val="24"/>
        </w:rPr>
        <w:t>。</w:t>
      </w:r>
      <w:r w:rsidRPr="004E55F2">
        <w:rPr>
          <w:rFonts w:hint="eastAsia"/>
          <w:sz w:val="24"/>
        </w:rPr>
        <w:t>目前，一些研究者已经在罗非鱼</w:t>
      </w:r>
      <w:r w:rsidRPr="004E55F2">
        <w:rPr>
          <w:sz w:val="24"/>
        </w:rPr>
        <w:t>(</w:t>
      </w:r>
      <w:r w:rsidRPr="00D70BFC">
        <w:rPr>
          <w:i/>
          <w:iCs/>
          <w:sz w:val="24"/>
        </w:rPr>
        <w:t>Oreo</w:t>
      </w:r>
      <w:r w:rsidRPr="00D70BFC">
        <w:rPr>
          <w:rFonts w:hint="eastAsia"/>
          <w:i/>
          <w:iCs/>
          <w:sz w:val="24"/>
        </w:rPr>
        <w:t xml:space="preserve">chromis </w:t>
      </w:r>
      <w:proofErr w:type="spellStart"/>
      <w:r w:rsidRPr="00D70BFC">
        <w:rPr>
          <w:rFonts w:hint="eastAsia"/>
          <w:i/>
          <w:iCs/>
          <w:sz w:val="24"/>
        </w:rPr>
        <w:t>mossambicus</w:t>
      </w:r>
      <w:proofErr w:type="spellEnd"/>
      <w:r w:rsidRPr="004E55F2">
        <w:rPr>
          <w:sz w:val="24"/>
        </w:rPr>
        <w:t>)</w:t>
      </w:r>
      <w:r w:rsidRPr="00D70BFC">
        <w:rPr>
          <w:rFonts w:hint="eastAsia"/>
          <w:sz w:val="24"/>
          <w:vertAlign w:val="superscript"/>
        </w:rPr>
        <w:t>[4-5]</w:t>
      </w:r>
      <w:r w:rsidRPr="004E55F2">
        <w:rPr>
          <w:rFonts w:hint="eastAsia"/>
          <w:sz w:val="24"/>
        </w:rPr>
        <w:t>、异育银鲫</w:t>
      </w:r>
      <w:r w:rsidRPr="004E55F2">
        <w:rPr>
          <w:sz w:val="24"/>
        </w:rPr>
        <w:t>(</w:t>
      </w:r>
      <w:r w:rsidRPr="00D70BFC">
        <w:rPr>
          <w:rFonts w:hint="eastAsia"/>
          <w:i/>
          <w:iCs/>
          <w:sz w:val="24"/>
        </w:rPr>
        <w:t xml:space="preserve">Carassius auratus </w:t>
      </w:r>
      <w:proofErr w:type="spellStart"/>
      <w:r w:rsidRPr="00D70BFC">
        <w:rPr>
          <w:rFonts w:hint="eastAsia"/>
          <w:i/>
          <w:iCs/>
          <w:sz w:val="24"/>
        </w:rPr>
        <w:t>gibeli</w:t>
      </w:r>
      <w:proofErr w:type="spellEnd"/>
      <w:r w:rsidRPr="004E55F2">
        <w:rPr>
          <w:sz w:val="24"/>
        </w:rPr>
        <w:t>)</w:t>
      </w:r>
      <w:r w:rsidRPr="00D70BFC">
        <w:rPr>
          <w:rFonts w:hint="eastAsia"/>
          <w:sz w:val="24"/>
          <w:vertAlign w:val="superscript"/>
        </w:rPr>
        <w:t>[6]</w:t>
      </w:r>
      <w:r w:rsidRPr="004E55F2">
        <w:rPr>
          <w:rFonts w:hint="eastAsia"/>
          <w:sz w:val="24"/>
        </w:rPr>
        <w:t>、团头鲂</w:t>
      </w:r>
      <w:r w:rsidRPr="004E55F2">
        <w:rPr>
          <w:sz w:val="24"/>
        </w:rPr>
        <w:t>(</w:t>
      </w:r>
      <w:proofErr w:type="spellStart"/>
      <w:r w:rsidRPr="00D70BFC">
        <w:rPr>
          <w:rFonts w:hint="eastAsia"/>
          <w:i/>
          <w:iCs/>
          <w:sz w:val="24"/>
        </w:rPr>
        <w:t>Megalobrama</w:t>
      </w:r>
      <w:proofErr w:type="spellEnd"/>
      <w:r w:rsidRPr="00D70BFC">
        <w:rPr>
          <w:rFonts w:hint="eastAsia"/>
          <w:i/>
          <w:iCs/>
          <w:sz w:val="24"/>
        </w:rPr>
        <w:t xml:space="preserve"> </w:t>
      </w:r>
      <w:proofErr w:type="spellStart"/>
      <w:r w:rsidRPr="00D70BFC">
        <w:rPr>
          <w:rFonts w:hint="eastAsia"/>
          <w:i/>
          <w:iCs/>
          <w:sz w:val="24"/>
        </w:rPr>
        <w:t>amblycephala</w:t>
      </w:r>
      <w:proofErr w:type="spellEnd"/>
      <w:r w:rsidRPr="004E55F2">
        <w:rPr>
          <w:sz w:val="24"/>
        </w:rPr>
        <w:t>)</w:t>
      </w:r>
      <w:r w:rsidRPr="00D70BFC">
        <w:rPr>
          <w:rFonts w:hint="eastAsia"/>
          <w:sz w:val="24"/>
          <w:vertAlign w:val="superscript"/>
        </w:rPr>
        <w:t>[7]</w:t>
      </w:r>
      <w:r w:rsidRPr="004E55F2">
        <w:rPr>
          <w:rFonts w:hint="eastAsia"/>
          <w:sz w:val="24"/>
        </w:rPr>
        <w:t>、草鱼</w:t>
      </w:r>
      <w:r w:rsidRPr="004E55F2">
        <w:rPr>
          <w:sz w:val="24"/>
        </w:rPr>
        <w:t>(</w:t>
      </w:r>
      <w:proofErr w:type="spellStart"/>
      <w:r w:rsidRPr="00D70BFC">
        <w:rPr>
          <w:rFonts w:hint="eastAsia"/>
          <w:i/>
          <w:iCs/>
          <w:sz w:val="24"/>
        </w:rPr>
        <w:t>Ctenopharyngodon</w:t>
      </w:r>
      <w:proofErr w:type="spellEnd"/>
      <w:r w:rsidRPr="00D70BFC">
        <w:rPr>
          <w:rFonts w:hint="eastAsia"/>
          <w:i/>
          <w:iCs/>
          <w:sz w:val="24"/>
        </w:rPr>
        <w:t xml:space="preserve"> </w:t>
      </w:r>
      <w:proofErr w:type="spellStart"/>
      <w:r w:rsidRPr="00D70BFC">
        <w:rPr>
          <w:rFonts w:hint="eastAsia"/>
          <w:i/>
          <w:iCs/>
          <w:sz w:val="24"/>
        </w:rPr>
        <w:t>idella</w:t>
      </w:r>
      <w:proofErr w:type="spellEnd"/>
      <w:r w:rsidRPr="004E55F2">
        <w:rPr>
          <w:sz w:val="24"/>
        </w:rPr>
        <w:t>)</w:t>
      </w:r>
      <w:r w:rsidRPr="00D70BFC">
        <w:rPr>
          <w:rFonts w:hint="eastAsia"/>
          <w:sz w:val="24"/>
          <w:vertAlign w:val="superscript"/>
        </w:rPr>
        <w:t>[8-9]</w:t>
      </w:r>
      <w:r w:rsidRPr="004E55F2">
        <w:rPr>
          <w:rFonts w:hint="eastAsia"/>
          <w:sz w:val="24"/>
        </w:rPr>
        <w:t>、凡纳滨对虾</w:t>
      </w:r>
      <w:r w:rsidRPr="004E55F2">
        <w:rPr>
          <w:sz w:val="24"/>
        </w:rPr>
        <w:t>(</w:t>
      </w:r>
      <w:proofErr w:type="spellStart"/>
      <w:r w:rsidRPr="00D70BFC">
        <w:rPr>
          <w:rFonts w:hint="eastAsia"/>
          <w:i/>
          <w:iCs/>
          <w:sz w:val="24"/>
        </w:rPr>
        <w:t>Litopenaeus</w:t>
      </w:r>
      <w:proofErr w:type="spellEnd"/>
      <w:r w:rsidRPr="00D70BFC">
        <w:rPr>
          <w:rFonts w:hint="eastAsia"/>
          <w:i/>
          <w:iCs/>
          <w:sz w:val="24"/>
        </w:rPr>
        <w:t xml:space="preserve"> </w:t>
      </w:r>
      <w:proofErr w:type="spellStart"/>
      <w:r w:rsidRPr="00D70BFC">
        <w:rPr>
          <w:rFonts w:hint="eastAsia"/>
          <w:i/>
          <w:iCs/>
          <w:sz w:val="24"/>
        </w:rPr>
        <w:t>vannamei</w:t>
      </w:r>
      <w:proofErr w:type="spellEnd"/>
      <w:r>
        <w:rPr>
          <w:sz w:val="24"/>
        </w:rPr>
        <w:t>)</w:t>
      </w:r>
      <w:r w:rsidRPr="00D70BFC">
        <w:rPr>
          <w:rFonts w:hint="eastAsia"/>
          <w:sz w:val="24"/>
          <w:vertAlign w:val="superscript"/>
        </w:rPr>
        <w:t>[10]</w:t>
      </w:r>
      <w:r w:rsidRPr="004E55F2">
        <w:rPr>
          <w:rFonts w:hint="eastAsia"/>
          <w:sz w:val="24"/>
        </w:rPr>
        <w:t>及海鲷</w:t>
      </w:r>
      <w:r w:rsidRPr="004E55F2">
        <w:rPr>
          <w:sz w:val="24"/>
        </w:rPr>
        <w:t>(</w:t>
      </w:r>
      <w:r w:rsidRPr="00D70BFC">
        <w:rPr>
          <w:rFonts w:hint="eastAsia"/>
          <w:i/>
          <w:iCs/>
          <w:sz w:val="24"/>
        </w:rPr>
        <w:t>Sparus aurata</w:t>
      </w:r>
      <w:r w:rsidRPr="004E55F2">
        <w:rPr>
          <w:sz w:val="24"/>
        </w:rPr>
        <w:t>)</w:t>
      </w:r>
      <w:r w:rsidRPr="00D70BFC">
        <w:rPr>
          <w:rFonts w:hint="eastAsia"/>
          <w:sz w:val="24"/>
          <w:vertAlign w:val="superscript"/>
        </w:rPr>
        <w:t>[11]</w:t>
      </w:r>
      <w:r w:rsidRPr="004E55F2">
        <w:rPr>
          <w:rFonts w:hint="eastAsia"/>
          <w:sz w:val="24"/>
        </w:rPr>
        <w:t>、乌鳢</w:t>
      </w:r>
      <w:r w:rsidRPr="004E55F2">
        <w:rPr>
          <w:sz w:val="24"/>
        </w:rPr>
        <w:t>(</w:t>
      </w:r>
      <w:r w:rsidRPr="00D70BFC">
        <w:rPr>
          <w:rFonts w:hint="eastAsia"/>
          <w:i/>
          <w:iCs/>
          <w:sz w:val="24"/>
        </w:rPr>
        <w:t>Channa argus</w:t>
      </w:r>
      <w:r w:rsidRPr="004E55F2">
        <w:rPr>
          <w:sz w:val="24"/>
        </w:rPr>
        <w:t>)</w:t>
      </w:r>
      <w:r w:rsidRPr="00D70BFC">
        <w:rPr>
          <w:rFonts w:hint="eastAsia"/>
          <w:sz w:val="24"/>
          <w:vertAlign w:val="superscript"/>
        </w:rPr>
        <w:t>[12]</w:t>
      </w:r>
      <w:r w:rsidRPr="004E55F2">
        <w:rPr>
          <w:rFonts w:hint="eastAsia"/>
          <w:sz w:val="24"/>
        </w:rPr>
        <w:t>等水产动物上进行了大量关于饲料中</w:t>
      </w:r>
      <w:proofErr w:type="spellStart"/>
      <w:r w:rsidRPr="004E55F2">
        <w:rPr>
          <w:rFonts w:hint="eastAsia"/>
          <w:sz w:val="24"/>
        </w:rPr>
        <w:t>Phe</w:t>
      </w:r>
      <w:proofErr w:type="spellEnd"/>
      <w:r w:rsidRPr="004E55F2">
        <w:rPr>
          <w:rFonts w:hint="eastAsia"/>
          <w:sz w:val="24"/>
        </w:rPr>
        <w:t>需要量的研究</w:t>
      </w:r>
      <w:r>
        <w:rPr>
          <w:rFonts w:hint="eastAsia"/>
          <w:sz w:val="24"/>
        </w:rPr>
        <w:t>。</w:t>
      </w:r>
      <w:r w:rsidRPr="004E55F2">
        <w:rPr>
          <w:rFonts w:hint="eastAsia"/>
          <w:sz w:val="24"/>
        </w:rPr>
        <w:t>结果表明，若饲料中</w:t>
      </w:r>
      <w:proofErr w:type="spellStart"/>
      <w:r w:rsidRPr="004E55F2">
        <w:rPr>
          <w:rFonts w:hint="eastAsia"/>
          <w:sz w:val="24"/>
        </w:rPr>
        <w:t>Phe</w:t>
      </w:r>
      <w:proofErr w:type="spellEnd"/>
      <w:r w:rsidRPr="004E55F2">
        <w:rPr>
          <w:rFonts w:hint="eastAsia"/>
          <w:sz w:val="24"/>
        </w:rPr>
        <w:t>缺乏或过量均会导致饲料中氨基酸不平衡，从而出现鱼体生长受阻，饲料利用效率降低等问题</w:t>
      </w:r>
      <w:r>
        <w:rPr>
          <w:rFonts w:hint="eastAsia"/>
          <w:sz w:val="24"/>
        </w:rPr>
        <w:t>。</w:t>
      </w:r>
    </w:p>
    <w:p w14:paraId="05B014BA" w14:textId="77777777" w:rsidR="00B06BC8" w:rsidRDefault="00B06BC8" w:rsidP="00B06BC8">
      <w:pPr>
        <w:spacing w:line="360" w:lineRule="auto"/>
        <w:ind w:firstLineChars="200" w:firstLine="480"/>
        <w:rPr>
          <w:sz w:val="24"/>
        </w:rPr>
      </w:pPr>
      <w:r w:rsidRPr="004E55F2">
        <w:rPr>
          <w:rFonts w:hint="eastAsia"/>
          <w:sz w:val="24"/>
        </w:rPr>
        <w:t>青鱼</w:t>
      </w:r>
      <w:r>
        <w:rPr>
          <w:rFonts w:hint="eastAsia"/>
          <w:sz w:val="24"/>
        </w:rPr>
        <w:t>(</w:t>
      </w:r>
      <w:proofErr w:type="spellStart"/>
      <w:r w:rsidRPr="00D70BFC">
        <w:rPr>
          <w:rFonts w:hint="eastAsia"/>
          <w:i/>
          <w:iCs/>
          <w:sz w:val="24"/>
        </w:rPr>
        <w:t>Mylopharyngodon</w:t>
      </w:r>
      <w:proofErr w:type="spellEnd"/>
      <w:r w:rsidRPr="00D70BFC">
        <w:rPr>
          <w:rFonts w:hint="eastAsia"/>
          <w:i/>
          <w:iCs/>
          <w:sz w:val="24"/>
        </w:rPr>
        <w:t xml:space="preserve"> piceus</w:t>
      </w:r>
      <w:r>
        <w:rPr>
          <w:rFonts w:hint="eastAsia"/>
          <w:sz w:val="24"/>
        </w:rPr>
        <w:t>)</w:t>
      </w:r>
      <w:r w:rsidRPr="004E55F2">
        <w:rPr>
          <w:rFonts w:hint="eastAsia"/>
          <w:sz w:val="24"/>
        </w:rPr>
        <w:t>是我国传统的“四大家鱼”之一，目前已发表了一些关于青鱼营养需求的研究</w:t>
      </w:r>
      <w:r w:rsidRPr="00D70BFC">
        <w:rPr>
          <w:rFonts w:hint="eastAsia"/>
          <w:sz w:val="24"/>
          <w:vertAlign w:val="superscript"/>
        </w:rPr>
        <w:t>[13-17]</w:t>
      </w:r>
      <w:r>
        <w:rPr>
          <w:rFonts w:hint="eastAsia"/>
          <w:sz w:val="24"/>
        </w:rPr>
        <w:t>。</w:t>
      </w:r>
      <w:r w:rsidRPr="004E55F2">
        <w:rPr>
          <w:rFonts w:hint="eastAsia"/>
          <w:sz w:val="24"/>
        </w:rPr>
        <w:t>但是，关于青鱼必需氨基酸需求的研究报道尚不完善，仅涉及赖氨酸</w:t>
      </w:r>
      <w:r w:rsidRPr="00D70BFC">
        <w:rPr>
          <w:rFonts w:hint="eastAsia"/>
          <w:sz w:val="24"/>
          <w:vertAlign w:val="superscript"/>
        </w:rPr>
        <w:t>[18]</w:t>
      </w:r>
      <w:r w:rsidRPr="004E55F2">
        <w:rPr>
          <w:rFonts w:hint="eastAsia"/>
          <w:sz w:val="24"/>
        </w:rPr>
        <w:t>、蛋氨酸</w:t>
      </w:r>
      <w:r w:rsidRPr="00D70BFC">
        <w:rPr>
          <w:rFonts w:hint="eastAsia"/>
          <w:sz w:val="24"/>
          <w:vertAlign w:val="superscript"/>
        </w:rPr>
        <w:t>[19]</w:t>
      </w:r>
      <w:r w:rsidRPr="004E55F2">
        <w:rPr>
          <w:rFonts w:hint="eastAsia"/>
          <w:sz w:val="24"/>
        </w:rPr>
        <w:t>和组氨酸</w:t>
      </w:r>
      <w:r w:rsidRPr="00D70BFC">
        <w:rPr>
          <w:rFonts w:hint="eastAsia"/>
          <w:sz w:val="24"/>
          <w:vertAlign w:val="superscript"/>
        </w:rPr>
        <w:t>[20]</w:t>
      </w:r>
      <w:r>
        <w:rPr>
          <w:rFonts w:hint="eastAsia"/>
          <w:sz w:val="24"/>
        </w:rPr>
        <w:t>。</w:t>
      </w:r>
      <w:r w:rsidRPr="004E55F2">
        <w:rPr>
          <w:rFonts w:hint="eastAsia"/>
          <w:sz w:val="24"/>
        </w:rPr>
        <w:t>有报道指出，鱼类的</w:t>
      </w:r>
      <w:proofErr w:type="spellStart"/>
      <w:r w:rsidRPr="004E55F2">
        <w:rPr>
          <w:rFonts w:hint="eastAsia"/>
          <w:sz w:val="24"/>
        </w:rPr>
        <w:t>Phe</w:t>
      </w:r>
      <w:proofErr w:type="spellEnd"/>
      <w:r w:rsidRPr="004E55F2">
        <w:rPr>
          <w:rFonts w:hint="eastAsia"/>
          <w:sz w:val="24"/>
        </w:rPr>
        <w:t>和总芳香族氨基酸需求量大多</w:t>
      </w:r>
      <w:r w:rsidRPr="004E55F2">
        <w:rPr>
          <w:rFonts w:hint="eastAsia"/>
          <w:sz w:val="24"/>
        </w:rPr>
        <w:lastRenderedPageBreak/>
        <w:t>占蛋白质的</w:t>
      </w:r>
      <w:r w:rsidRPr="004E55F2">
        <w:rPr>
          <w:rFonts w:hint="eastAsia"/>
          <w:sz w:val="24"/>
        </w:rPr>
        <w:t>5%~6%</w:t>
      </w:r>
      <w:r w:rsidRPr="00D70BFC">
        <w:rPr>
          <w:rFonts w:hint="eastAsia"/>
          <w:sz w:val="24"/>
          <w:vertAlign w:val="superscript"/>
        </w:rPr>
        <w:t>[21]</w:t>
      </w:r>
      <w:r w:rsidRPr="004E55F2">
        <w:rPr>
          <w:rFonts w:hint="eastAsia"/>
          <w:sz w:val="24"/>
        </w:rPr>
        <w:t>，但未见关于青鱼对</w:t>
      </w:r>
      <w:proofErr w:type="spellStart"/>
      <w:r w:rsidRPr="004E55F2">
        <w:rPr>
          <w:sz w:val="24"/>
        </w:rPr>
        <w:t>Phe</w:t>
      </w:r>
      <w:proofErr w:type="spellEnd"/>
      <w:r w:rsidRPr="004E55F2">
        <w:rPr>
          <w:sz w:val="24"/>
        </w:rPr>
        <w:t>需要量的研究</w:t>
      </w:r>
      <w:r>
        <w:rPr>
          <w:sz w:val="24"/>
        </w:rPr>
        <w:t>。</w:t>
      </w:r>
      <w:r w:rsidRPr="004E55F2">
        <w:rPr>
          <w:sz w:val="24"/>
        </w:rPr>
        <w:t>所以有必要确定青鱼对饲料中</w:t>
      </w:r>
      <w:proofErr w:type="spellStart"/>
      <w:r w:rsidRPr="004E55F2">
        <w:rPr>
          <w:sz w:val="24"/>
        </w:rPr>
        <w:t>Phe</w:t>
      </w:r>
      <w:proofErr w:type="spellEnd"/>
      <w:r w:rsidRPr="004E55F2">
        <w:rPr>
          <w:sz w:val="24"/>
        </w:rPr>
        <w:t>的精准需求量，为青鱼的健康养殖提供科学依据</w:t>
      </w:r>
      <w:r>
        <w:rPr>
          <w:sz w:val="24"/>
        </w:rPr>
        <w:t>。</w:t>
      </w:r>
      <w:r w:rsidRPr="004E55F2">
        <w:rPr>
          <w:sz w:val="24"/>
        </w:rPr>
        <w:t>本试验在一定酪蛋白水平下，以青鱼幼鱼为研究对象，配制含有不同</w:t>
      </w:r>
      <w:proofErr w:type="spellStart"/>
      <w:r w:rsidRPr="004E55F2">
        <w:rPr>
          <w:sz w:val="24"/>
        </w:rPr>
        <w:t>Phe</w:t>
      </w:r>
      <w:proofErr w:type="spellEnd"/>
      <w:r w:rsidRPr="004E55F2">
        <w:rPr>
          <w:sz w:val="24"/>
        </w:rPr>
        <w:t>添加水平的纯化饲料，通过检</w:t>
      </w:r>
      <w:r w:rsidRPr="004E55F2">
        <w:rPr>
          <w:sz w:val="24"/>
        </w:rPr>
        <w:t xml:space="preserve"> </w:t>
      </w:r>
      <w:r w:rsidRPr="004E55F2">
        <w:rPr>
          <w:sz w:val="24"/>
        </w:rPr>
        <w:t>测成活率、特定生长率、体成分及肝胰脏、血液的生理生化指标，以期确定青鱼幼鱼对饲料中</w:t>
      </w:r>
      <w:proofErr w:type="spellStart"/>
      <w:r w:rsidRPr="004E55F2">
        <w:rPr>
          <w:sz w:val="24"/>
        </w:rPr>
        <w:t>Phe</w:t>
      </w:r>
      <w:proofErr w:type="spellEnd"/>
      <w:r w:rsidRPr="004E55F2">
        <w:rPr>
          <w:sz w:val="24"/>
        </w:rPr>
        <w:t>的最适需要量，为研发青鱼环保型高效配合饲料提供理论支撑</w:t>
      </w:r>
      <w:r>
        <w:rPr>
          <w:sz w:val="24"/>
        </w:rPr>
        <w:t>。</w:t>
      </w:r>
      <w:r w:rsidRPr="004E55F2">
        <w:rPr>
          <w:sz w:val="24"/>
        </w:rPr>
        <w:t xml:space="preserve"> </w:t>
      </w:r>
    </w:p>
    <w:p w14:paraId="4F17D699" w14:textId="5C9D6AFD" w:rsidR="00B06BC8" w:rsidRDefault="00B06BC8" w:rsidP="00B06BC8">
      <w:pPr>
        <w:spacing w:line="360" w:lineRule="auto"/>
        <w:rPr>
          <w:sz w:val="24"/>
        </w:rPr>
      </w:pPr>
      <w:r w:rsidRPr="004E55F2">
        <w:rPr>
          <w:sz w:val="24"/>
        </w:rPr>
        <w:t>1</w:t>
      </w:r>
      <w:r w:rsidRPr="004E55F2">
        <w:rPr>
          <w:sz w:val="24"/>
        </w:rPr>
        <w:t>材料与方法</w:t>
      </w:r>
      <w:r w:rsidRPr="004E55F2">
        <w:rPr>
          <w:sz w:val="24"/>
        </w:rPr>
        <w:t xml:space="preserve"> </w:t>
      </w:r>
    </w:p>
    <w:p w14:paraId="609079CE" w14:textId="1E1E4F0B" w:rsidR="00B06BC8" w:rsidRDefault="00B06BC8" w:rsidP="00B06BC8">
      <w:pPr>
        <w:spacing w:line="360" w:lineRule="auto"/>
        <w:rPr>
          <w:sz w:val="24"/>
        </w:rPr>
      </w:pPr>
      <w:r w:rsidRPr="004E55F2">
        <w:rPr>
          <w:sz w:val="24"/>
        </w:rPr>
        <w:t>1.1</w:t>
      </w:r>
      <w:r w:rsidRPr="004E55F2">
        <w:rPr>
          <w:sz w:val="24"/>
        </w:rPr>
        <w:t>试验饲料</w:t>
      </w:r>
      <w:r w:rsidRPr="004E55F2">
        <w:rPr>
          <w:sz w:val="24"/>
        </w:rPr>
        <w:t xml:space="preserve"> </w:t>
      </w:r>
    </w:p>
    <w:p w14:paraId="219DC5F4" w14:textId="67745E08" w:rsidR="00B06BC8" w:rsidRDefault="00B06BC8" w:rsidP="00B06BC8">
      <w:pPr>
        <w:spacing w:line="360" w:lineRule="auto"/>
        <w:ind w:firstLineChars="200" w:firstLine="480"/>
        <w:rPr>
          <w:sz w:val="24"/>
        </w:rPr>
      </w:pPr>
      <w:r w:rsidRPr="004E55F2">
        <w:rPr>
          <w:sz w:val="24"/>
        </w:rPr>
        <w:t>基础饲料以酪蛋白、明胶、混合氨基酸为蛋白源，玉米淀粉、糊精为糖源，鱼油、豆油为脂肪源配制</w:t>
      </w:r>
      <w:r w:rsidRPr="004E55F2">
        <w:rPr>
          <w:sz w:val="24"/>
        </w:rPr>
        <w:t>6</w:t>
      </w:r>
      <w:r w:rsidRPr="004E55F2">
        <w:rPr>
          <w:sz w:val="24"/>
        </w:rPr>
        <w:t>种等氮等能的纯化饲料</w:t>
      </w:r>
      <w:r>
        <w:rPr>
          <w:sz w:val="24"/>
        </w:rPr>
        <w:t>(</w:t>
      </w:r>
      <w:r w:rsidRPr="004E55F2">
        <w:rPr>
          <w:sz w:val="24"/>
        </w:rPr>
        <w:t>饲料配方及营养水平见表</w:t>
      </w:r>
      <w:r w:rsidRPr="004E55F2">
        <w:rPr>
          <w:sz w:val="24"/>
        </w:rPr>
        <w:t>1</w:t>
      </w:r>
      <w:r>
        <w:rPr>
          <w:sz w:val="24"/>
        </w:rPr>
        <w:t>)</w:t>
      </w:r>
      <w:r>
        <w:rPr>
          <w:rFonts w:hint="eastAsia"/>
          <w:sz w:val="24"/>
        </w:rPr>
        <w:t>。</w:t>
      </w:r>
      <w:r w:rsidRPr="004E55F2">
        <w:rPr>
          <w:sz w:val="24"/>
        </w:rPr>
        <w:t>参考青鱼肌肉氨基酸含量，饲料中</w:t>
      </w:r>
      <w:proofErr w:type="spellStart"/>
      <w:r w:rsidRPr="004E55F2">
        <w:rPr>
          <w:sz w:val="24"/>
        </w:rPr>
        <w:t>Phe</w:t>
      </w:r>
      <w:proofErr w:type="spellEnd"/>
      <w:r w:rsidRPr="004E55F2">
        <w:rPr>
          <w:sz w:val="24"/>
        </w:rPr>
        <w:t>添加梯度设为</w:t>
      </w:r>
      <w:r w:rsidRPr="004E55F2">
        <w:rPr>
          <w:sz w:val="24"/>
        </w:rPr>
        <w:t xml:space="preserve"> 0</w:t>
      </w:r>
      <w:r w:rsidRPr="004E55F2">
        <w:rPr>
          <w:sz w:val="24"/>
        </w:rPr>
        <w:t>、</w:t>
      </w:r>
      <w:r w:rsidRPr="004E55F2">
        <w:rPr>
          <w:sz w:val="24"/>
        </w:rPr>
        <w:t>0.3%</w:t>
      </w:r>
      <w:r w:rsidRPr="004E55F2">
        <w:rPr>
          <w:sz w:val="24"/>
        </w:rPr>
        <w:t>、</w:t>
      </w:r>
      <w:r w:rsidRPr="004E55F2">
        <w:rPr>
          <w:sz w:val="24"/>
        </w:rPr>
        <w:t>0.6%</w:t>
      </w:r>
      <w:r w:rsidRPr="004E55F2">
        <w:rPr>
          <w:sz w:val="24"/>
        </w:rPr>
        <w:t>、</w:t>
      </w:r>
      <w:r w:rsidRPr="004E55F2">
        <w:rPr>
          <w:sz w:val="24"/>
        </w:rPr>
        <w:t>0.9%</w:t>
      </w:r>
      <w:r w:rsidRPr="004E55F2">
        <w:rPr>
          <w:sz w:val="24"/>
        </w:rPr>
        <w:t>、</w:t>
      </w:r>
      <w:r w:rsidRPr="004E55F2">
        <w:rPr>
          <w:sz w:val="24"/>
        </w:rPr>
        <w:t>1.2%</w:t>
      </w:r>
      <w:r w:rsidRPr="004E55F2">
        <w:rPr>
          <w:sz w:val="24"/>
        </w:rPr>
        <w:t>和</w:t>
      </w:r>
      <w:r w:rsidRPr="004E55F2">
        <w:rPr>
          <w:sz w:val="24"/>
        </w:rPr>
        <w:t>1.5%</w:t>
      </w:r>
      <w:r>
        <w:rPr>
          <w:sz w:val="24"/>
        </w:rPr>
        <w:t>(</w:t>
      </w:r>
      <w:r w:rsidRPr="004E55F2">
        <w:rPr>
          <w:sz w:val="24"/>
        </w:rPr>
        <w:t>饲料中的实测值为</w:t>
      </w:r>
      <w:r w:rsidRPr="004E55F2">
        <w:rPr>
          <w:sz w:val="24"/>
        </w:rPr>
        <w:t>1.52%</w:t>
      </w:r>
      <w:r w:rsidRPr="004E55F2">
        <w:rPr>
          <w:sz w:val="24"/>
        </w:rPr>
        <w:t>、</w:t>
      </w:r>
      <w:r w:rsidRPr="004E55F2">
        <w:rPr>
          <w:sz w:val="24"/>
        </w:rPr>
        <w:t>1.85%</w:t>
      </w:r>
      <w:r w:rsidRPr="004E55F2">
        <w:rPr>
          <w:sz w:val="24"/>
        </w:rPr>
        <w:t>、</w:t>
      </w:r>
      <w:r w:rsidRPr="004E55F2">
        <w:rPr>
          <w:sz w:val="24"/>
        </w:rPr>
        <w:t>2.16%</w:t>
      </w:r>
      <w:r w:rsidRPr="004E55F2">
        <w:rPr>
          <w:sz w:val="24"/>
        </w:rPr>
        <w:t>、</w:t>
      </w:r>
      <w:r w:rsidRPr="004E55F2">
        <w:rPr>
          <w:sz w:val="24"/>
        </w:rPr>
        <w:t>2.46%</w:t>
      </w:r>
      <w:r w:rsidRPr="004E55F2">
        <w:rPr>
          <w:sz w:val="24"/>
        </w:rPr>
        <w:t>、</w:t>
      </w:r>
      <w:r w:rsidRPr="004E55F2">
        <w:rPr>
          <w:sz w:val="24"/>
        </w:rPr>
        <w:t>2.77%</w:t>
      </w:r>
      <w:r w:rsidRPr="004E55F2">
        <w:rPr>
          <w:sz w:val="24"/>
        </w:rPr>
        <w:t>和</w:t>
      </w:r>
      <w:r w:rsidRPr="004E55F2">
        <w:rPr>
          <w:sz w:val="24"/>
        </w:rPr>
        <w:t>3.09%</w:t>
      </w:r>
      <w:r w:rsidRPr="004E55F2">
        <w:rPr>
          <w:sz w:val="24"/>
        </w:rPr>
        <w:t>，标记为</w:t>
      </w:r>
      <w:r w:rsidRPr="004E55F2">
        <w:rPr>
          <w:sz w:val="24"/>
        </w:rPr>
        <w:t>Phe-1</w:t>
      </w:r>
      <w:r w:rsidRPr="004E55F2">
        <w:rPr>
          <w:sz w:val="24"/>
        </w:rPr>
        <w:t>、</w:t>
      </w:r>
      <w:r w:rsidRPr="004E55F2">
        <w:rPr>
          <w:sz w:val="24"/>
        </w:rPr>
        <w:t>Phe-2</w:t>
      </w:r>
      <w:r w:rsidRPr="004E55F2">
        <w:rPr>
          <w:sz w:val="24"/>
        </w:rPr>
        <w:t>、</w:t>
      </w:r>
      <w:r w:rsidRPr="004E55F2">
        <w:rPr>
          <w:sz w:val="24"/>
        </w:rPr>
        <w:t>Phe-3</w:t>
      </w:r>
      <w:r w:rsidRPr="004E55F2">
        <w:rPr>
          <w:sz w:val="24"/>
        </w:rPr>
        <w:t>、</w:t>
      </w:r>
      <w:r w:rsidRPr="004E55F2">
        <w:rPr>
          <w:sz w:val="24"/>
        </w:rPr>
        <w:t>Phe-4</w:t>
      </w:r>
      <w:r w:rsidRPr="004E55F2">
        <w:rPr>
          <w:sz w:val="24"/>
        </w:rPr>
        <w:t>、</w:t>
      </w:r>
      <w:r w:rsidRPr="004E55F2">
        <w:rPr>
          <w:sz w:val="24"/>
        </w:rPr>
        <w:t>Phe-5</w:t>
      </w:r>
      <w:r w:rsidRPr="004E55F2">
        <w:rPr>
          <w:sz w:val="24"/>
        </w:rPr>
        <w:t>、</w:t>
      </w:r>
      <w:r w:rsidRPr="004E55F2">
        <w:rPr>
          <w:sz w:val="24"/>
        </w:rPr>
        <w:t>Phe-6</w:t>
      </w:r>
      <w:r w:rsidRPr="004E55F2">
        <w:rPr>
          <w:sz w:val="24"/>
        </w:rPr>
        <w:t>组</w:t>
      </w:r>
      <w:r>
        <w:rPr>
          <w:sz w:val="24"/>
        </w:rPr>
        <w:t>)</w:t>
      </w:r>
      <w:r w:rsidRPr="004E55F2">
        <w:rPr>
          <w:sz w:val="24"/>
        </w:rPr>
        <w:t>，</w:t>
      </w:r>
      <w:proofErr w:type="spellStart"/>
      <w:r w:rsidRPr="004E55F2">
        <w:rPr>
          <w:sz w:val="24"/>
        </w:rPr>
        <w:t>Phe</w:t>
      </w:r>
      <w:proofErr w:type="spellEnd"/>
      <w:r w:rsidRPr="004E55F2">
        <w:rPr>
          <w:sz w:val="24"/>
        </w:rPr>
        <w:t>购自国药集团化学试剂有限公司的晶体苯丙氨酸</w:t>
      </w:r>
      <w:r>
        <w:rPr>
          <w:sz w:val="24"/>
        </w:rPr>
        <w:t>。</w:t>
      </w:r>
      <w:r w:rsidRPr="004E55F2">
        <w:rPr>
          <w:sz w:val="24"/>
        </w:rPr>
        <w:t>所有原料经粉碎通过</w:t>
      </w:r>
      <w:r w:rsidRPr="004E55F2">
        <w:rPr>
          <w:sz w:val="24"/>
        </w:rPr>
        <w:t>80</w:t>
      </w:r>
      <w:r w:rsidRPr="004E55F2">
        <w:rPr>
          <w:sz w:val="24"/>
        </w:rPr>
        <w:t>目筛，混合、搅拌均匀后，制粒机制作成粒径为</w:t>
      </w:r>
      <w:r w:rsidRPr="004E55F2">
        <w:rPr>
          <w:sz w:val="24"/>
        </w:rPr>
        <w:t>2 mm</w:t>
      </w:r>
      <w:r w:rsidRPr="004E55F2">
        <w:rPr>
          <w:sz w:val="24"/>
        </w:rPr>
        <w:t>、长</w:t>
      </w:r>
      <w:r w:rsidRPr="004E55F2">
        <w:rPr>
          <w:sz w:val="24"/>
        </w:rPr>
        <w:t>3 mm</w:t>
      </w:r>
      <w:r w:rsidRPr="004E55F2">
        <w:rPr>
          <w:sz w:val="24"/>
        </w:rPr>
        <w:t>的硬颗粒饲料，</w:t>
      </w:r>
      <w:r w:rsidRPr="004E55F2">
        <w:rPr>
          <w:sz w:val="24"/>
        </w:rPr>
        <w:t xml:space="preserve">50 ℃ </w:t>
      </w:r>
      <w:r w:rsidRPr="004E55F2">
        <w:rPr>
          <w:sz w:val="24"/>
        </w:rPr>
        <w:t>烘干后冷却，置于</w:t>
      </w:r>
      <w:r w:rsidRPr="004E55F2">
        <w:rPr>
          <w:sz w:val="24"/>
        </w:rPr>
        <w:t>-20 ℃</w:t>
      </w:r>
      <w:r w:rsidRPr="004E55F2">
        <w:rPr>
          <w:sz w:val="24"/>
        </w:rPr>
        <w:t>冰箱保存待用</w:t>
      </w:r>
      <w:r>
        <w:rPr>
          <w:sz w:val="24"/>
        </w:rPr>
        <w:t>。</w:t>
      </w:r>
    </w:p>
    <w:p w14:paraId="3CBFED9E" w14:textId="0BCB1864" w:rsidR="00B06BC8" w:rsidRDefault="00B06BC8" w:rsidP="00B06BC8">
      <w:pPr>
        <w:spacing w:line="360" w:lineRule="auto"/>
        <w:rPr>
          <w:sz w:val="24"/>
        </w:rPr>
      </w:pPr>
      <w:r w:rsidRPr="004E55F2">
        <w:rPr>
          <w:sz w:val="24"/>
        </w:rPr>
        <w:t>1.2</w:t>
      </w:r>
      <w:r w:rsidRPr="004E55F2">
        <w:rPr>
          <w:sz w:val="24"/>
        </w:rPr>
        <w:t>试验鱼及饲养管理</w:t>
      </w:r>
      <w:r w:rsidRPr="004E55F2">
        <w:rPr>
          <w:sz w:val="24"/>
        </w:rPr>
        <w:t xml:space="preserve"> </w:t>
      </w:r>
    </w:p>
    <w:p w14:paraId="2A0BA748" w14:textId="77777777" w:rsidR="00B06BC8" w:rsidRDefault="00B06BC8" w:rsidP="00B06BC8">
      <w:pPr>
        <w:spacing w:line="360" w:lineRule="auto"/>
        <w:ind w:firstLineChars="200" w:firstLine="480"/>
        <w:rPr>
          <w:sz w:val="24"/>
        </w:rPr>
      </w:pPr>
      <w:r w:rsidRPr="004E55F2">
        <w:rPr>
          <w:sz w:val="24"/>
        </w:rPr>
        <w:t>试验选取体质健康、规格整齐、初始体重为</w:t>
      </w:r>
      <w:r>
        <w:rPr>
          <w:sz w:val="24"/>
        </w:rPr>
        <w:t>(</w:t>
      </w:r>
      <w:r w:rsidRPr="004E55F2">
        <w:rPr>
          <w:sz w:val="24"/>
        </w:rPr>
        <w:t>2.70±0.05</w:t>
      </w:r>
      <w:r>
        <w:rPr>
          <w:sz w:val="24"/>
        </w:rPr>
        <w:t>)</w:t>
      </w:r>
      <w:r w:rsidRPr="004E55F2">
        <w:rPr>
          <w:sz w:val="24"/>
        </w:rPr>
        <w:t>g</w:t>
      </w:r>
      <w:r w:rsidRPr="004E55F2">
        <w:rPr>
          <w:sz w:val="24"/>
        </w:rPr>
        <w:t>的青鱼</w:t>
      </w:r>
      <w:r w:rsidRPr="004E55F2">
        <w:rPr>
          <w:sz w:val="24"/>
        </w:rPr>
        <w:t>960</w:t>
      </w:r>
      <w:r w:rsidRPr="004E55F2">
        <w:rPr>
          <w:sz w:val="24"/>
        </w:rPr>
        <w:t>尾，随机分成</w:t>
      </w:r>
      <w:r w:rsidRPr="004E55F2">
        <w:rPr>
          <w:sz w:val="24"/>
        </w:rPr>
        <w:t>6</w:t>
      </w:r>
      <w:r w:rsidRPr="004E55F2">
        <w:rPr>
          <w:sz w:val="24"/>
        </w:rPr>
        <w:t>组，每组</w:t>
      </w:r>
      <w:r w:rsidRPr="004E55F2">
        <w:rPr>
          <w:sz w:val="24"/>
        </w:rPr>
        <w:t>4</w:t>
      </w:r>
      <w:r w:rsidRPr="004E55F2">
        <w:rPr>
          <w:sz w:val="24"/>
        </w:rPr>
        <w:t>个重复，每个重复</w:t>
      </w:r>
      <w:r w:rsidRPr="004E55F2">
        <w:rPr>
          <w:sz w:val="24"/>
        </w:rPr>
        <w:t>40</w:t>
      </w:r>
      <w:r w:rsidRPr="004E55F2">
        <w:rPr>
          <w:sz w:val="24"/>
        </w:rPr>
        <w:t>尾鱼，饲养于室内水泥池中，在其中搭建网箱</w:t>
      </w:r>
      <w:r>
        <w:rPr>
          <w:sz w:val="24"/>
        </w:rPr>
        <w:t>(</w:t>
      </w:r>
      <w:r w:rsidRPr="004E55F2">
        <w:rPr>
          <w:sz w:val="24"/>
        </w:rPr>
        <w:t>长</w:t>
      </w:r>
      <w:r w:rsidRPr="004E55F2">
        <w:rPr>
          <w:sz w:val="24"/>
        </w:rPr>
        <w:t>×</w:t>
      </w:r>
      <w:r w:rsidRPr="004E55F2">
        <w:rPr>
          <w:sz w:val="24"/>
        </w:rPr>
        <w:t>宽</w:t>
      </w:r>
      <w:r w:rsidRPr="004E55F2">
        <w:rPr>
          <w:sz w:val="24"/>
        </w:rPr>
        <w:t>×</w:t>
      </w:r>
      <w:r w:rsidRPr="004E55F2">
        <w:rPr>
          <w:sz w:val="24"/>
        </w:rPr>
        <w:t>高</w:t>
      </w:r>
      <w:r w:rsidRPr="004E55F2">
        <w:rPr>
          <w:sz w:val="24"/>
        </w:rPr>
        <w:t xml:space="preserve">=2 m×1 </w:t>
      </w:r>
      <w:proofErr w:type="spellStart"/>
      <w:r w:rsidRPr="004E55F2">
        <w:rPr>
          <w:sz w:val="24"/>
        </w:rPr>
        <w:t>m×1</w:t>
      </w:r>
      <w:proofErr w:type="spellEnd"/>
      <w:r w:rsidRPr="004E55F2">
        <w:rPr>
          <w:sz w:val="24"/>
        </w:rPr>
        <w:t xml:space="preserve"> m</w:t>
      </w:r>
      <w:r>
        <w:rPr>
          <w:sz w:val="24"/>
        </w:rPr>
        <w:t>)</w:t>
      </w:r>
      <w:r w:rsidRPr="004E55F2">
        <w:rPr>
          <w:sz w:val="24"/>
        </w:rPr>
        <w:t>进行养殖</w:t>
      </w:r>
      <w:r>
        <w:rPr>
          <w:sz w:val="24"/>
        </w:rPr>
        <w:t>。</w:t>
      </w:r>
      <w:r w:rsidRPr="004E55F2">
        <w:rPr>
          <w:sz w:val="24"/>
        </w:rPr>
        <w:t>基础饲料驯化</w:t>
      </w:r>
      <w:r w:rsidRPr="004E55F2">
        <w:rPr>
          <w:sz w:val="24"/>
        </w:rPr>
        <w:t>1</w:t>
      </w:r>
      <w:r w:rsidRPr="004E55F2">
        <w:rPr>
          <w:sz w:val="24"/>
        </w:rPr>
        <w:t>周后开始正式试验</w:t>
      </w:r>
      <w:r>
        <w:rPr>
          <w:sz w:val="24"/>
        </w:rPr>
        <w:t>。</w:t>
      </w:r>
      <w:r w:rsidRPr="004E55F2">
        <w:rPr>
          <w:sz w:val="24"/>
        </w:rPr>
        <w:t>每天投喂</w:t>
      </w:r>
      <w:r w:rsidRPr="004E55F2">
        <w:rPr>
          <w:sz w:val="24"/>
        </w:rPr>
        <w:t>3</w:t>
      </w:r>
      <w:r w:rsidRPr="004E55F2">
        <w:rPr>
          <w:sz w:val="24"/>
        </w:rPr>
        <w:t>次</w:t>
      </w:r>
      <w:r w:rsidRPr="004E55F2">
        <w:rPr>
          <w:sz w:val="24"/>
        </w:rPr>
        <w:t xml:space="preserve"> </w:t>
      </w:r>
      <w:r>
        <w:rPr>
          <w:sz w:val="24"/>
        </w:rPr>
        <w:t>(</w:t>
      </w:r>
      <w:r w:rsidRPr="004E55F2">
        <w:rPr>
          <w:sz w:val="24"/>
        </w:rPr>
        <w:t>8</w:t>
      </w:r>
      <w:r w:rsidRPr="004E55F2">
        <w:rPr>
          <w:sz w:val="24"/>
        </w:rPr>
        <w:t>：</w:t>
      </w:r>
      <w:r w:rsidRPr="004E55F2">
        <w:rPr>
          <w:sz w:val="24"/>
        </w:rPr>
        <w:t>30</w:t>
      </w:r>
      <w:r w:rsidRPr="004E55F2">
        <w:rPr>
          <w:sz w:val="24"/>
        </w:rPr>
        <w:t>、</w:t>
      </w:r>
      <w:r w:rsidRPr="004E55F2">
        <w:rPr>
          <w:sz w:val="24"/>
        </w:rPr>
        <w:t>12</w:t>
      </w:r>
      <w:r w:rsidRPr="004E55F2">
        <w:rPr>
          <w:sz w:val="24"/>
        </w:rPr>
        <w:t>：</w:t>
      </w:r>
      <w:r w:rsidRPr="004E55F2">
        <w:rPr>
          <w:sz w:val="24"/>
        </w:rPr>
        <w:t>30</w:t>
      </w:r>
      <w:r w:rsidRPr="004E55F2">
        <w:rPr>
          <w:sz w:val="24"/>
        </w:rPr>
        <w:t>和</w:t>
      </w:r>
      <w:r w:rsidRPr="004E55F2">
        <w:rPr>
          <w:sz w:val="24"/>
        </w:rPr>
        <w:t>16</w:t>
      </w:r>
      <w:r w:rsidRPr="004E55F2">
        <w:rPr>
          <w:sz w:val="24"/>
        </w:rPr>
        <w:t>：</w:t>
      </w:r>
      <w:r w:rsidRPr="004E55F2">
        <w:rPr>
          <w:sz w:val="24"/>
        </w:rPr>
        <w:t>30</w:t>
      </w:r>
      <w:r>
        <w:rPr>
          <w:sz w:val="24"/>
        </w:rPr>
        <w:t>)</w:t>
      </w:r>
      <w:r w:rsidRPr="004E55F2">
        <w:rPr>
          <w:sz w:val="24"/>
        </w:rPr>
        <w:t>，日投喂量为幼鱼总重的</w:t>
      </w:r>
      <w:r w:rsidRPr="004E55F2">
        <w:rPr>
          <w:sz w:val="24"/>
        </w:rPr>
        <w:t xml:space="preserve"> 1%~3%</w:t>
      </w:r>
      <w:r w:rsidRPr="004E55F2">
        <w:rPr>
          <w:sz w:val="24"/>
        </w:rPr>
        <w:t>，饱食投喂，饲养</w:t>
      </w:r>
      <w:r w:rsidRPr="004E55F2">
        <w:rPr>
          <w:sz w:val="24"/>
        </w:rPr>
        <w:t>8</w:t>
      </w:r>
      <w:r w:rsidRPr="004E55F2">
        <w:rPr>
          <w:sz w:val="24"/>
        </w:rPr>
        <w:t>周</w:t>
      </w:r>
      <w:r>
        <w:rPr>
          <w:sz w:val="24"/>
        </w:rPr>
        <w:t>。</w:t>
      </w:r>
      <w:r w:rsidRPr="004E55F2">
        <w:rPr>
          <w:sz w:val="24"/>
        </w:rPr>
        <w:t>试验期间每天采用虹吸管吸污，每隔</w:t>
      </w:r>
      <w:r w:rsidRPr="004E55F2">
        <w:rPr>
          <w:sz w:val="24"/>
        </w:rPr>
        <w:t>3 d</w:t>
      </w:r>
      <w:r w:rsidRPr="004E55F2">
        <w:rPr>
          <w:sz w:val="24"/>
        </w:rPr>
        <w:t>换</w:t>
      </w:r>
      <w:r w:rsidRPr="004E55F2">
        <w:rPr>
          <w:sz w:val="24"/>
        </w:rPr>
        <w:t>1/3</w:t>
      </w:r>
      <w:r w:rsidRPr="004E55F2">
        <w:rPr>
          <w:sz w:val="24"/>
        </w:rPr>
        <w:t>的水，水温为</w:t>
      </w:r>
      <w:r>
        <w:rPr>
          <w:sz w:val="24"/>
        </w:rPr>
        <w:t>(</w:t>
      </w:r>
      <w:r w:rsidRPr="004E55F2">
        <w:rPr>
          <w:sz w:val="24"/>
        </w:rPr>
        <w:t>28±2</w:t>
      </w:r>
      <w:r>
        <w:rPr>
          <w:sz w:val="24"/>
        </w:rPr>
        <w:t>)</w:t>
      </w:r>
      <w:r w:rsidRPr="004E55F2">
        <w:rPr>
          <w:sz w:val="24"/>
        </w:rPr>
        <w:t>℃</w:t>
      </w:r>
      <w:r w:rsidRPr="004E55F2">
        <w:rPr>
          <w:sz w:val="24"/>
        </w:rPr>
        <w:t>，</w:t>
      </w:r>
      <w:r w:rsidRPr="004E55F2">
        <w:rPr>
          <w:sz w:val="24"/>
        </w:rPr>
        <w:t>pH7.5±0.5</w:t>
      </w:r>
      <w:r w:rsidRPr="004E55F2">
        <w:rPr>
          <w:sz w:val="24"/>
        </w:rPr>
        <w:t>，溶解氧</w:t>
      </w:r>
      <w:r w:rsidRPr="004E55F2">
        <w:rPr>
          <w:sz w:val="24"/>
        </w:rPr>
        <w:t>&gt;5 mg/L</w:t>
      </w:r>
      <w:r w:rsidRPr="004E55F2">
        <w:rPr>
          <w:sz w:val="24"/>
        </w:rPr>
        <w:t>，氨氮</w:t>
      </w:r>
      <w:r w:rsidRPr="004E55F2">
        <w:rPr>
          <w:sz w:val="24"/>
        </w:rPr>
        <w:t>≤0.1 mg/L</w:t>
      </w:r>
      <w:r w:rsidRPr="004E55F2">
        <w:rPr>
          <w:sz w:val="24"/>
        </w:rPr>
        <w:t>，亚硝酸盐</w:t>
      </w:r>
      <w:r w:rsidRPr="004E55F2">
        <w:rPr>
          <w:sz w:val="24"/>
        </w:rPr>
        <w:t>&lt; 0.01 mg/L</w:t>
      </w:r>
      <w:r>
        <w:rPr>
          <w:sz w:val="24"/>
        </w:rPr>
        <w:t>。</w:t>
      </w:r>
    </w:p>
    <w:p w14:paraId="4DABD150" w14:textId="77777777" w:rsidR="00991088" w:rsidRPr="009E5B37" w:rsidRDefault="00991088" w:rsidP="00991088">
      <w:pPr>
        <w:spacing w:line="360" w:lineRule="auto"/>
        <w:rPr>
          <w:sz w:val="24"/>
        </w:rPr>
      </w:pPr>
      <w:r w:rsidRPr="009E5B37">
        <w:rPr>
          <w:rFonts w:hint="eastAsia"/>
          <w:sz w:val="24"/>
        </w:rPr>
        <w:t>1.3</w:t>
      </w:r>
      <w:r w:rsidRPr="009E5B37">
        <w:rPr>
          <w:rFonts w:hint="eastAsia"/>
          <w:sz w:val="24"/>
        </w:rPr>
        <w:t>样品采集及分析</w:t>
      </w:r>
    </w:p>
    <w:p w14:paraId="5389D00A" w14:textId="77777777" w:rsidR="00991088" w:rsidRPr="009E5B37" w:rsidRDefault="00991088" w:rsidP="00991088">
      <w:pPr>
        <w:spacing w:line="360" w:lineRule="auto"/>
        <w:rPr>
          <w:sz w:val="24"/>
        </w:rPr>
      </w:pPr>
      <w:r w:rsidRPr="009E5B37">
        <w:rPr>
          <w:rFonts w:hint="eastAsia"/>
          <w:sz w:val="24"/>
        </w:rPr>
        <w:t>1.3.1</w:t>
      </w:r>
      <w:r w:rsidRPr="009E5B37">
        <w:rPr>
          <w:rFonts w:hint="eastAsia"/>
          <w:sz w:val="24"/>
        </w:rPr>
        <w:t>样品采集</w:t>
      </w:r>
    </w:p>
    <w:p w14:paraId="68FEF1A3" w14:textId="77777777" w:rsidR="00991088" w:rsidRPr="009E5B37" w:rsidRDefault="00991088" w:rsidP="00991088">
      <w:pPr>
        <w:spacing w:line="360" w:lineRule="auto"/>
        <w:ind w:firstLineChars="200" w:firstLine="480"/>
        <w:rPr>
          <w:sz w:val="24"/>
        </w:rPr>
      </w:pPr>
      <w:r w:rsidRPr="009E5B37">
        <w:rPr>
          <w:rFonts w:hint="eastAsia"/>
          <w:sz w:val="24"/>
        </w:rPr>
        <w:t>试验结束后，停食</w:t>
      </w:r>
      <w:r w:rsidRPr="009E5B37">
        <w:rPr>
          <w:rFonts w:hint="eastAsia"/>
          <w:sz w:val="24"/>
        </w:rPr>
        <w:t>24 h</w:t>
      </w:r>
      <w:r w:rsidRPr="009E5B37">
        <w:rPr>
          <w:rFonts w:hint="eastAsia"/>
          <w:sz w:val="24"/>
        </w:rPr>
        <w:t>，捞出全部试验鱼，用毛巾擦干后称重并记录尾数</w:t>
      </w:r>
      <w:r>
        <w:rPr>
          <w:rFonts w:hint="eastAsia"/>
          <w:sz w:val="24"/>
        </w:rPr>
        <w:t>。</w:t>
      </w:r>
      <w:r w:rsidRPr="009E5B37">
        <w:rPr>
          <w:rFonts w:hint="eastAsia"/>
          <w:sz w:val="24"/>
        </w:rPr>
        <w:t>每网箱随机取</w:t>
      </w:r>
      <w:r w:rsidRPr="009E5B37">
        <w:rPr>
          <w:rFonts w:hint="eastAsia"/>
          <w:sz w:val="24"/>
        </w:rPr>
        <w:t>10</w:t>
      </w:r>
      <w:r w:rsidRPr="009E5B37">
        <w:rPr>
          <w:rFonts w:hint="eastAsia"/>
          <w:sz w:val="24"/>
        </w:rPr>
        <w:t>尾，保存于</w:t>
      </w:r>
      <w:r>
        <w:rPr>
          <w:sz w:val="24"/>
        </w:rPr>
        <w:t>-20℃</w:t>
      </w:r>
      <w:r w:rsidRPr="009E5B37">
        <w:rPr>
          <w:rFonts w:hint="eastAsia"/>
          <w:sz w:val="24"/>
        </w:rPr>
        <w:t>冰箱，用于体成分分析</w:t>
      </w:r>
      <w:r>
        <w:rPr>
          <w:rFonts w:hint="eastAsia"/>
          <w:sz w:val="24"/>
        </w:rPr>
        <w:t>。</w:t>
      </w:r>
      <w:r w:rsidRPr="009E5B37">
        <w:rPr>
          <w:rFonts w:hint="eastAsia"/>
          <w:sz w:val="24"/>
        </w:rPr>
        <w:t>另取</w:t>
      </w:r>
      <w:r w:rsidRPr="009E5B37">
        <w:rPr>
          <w:rFonts w:hint="eastAsia"/>
          <w:sz w:val="24"/>
        </w:rPr>
        <w:t>10</w:t>
      </w:r>
      <w:r w:rsidRPr="009E5B37">
        <w:rPr>
          <w:rFonts w:hint="eastAsia"/>
          <w:sz w:val="24"/>
        </w:rPr>
        <w:t>尾测量体长和体重，用于生长指标的测定</w:t>
      </w:r>
      <w:r>
        <w:rPr>
          <w:rFonts w:hint="eastAsia"/>
          <w:sz w:val="24"/>
        </w:rPr>
        <w:t>。</w:t>
      </w:r>
      <w:r w:rsidRPr="009E5B37">
        <w:rPr>
          <w:rFonts w:hint="eastAsia"/>
          <w:sz w:val="24"/>
        </w:rPr>
        <w:t>之后尾静脉取血，</w:t>
      </w:r>
      <w:r>
        <w:rPr>
          <w:sz w:val="24"/>
        </w:rPr>
        <w:t>4℃</w:t>
      </w:r>
      <w:r w:rsidRPr="009E5B37">
        <w:rPr>
          <w:rFonts w:hint="eastAsia"/>
          <w:sz w:val="24"/>
        </w:rPr>
        <w:t>静置过夜，</w:t>
      </w:r>
      <w:r w:rsidRPr="009E5B37">
        <w:rPr>
          <w:rFonts w:hint="eastAsia"/>
          <w:sz w:val="24"/>
        </w:rPr>
        <w:t>3500 r/min</w:t>
      </w:r>
      <w:r w:rsidRPr="009E5B37">
        <w:rPr>
          <w:rFonts w:hint="eastAsia"/>
          <w:sz w:val="24"/>
        </w:rPr>
        <w:t>离心</w:t>
      </w:r>
      <w:r w:rsidRPr="009E5B37">
        <w:rPr>
          <w:rFonts w:hint="eastAsia"/>
          <w:sz w:val="24"/>
        </w:rPr>
        <w:t>15 min</w:t>
      </w:r>
      <w:r w:rsidRPr="009E5B37">
        <w:rPr>
          <w:rFonts w:hint="eastAsia"/>
          <w:sz w:val="24"/>
        </w:rPr>
        <w:t>，吸取上层血清，</w:t>
      </w:r>
      <w:r w:rsidRPr="009E5B37">
        <w:rPr>
          <w:rFonts w:hint="eastAsia"/>
          <w:sz w:val="24"/>
        </w:rPr>
        <w:t>-80</w:t>
      </w:r>
      <w:r>
        <w:rPr>
          <w:sz w:val="24"/>
        </w:rPr>
        <w:t>℃</w:t>
      </w:r>
      <w:r w:rsidRPr="009E5B37">
        <w:rPr>
          <w:rFonts w:hint="eastAsia"/>
          <w:sz w:val="24"/>
        </w:rPr>
        <w:t>保存用于血清生化指标分析</w:t>
      </w:r>
      <w:r>
        <w:rPr>
          <w:rFonts w:hint="eastAsia"/>
          <w:sz w:val="24"/>
        </w:rPr>
        <w:t>。</w:t>
      </w:r>
      <w:r w:rsidRPr="009E5B37">
        <w:rPr>
          <w:rFonts w:hint="eastAsia"/>
          <w:sz w:val="24"/>
        </w:rPr>
        <w:t>再于冰盘上解剖，取内脏及背肌分别称重，分离肝胰脏及肠道，保存于</w:t>
      </w:r>
      <w:r w:rsidRPr="009E5B37">
        <w:rPr>
          <w:rFonts w:hint="eastAsia"/>
          <w:sz w:val="24"/>
        </w:rPr>
        <w:t>-80</w:t>
      </w:r>
      <w:r>
        <w:rPr>
          <w:sz w:val="24"/>
        </w:rPr>
        <w:t>℃</w:t>
      </w:r>
      <w:r w:rsidRPr="009E5B37">
        <w:rPr>
          <w:rFonts w:hint="eastAsia"/>
          <w:sz w:val="24"/>
        </w:rPr>
        <w:t>冰箱</w:t>
      </w:r>
      <w:r w:rsidRPr="009E5B37">
        <w:rPr>
          <w:sz w:val="24"/>
        </w:rPr>
        <w:t>,</w:t>
      </w:r>
      <w:r w:rsidRPr="009E5B37">
        <w:rPr>
          <w:rFonts w:hint="eastAsia"/>
          <w:sz w:val="24"/>
        </w:rPr>
        <w:t>用于肌肉营养成分、消化酶活性及免疫指标测定</w:t>
      </w:r>
      <w:r>
        <w:rPr>
          <w:rFonts w:hint="eastAsia"/>
          <w:sz w:val="24"/>
        </w:rPr>
        <w:t>。</w:t>
      </w:r>
    </w:p>
    <w:p w14:paraId="238558C9" w14:textId="77777777" w:rsidR="00991088" w:rsidRPr="00991088" w:rsidRDefault="00991088" w:rsidP="00991088">
      <w:pPr>
        <w:spacing w:line="360" w:lineRule="auto"/>
        <w:rPr>
          <w:sz w:val="24"/>
        </w:rPr>
      </w:pPr>
    </w:p>
    <w:p w14:paraId="1C1D49AE" w14:textId="77777777" w:rsidR="00B06BC8" w:rsidRDefault="00B06BC8" w:rsidP="00991088">
      <w:pPr>
        <w:spacing w:line="360" w:lineRule="auto"/>
        <w:ind w:firstLineChars="200" w:firstLine="480"/>
        <w:jc w:val="center"/>
        <w:rPr>
          <w:sz w:val="24"/>
        </w:rPr>
      </w:pPr>
      <w:r w:rsidRPr="009E5B37">
        <w:rPr>
          <w:noProof/>
          <w:sz w:val="24"/>
        </w:rPr>
        <w:lastRenderedPageBreak/>
        <w:drawing>
          <wp:inline distT="0" distB="0" distL="0" distR="0" wp14:anchorId="72263A50" wp14:editId="3F9807EC">
            <wp:extent cx="5414170" cy="5777105"/>
            <wp:effectExtent l="0" t="0" r="0" b="0"/>
            <wp:docPr id="1377870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70163" name=""/>
                    <pic:cNvPicPr/>
                  </pic:nvPicPr>
                  <pic:blipFill>
                    <a:blip r:embed="rId37"/>
                    <a:stretch>
                      <a:fillRect/>
                    </a:stretch>
                  </pic:blipFill>
                  <pic:spPr>
                    <a:xfrm>
                      <a:off x="0" y="0"/>
                      <a:ext cx="5445384" cy="5810412"/>
                    </a:xfrm>
                    <a:prstGeom prst="rect">
                      <a:avLst/>
                    </a:prstGeom>
                  </pic:spPr>
                </pic:pic>
              </a:graphicData>
            </a:graphic>
          </wp:inline>
        </w:drawing>
      </w:r>
    </w:p>
    <w:p w14:paraId="4FCEAAAF" w14:textId="24B84D49" w:rsidR="00B06BC8" w:rsidRPr="009E5B37" w:rsidRDefault="00B06BC8" w:rsidP="00B06BC8">
      <w:pPr>
        <w:spacing w:line="360" w:lineRule="auto"/>
        <w:rPr>
          <w:sz w:val="24"/>
        </w:rPr>
      </w:pPr>
      <w:r w:rsidRPr="009E5B37">
        <w:rPr>
          <w:rFonts w:hint="eastAsia"/>
          <w:sz w:val="24"/>
        </w:rPr>
        <w:t>1.3.2</w:t>
      </w:r>
      <w:r w:rsidRPr="009E5B37">
        <w:rPr>
          <w:rFonts w:hint="eastAsia"/>
          <w:sz w:val="24"/>
        </w:rPr>
        <w:t>指标测定</w:t>
      </w:r>
    </w:p>
    <w:p w14:paraId="4676CCB9" w14:textId="77777777" w:rsidR="00B06BC8" w:rsidRPr="009E5B37" w:rsidRDefault="00B06BC8" w:rsidP="00B06BC8">
      <w:pPr>
        <w:spacing w:line="360" w:lineRule="auto"/>
        <w:ind w:firstLineChars="200" w:firstLine="480"/>
        <w:rPr>
          <w:sz w:val="24"/>
        </w:rPr>
      </w:pPr>
      <w:r w:rsidRPr="009E5B37">
        <w:rPr>
          <w:rFonts w:hint="eastAsia"/>
          <w:sz w:val="24"/>
        </w:rPr>
        <w:t>全鱼和肌肉的水分、粗蛋白、粗脂肪、粗灰分分别采用《饲料中水分的测定》</w:t>
      </w:r>
      <w:r>
        <w:rPr>
          <w:rFonts w:hint="eastAsia"/>
          <w:sz w:val="24"/>
        </w:rPr>
        <w:t>(</w:t>
      </w:r>
      <w:r w:rsidRPr="009E5B37">
        <w:rPr>
          <w:rFonts w:hint="eastAsia"/>
          <w:sz w:val="24"/>
        </w:rPr>
        <w:t>GB/T 6435</w:t>
      </w:r>
      <w:r w:rsidRPr="009E5B37">
        <w:rPr>
          <w:rFonts w:hint="eastAsia"/>
          <w:sz w:val="24"/>
        </w:rPr>
        <w:t>—</w:t>
      </w:r>
      <w:r w:rsidRPr="009E5B37">
        <w:rPr>
          <w:rFonts w:hint="eastAsia"/>
          <w:sz w:val="24"/>
        </w:rPr>
        <w:t>2014</w:t>
      </w:r>
      <w:r>
        <w:rPr>
          <w:rFonts w:hint="eastAsia"/>
          <w:sz w:val="24"/>
        </w:rPr>
        <w:t>)</w:t>
      </w:r>
      <w:r w:rsidRPr="009E5B37">
        <w:rPr>
          <w:rFonts w:hint="eastAsia"/>
          <w:sz w:val="24"/>
        </w:rPr>
        <w:t>、《饲料中粗蛋白的测定》</w:t>
      </w:r>
      <w:r>
        <w:rPr>
          <w:rFonts w:hint="eastAsia"/>
          <w:sz w:val="24"/>
        </w:rPr>
        <w:t>(</w:t>
      </w:r>
      <w:r w:rsidRPr="009E5B37">
        <w:rPr>
          <w:rFonts w:hint="eastAsia"/>
          <w:sz w:val="24"/>
        </w:rPr>
        <w:t>GB/T 6432</w:t>
      </w:r>
      <w:r w:rsidRPr="009E5B37">
        <w:rPr>
          <w:rFonts w:hint="eastAsia"/>
          <w:sz w:val="24"/>
        </w:rPr>
        <w:t>—</w:t>
      </w:r>
      <w:r w:rsidRPr="009E5B37">
        <w:rPr>
          <w:rFonts w:hint="eastAsia"/>
          <w:sz w:val="24"/>
        </w:rPr>
        <w:t>2018</w:t>
      </w:r>
      <w:r>
        <w:rPr>
          <w:rFonts w:hint="eastAsia"/>
          <w:sz w:val="24"/>
        </w:rPr>
        <w:t>)</w:t>
      </w:r>
      <w:r w:rsidRPr="009E5B37">
        <w:rPr>
          <w:rFonts w:hint="eastAsia"/>
          <w:sz w:val="24"/>
        </w:rPr>
        <w:t>、《饲料中粗脂肪的测定》</w:t>
      </w:r>
      <w:r>
        <w:rPr>
          <w:rFonts w:hint="eastAsia"/>
          <w:sz w:val="24"/>
        </w:rPr>
        <w:t>(</w:t>
      </w:r>
      <w:r w:rsidRPr="009E5B37">
        <w:rPr>
          <w:rFonts w:hint="eastAsia"/>
          <w:sz w:val="24"/>
        </w:rPr>
        <w:t>GB/T 6433</w:t>
      </w:r>
      <w:r w:rsidRPr="009E5B37">
        <w:rPr>
          <w:rFonts w:hint="eastAsia"/>
          <w:sz w:val="24"/>
        </w:rPr>
        <w:t>—</w:t>
      </w:r>
      <w:r w:rsidRPr="009E5B37">
        <w:rPr>
          <w:rFonts w:hint="eastAsia"/>
          <w:sz w:val="24"/>
        </w:rPr>
        <w:t>2025</w:t>
      </w:r>
      <w:r>
        <w:rPr>
          <w:rFonts w:hint="eastAsia"/>
          <w:sz w:val="24"/>
        </w:rPr>
        <w:t>)</w:t>
      </w:r>
      <w:r w:rsidRPr="009E5B37">
        <w:rPr>
          <w:rFonts w:hint="eastAsia"/>
          <w:sz w:val="24"/>
        </w:rPr>
        <w:t>、《饲料中粗灰分的测定》</w:t>
      </w:r>
      <w:r>
        <w:rPr>
          <w:rFonts w:hint="eastAsia"/>
          <w:sz w:val="24"/>
        </w:rPr>
        <w:t>(</w:t>
      </w:r>
      <w:r w:rsidRPr="009E5B37">
        <w:rPr>
          <w:rFonts w:hint="eastAsia"/>
          <w:sz w:val="24"/>
        </w:rPr>
        <w:t>GB/T 6438</w:t>
      </w:r>
      <w:r w:rsidRPr="009E5B37">
        <w:rPr>
          <w:rFonts w:hint="eastAsia"/>
          <w:sz w:val="24"/>
        </w:rPr>
        <w:t>—</w:t>
      </w:r>
      <w:r w:rsidRPr="009E5B37">
        <w:rPr>
          <w:rFonts w:hint="eastAsia"/>
          <w:sz w:val="24"/>
        </w:rPr>
        <w:t>2025</w:t>
      </w:r>
      <w:r>
        <w:rPr>
          <w:rFonts w:hint="eastAsia"/>
          <w:sz w:val="24"/>
        </w:rPr>
        <w:t>)</w:t>
      </w:r>
      <w:r>
        <w:rPr>
          <w:rFonts w:hint="eastAsia"/>
          <w:sz w:val="24"/>
        </w:rPr>
        <w:t>。</w:t>
      </w:r>
      <w:r w:rsidRPr="009E5B37">
        <w:rPr>
          <w:rFonts w:hint="eastAsia"/>
          <w:sz w:val="24"/>
        </w:rPr>
        <w:t>采用南京建成生物工程研究所有限公司生产试剂盒进行谷草转氨酶</w:t>
      </w:r>
      <w:r>
        <w:rPr>
          <w:rFonts w:hint="eastAsia"/>
          <w:sz w:val="24"/>
        </w:rPr>
        <w:t>(</w:t>
      </w:r>
      <w:r w:rsidRPr="009E5B37">
        <w:rPr>
          <w:rFonts w:hint="eastAsia"/>
          <w:sz w:val="24"/>
        </w:rPr>
        <w:t>AST</w:t>
      </w:r>
      <w:r>
        <w:rPr>
          <w:rFonts w:hint="eastAsia"/>
          <w:sz w:val="24"/>
        </w:rPr>
        <w:t>)</w:t>
      </w:r>
      <w:r w:rsidRPr="009E5B37">
        <w:rPr>
          <w:rFonts w:hint="eastAsia"/>
          <w:sz w:val="24"/>
        </w:rPr>
        <w:t>、谷丙转氨酶</w:t>
      </w:r>
      <w:r>
        <w:rPr>
          <w:rFonts w:hint="eastAsia"/>
          <w:sz w:val="24"/>
        </w:rPr>
        <w:t>(</w:t>
      </w:r>
      <w:r w:rsidRPr="009E5B37">
        <w:rPr>
          <w:rFonts w:hint="eastAsia"/>
          <w:sz w:val="24"/>
        </w:rPr>
        <w:t>ALT</w:t>
      </w:r>
      <w:r>
        <w:rPr>
          <w:rFonts w:hint="eastAsia"/>
          <w:sz w:val="24"/>
        </w:rPr>
        <w:t>)</w:t>
      </w:r>
      <w:r w:rsidRPr="009E5B37">
        <w:rPr>
          <w:rFonts w:hint="eastAsia"/>
          <w:sz w:val="24"/>
        </w:rPr>
        <w:t>、溶菌酶</w:t>
      </w:r>
      <w:r>
        <w:rPr>
          <w:rFonts w:hint="eastAsia"/>
          <w:sz w:val="24"/>
        </w:rPr>
        <w:t>(</w:t>
      </w:r>
      <w:r w:rsidRPr="009E5B37">
        <w:rPr>
          <w:rFonts w:hint="eastAsia"/>
          <w:sz w:val="24"/>
        </w:rPr>
        <w:t>LZM</w:t>
      </w:r>
      <w:r>
        <w:rPr>
          <w:rFonts w:hint="eastAsia"/>
          <w:sz w:val="24"/>
        </w:rPr>
        <w:t>)</w:t>
      </w:r>
      <w:r w:rsidRPr="009E5B37">
        <w:rPr>
          <w:rFonts w:hint="eastAsia"/>
          <w:sz w:val="24"/>
        </w:rPr>
        <w:t>、碱性磷酸酶</w:t>
      </w:r>
      <w:r>
        <w:rPr>
          <w:rFonts w:hint="eastAsia"/>
          <w:sz w:val="24"/>
        </w:rPr>
        <w:t>(</w:t>
      </w:r>
      <w:r w:rsidRPr="009E5B37">
        <w:rPr>
          <w:rFonts w:hint="eastAsia"/>
          <w:sz w:val="24"/>
        </w:rPr>
        <w:t>AKP</w:t>
      </w:r>
      <w:r>
        <w:rPr>
          <w:rFonts w:hint="eastAsia"/>
          <w:sz w:val="24"/>
        </w:rPr>
        <w:t>)</w:t>
      </w:r>
      <w:r w:rsidRPr="009E5B37">
        <w:rPr>
          <w:rFonts w:hint="eastAsia"/>
          <w:sz w:val="24"/>
        </w:rPr>
        <w:t>、酸性磷酸酶</w:t>
      </w:r>
      <w:r>
        <w:rPr>
          <w:rFonts w:hint="eastAsia"/>
          <w:sz w:val="24"/>
        </w:rPr>
        <w:t>(</w:t>
      </w:r>
      <w:r w:rsidRPr="009E5B37">
        <w:rPr>
          <w:rFonts w:hint="eastAsia"/>
          <w:sz w:val="24"/>
        </w:rPr>
        <w:t>ACP</w:t>
      </w:r>
      <w:r>
        <w:rPr>
          <w:rFonts w:hint="eastAsia"/>
          <w:sz w:val="24"/>
        </w:rPr>
        <w:t>)</w:t>
      </w:r>
      <w:r w:rsidRPr="009E5B37">
        <w:rPr>
          <w:rFonts w:hint="eastAsia"/>
          <w:sz w:val="24"/>
        </w:rPr>
        <w:t>、丙二醛</w:t>
      </w:r>
      <w:r>
        <w:rPr>
          <w:rFonts w:hint="eastAsia"/>
          <w:sz w:val="24"/>
        </w:rPr>
        <w:t>(</w:t>
      </w:r>
      <w:r w:rsidRPr="009E5B37">
        <w:rPr>
          <w:rFonts w:hint="eastAsia"/>
          <w:sz w:val="24"/>
        </w:rPr>
        <w:t>MDA</w:t>
      </w:r>
      <w:r>
        <w:rPr>
          <w:rFonts w:hint="eastAsia"/>
          <w:sz w:val="24"/>
        </w:rPr>
        <w:t>)</w:t>
      </w:r>
      <w:r w:rsidRPr="009E5B37">
        <w:rPr>
          <w:rFonts w:hint="eastAsia"/>
          <w:sz w:val="24"/>
        </w:rPr>
        <w:t>、超氧化物歧化酶</w:t>
      </w:r>
      <w:r>
        <w:rPr>
          <w:rFonts w:hint="eastAsia"/>
          <w:sz w:val="24"/>
        </w:rPr>
        <w:t>(</w:t>
      </w:r>
      <w:r w:rsidRPr="009E5B37">
        <w:rPr>
          <w:rFonts w:hint="eastAsia"/>
          <w:sz w:val="24"/>
        </w:rPr>
        <w:t>SOD</w:t>
      </w:r>
      <w:r>
        <w:rPr>
          <w:rFonts w:hint="eastAsia"/>
          <w:sz w:val="24"/>
        </w:rPr>
        <w:t>)</w:t>
      </w:r>
      <w:r w:rsidRPr="009E5B37">
        <w:rPr>
          <w:rFonts w:hint="eastAsia"/>
          <w:sz w:val="24"/>
        </w:rPr>
        <w:t>、胰蛋白酶</w:t>
      </w:r>
      <w:r>
        <w:rPr>
          <w:rFonts w:hint="eastAsia"/>
          <w:sz w:val="24"/>
        </w:rPr>
        <w:t>(</w:t>
      </w:r>
      <w:r w:rsidRPr="009E5B37">
        <w:rPr>
          <w:rFonts w:hint="eastAsia"/>
          <w:sz w:val="24"/>
        </w:rPr>
        <w:t>TRY</w:t>
      </w:r>
      <w:r>
        <w:rPr>
          <w:rFonts w:hint="eastAsia"/>
          <w:sz w:val="24"/>
        </w:rPr>
        <w:t>)</w:t>
      </w:r>
      <w:r w:rsidRPr="009E5B37">
        <w:rPr>
          <w:rFonts w:hint="eastAsia"/>
          <w:sz w:val="24"/>
        </w:rPr>
        <w:t>、脂肪酶</w:t>
      </w:r>
      <w:r>
        <w:rPr>
          <w:rFonts w:hint="eastAsia"/>
          <w:sz w:val="24"/>
        </w:rPr>
        <w:t>(</w:t>
      </w:r>
      <w:r w:rsidRPr="009E5B37">
        <w:rPr>
          <w:rFonts w:hint="eastAsia"/>
          <w:sz w:val="24"/>
        </w:rPr>
        <w:t>LPS</w:t>
      </w:r>
      <w:r>
        <w:rPr>
          <w:rFonts w:hint="eastAsia"/>
          <w:sz w:val="24"/>
        </w:rPr>
        <w:t>)</w:t>
      </w:r>
      <w:r w:rsidRPr="009E5B37">
        <w:rPr>
          <w:rFonts w:hint="eastAsia"/>
          <w:sz w:val="24"/>
        </w:rPr>
        <w:t>、淀粉酶</w:t>
      </w:r>
      <w:r>
        <w:rPr>
          <w:rFonts w:hint="eastAsia"/>
          <w:sz w:val="24"/>
        </w:rPr>
        <w:t>(</w:t>
      </w:r>
      <w:r w:rsidRPr="009E5B37">
        <w:rPr>
          <w:rFonts w:hint="eastAsia"/>
          <w:sz w:val="24"/>
        </w:rPr>
        <w:t>AMY</w:t>
      </w:r>
      <w:r>
        <w:rPr>
          <w:rFonts w:hint="eastAsia"/>
          <w:sz w:val="24"/>
        </w:rPr>
        <w:t>)</w:t>
      </w:r>
      <w:r w:rsidRPr="009E5B37">
        <w:rPr>
          <w:rFonts w:hint="eastAsia"/>
          <w:sz w:val="24"/>
        </w:rPr>
        <w:t>指标的检测</w:t>
      </w:r>
      <w:r>
        <w:rPr>
          <w:rFonts w:hint="eastAsia"/>
          <w:sz w:val="24"/>
        </w:rPr>
        <w:t>。</w:t>
      </w:r>
    </w:p>
    <w:p w14:paraId="0BC77912" w14:textId="77777777" w:rsidR="00991088" w:rsidRDefault="00991088" w:rsidP="00B06BC8">
      <w:pPr>
        <w:spacing w:line="360" w:lineRule="auto"/>
        <w:rPr>
          <w:sz w:val="24"/>
        </w:rPr>
      </w:pPr>
    </w:p>
    <w:p w14:paraId="019A52B3" w14:textId="77777777" w:rsidR="00991088" w:rsidRDefault="00991088" w:rsidP="00B06BC8">
      <w:pPr>
        <w:spacing w:line="360" w:lineRule="auto"/>
        <w:rPr>
          <w:sz w:val="24"/>
        </w:rPr>
      </w:pPr>
    </w:p>
    <w:p w14:paraId="5698A42E" w14:textId="7E7C4CC6" w:rsidR="00B06BC8" w:rsidRPr="009E5B37" w:rsidRDefault="00B06BC8" w:rsidP="00B06BC8">
      <w:pPr>
        <w:spacing w:line="360" w:lineRule="auto"/>
        <w:rPr>
          <w:sz w:val="24"/>
        </w:rPr>
      </w:pPr>
      <w:r w:rsidRPr="009E5B37">
        <w:rPr>
          <w:rFonts w:hint="eastAsia"/>
          <w:sz w:val="24"/>
        </w:rPr>
        <w:lastRenderedPageBreak/>
        <w:t>1.3.3</w:t>
      </w:r>
      <w:r w:rsidRPr="009E5B37">
        <w:rPr>
          <w:rFonts w:hint="eastAsia"/>
          <w:sz w:val="24"/>
        </w:rPr>
        <w:t>计算公式</w:t>
      </w:r>
    </w:p>
    <w:p w14:paraId="38DF63C9" w14:textId="77777777" w:rsidR="00B06BC8" w:rsidRPr="009E5B37" w:rsidRDefault="00B06BC8" w:rsidP="00B06BC8">
      <w:pPr>
        <w:spacing w:line="360" w:lineRule="auto"/>
        <w:ind w:firstLineChars="200" w:firstLine="480"/>
        <w:rPr>
          <w:sz w:val="24"/>
        </w:rPr>
      </w:pPr>
      <w:r w:rsidRPr="009E5B37">
        <w:rPr>
          <w:rFonts w:hint="eastAsia"/>
          <w:sz w:val="24"/>
        </w:rPr>
        <w:t>成活率</w:t>
      </w:r>
      <w:r>
        <w:rPr>
          <w:rFonts w:hint="eastAsia"/>
          <w:sz w:val="24"/>
        </w:rPr>
        <w:t>(</w:t>
      </w:r>
      <w:r w:rsidRPr="009E5B37">
        <w:rPr>
          <w:rFonts w:hint="eastAsia"/>
          <w:sz w:val="24"/>
        </w:rPr>
        <w:t>SR</w:t>
      </w:r>
      <w:r>
        <w:rPr>
          <w:rFonts w:hint="eastAsia"/>
          <w:sz w:val="24"/>
        </w:rPr>
        <w:t>)</w:t>
      </w:r>
      <w:r w:rsidRPr="009E5B37">
        <w:rPr>
          <w:rFonts w:hint="eastAsia"/>
          <w:sz w:val="24"/>
        </w:rPr>
        <w:t>、增重率</w:t>
      </w:r>
      <w:r>
        <w:rPr>
          <w:rFonts w:hint="eastAsia"/>
          <w:sz w:val="24"/>
        </w:rPr>
        <w:t>(</w:t>
      </w:r>
      <w:r w:rsidRPr="009E5B37">
        <w:rPr>
          <w:rFonts w:hint="eastAsia"/>
          <w:sz w:val="24"/>
        </w:rPr>
        <w:t>WGR</w:t>
      </w:r>
      <w:r>
        <w:rPr>
          <w:rFonts w:hint="eastAsia"/>
          <w:sz w:val="24"/>
        </w:rPr>
        <w:t>)</w:t>
      </w:r>
      <w:r w:rsidRPr="009E5B37">
        <w:rPr>
          <w:rFonts w:hint="eastAsia"/>
          <w:sz w:val="24"/>
        </w:rPr>
        <w:t>、特定生长率</w:t>
      </w:r>
      <w:r>
        <w:rPr>
          <w:rFonts w:hint="eastAsia"/>
          <w:sz w:val="24"/>
        </w:rPr>
        <w:t>(</w:t>
      </w:r>
      <w:r w:rsidRPr="009E5B37">
        <w:rPr>
          <w:rFonts w:hint="eastAsia"/>
          <w:sz w:val="24"/>
        </w:rPr>
        <w:t>SGR</w:t>
      </w:r>
      <w:r>
        <w:rPr>
          <w:rFonts w:hint="eastAsia"/>
          <w:sz w:val="24"/>
        </w:rPr>
        <w:t>)</w:t>
      </w:r>
      <w:r w:rsidRPr="009E5B37">
        <w:rPr>
          <w:rFonts w:hint="eastAsia"/>
          <w:sz w:val="24"/>
        </w:rPr>
        <w:t>、饲料效率</w:t>
      </w:r>
      <w:r>
        <w:rPr>
          <w:rFonts w:hint="eastAsia"/>
          <w:sz w:val="24"/>
        </w:rPr>
        <w:t>(</w:t>
      </w:r>
      <w:r w:rsidRPr="009E5B37">
        <w:rPr>
          <w:rFonts w:hint="eastAsia"/>
          <w:sz w:val="24"/>
        </w:rPr>
        <w:t>FE</w:t>
      </w:r>
      <w:r>
        <w:rPr>
          <w:rFonts w:hint="eastAsia"/>
          <w:sz w:val="24"/>
        </w:rPr>
        <w:t>)</w:t>
      </w:r>
      <w:r w:rsidRPr="009E5B37">
        <w:rPr>
          <w:rFonts w:hint="eastAsia"/>
          <w:sz w:val="24"/>
        </w:rPr>
        <w:t>、肥满度</w:t>
      </w:r>
      <w:r>
        <w:rPr>
          <w:rFonts w:hint="eastAsia"/>
          <w:sz w:val="24"/>
        </w:rPr>
        <w:t>(</w:t>
      </w:r>
      <w:r w:rsidRPr="009E5B37">
        <w:rPr>
          <w:rFonts w:hint="eastAsia"/>
          <w:sz w:val="24"/>
        </w:rPr>
        <w:t>CF</w:t>
      </w:r>
      <w:r>
        <w:rPr>
          <w:rFonts w:hint="eastAsia"/>
          <w:sz w:val="24"/>
        </w:rPr>
        <w:t>)</w:t>
      </w:r>
      <w:r w:rsidRPr="009E5B37">
        <w:rPr>
          <w:rFonts w:hint="eastAsia"/>
          <w:sz w:val="24"/>
        </w:rPr>
        <w:t>、肝体比</w:t>
      </w:r>
      <w:r>
        <w:rPr>
          <w:rFonts w:hint="eastAsia"/>
          <w:sz w:val="24"/>
        </w:rPr>
        <w:t>(</w:t>
      </w:r>
      <w:r w:rsidRPr="009E5B37">
        <w:rPr>
          <w:rFonts w:hint="eastAsia"/>
          <w:sz w:val="24"/>
        </w:rPr>
        <w:t>HSI</w:t>
      </w:r>
      <w:r>
        <w:rPr>
          <w:rFonts w:hint="eastAsia"/>
          <w:sz w:val="24"/>
        </w:rPr>
        <w:t>)</w:t>
      </w:r>
      <w:r w:rsidRPr="009E5B37">
        <w:rPr>
          <w:rFonts w:hint="eastAsia"/>
          <w:sz w:val="24"/>
        </w:rPr>
        <w:t>和脏体比</w:t>
      </w:r>
      <w:r>
        <w:rPr>
          <w:rFonts w:hint="eastAsia"/>
          <w:sz w:val="24"/>
        </w:rPr>
        <w:t>(</w:t>
      </w:r>
      <w:r w:rsidRPr="009E5B37">
        <w:rPr>
          <w:rFonts w:hint="eastAsia"/>
          <w:sz w:val="24"/>
        </w:rPr>
        <w:t>VSI</w:t>
      </w:r>
      <w:r>
        <w:rPr>
          <w:rFonts w:hint="eastAsia"/>
          <w:sz w:val="24"/>
        </w:rPr>
        <w:t>)</w:t>
      </w:r>
      <w:r w:rsidRPr="009E5B37">
        <w:rPr>
          <w:rFonts w:hint="eastAsia"/>
          <w:sz w:val="24"/>
        </w:rPr>
        <w:t>计算公式如下</w:t>
      </w:r>
      <w:r>
        <w:rPr>
          <w:rFonts w:hint="eastAsia"/>
          <w:sz w:val="24"/>
        </w:rPr>
        <w:t>。</w:t>
      </w:r>
    </w:p>
    <w:p w14:paraId="6D03DF26" w14:textId="77777777" w:rsidR="00B06BC8" w:rsidRPr="009E5B37" w:rsidRDefault="00B06BC8" w:rsidP="00B06BC8">
      <w:pPr>
        <w:spacing w:line="360" w:lineRule="auto"/>
        <w:ind w:firstLineChars="200" w:firstLine="480"/>
        <w:rPr>
          <w:sz w:val="24"/>
        </w:rPr>
      </w:pPr>
      <w:r w:rsidRPr="009E5B37">
        <w:rPr>
          <w:rFonts w:hint="eastAsia"/>
          <w:sz w:val="24"/>
        </w:rPr>
        <w:t>SR</w:t>
      </w:r>
      <w:r>
        <w:rPr>
          <w:rFonts w:hint="eastAsia"/>
          <w:sz w:val="24"/>
        </w:rPr>
        <w:t>(</w:t>
      </w:r>
      <w:r w:rsidRPr="009E5B37">
        <w:rPr>
          <w:rFonts w:hint="eastAsia"/>
          <w:sz w:val="24"/>
        </w:rPr>
        <w:t>%</w:t>
      </w:r>
      <w:r>
        <w:rPr>
          <w:rFonts w:hint="eastAsia"/>
          <w:sz w:val="24"/>
        </w:rPr>
        <w:t>)</w:t>
      </w:r>
      <w:r w:rsidRPr="009E5B37">
        <w:rPr>
          <w:rFonts w:hint="eastAsia"/>
          <w:sz w:val="24"/>
        </w:rPr>
        <w:t>=</w:t>
      </w:r>
      <w:proofErr w:type="spellStart"/>
      <w:r w:rsidRPr="009E5B37">
        <w:rPr>
          <w:rFonts w:hint="eastAsia"/>
          <w:i/>
          <w:iCs/>
          <w:sz w:val="24"/>
        </w:rPr>
        <w:t>N</w:t>
      </w:r>
      <w:r w:rsidRPr="009E5B37">
        <w:rPr>
          <w:rFonts w:hint="eastAsia"/>
          <w:i/>
          <w:iCs/>
          <w:sz w:val="24"/>
          <w:vertAlign w:val="subscript"/>
        </w:rPr>
        <w:t>t</w:t>
      </w:r>
      <w:proofErr w:type="spellEnd"/>
      <w:r w:rsidRPr="009E5B37">
        <w:rPr>
          <w:rFonts w:hint="eastAsia"/>
          <w:sz w:val="24"/>
        </w:rPr>
        <w:t>/</w:t>
      </w:r>
      <w:r w:rsidRPr="009E5B37">
        <w:rPr>
          <w:rFonts w:hint="eastAsia"/>
          <w:i/>
          <w:iCs/>
          <w:sz w:val="24"/>
        </w:rPr>
        <w:t>N</w:t>
      </w:r>
      <w:r w:rsidRPr="009E5B37">
        <w:rPr>
          <w:rFonts w:hint="eastAsia"/>
          <w:sz w:val="24"/>
          <w:vertAlign w:val="subscript"/>
        </w:rPr>
        <w:t>0</w:t>
      </w:r>
      <w:r w:rsidRPr="009E5B37">
        <w:rPr>
          <w:sz w:val="24"/>
        </w:rPr>
        <w:t>×</w:t>
      </w:r>
      <w:r w:rsidRPr="009E5B37">
        <w:rPr>
          <w:rFonts w:hint="eastAsia"/>
          <w:sz w:val="24"/>
        </w:rPr>
        <w:t>100</w:t>
      </w:r>
    </w:p>
    <w:p w14:paraId="4894996F" w14:textId="77777777" w:rsidR="00B06BC8" w:rsidRPr="009E5B37" w:rsidRDefault="00B06BC8" w:rsidP="00B06BC8">
      <w:pPr>
        <w:spacing w:line="360" w:lineRule="auto"/>
        <w:ind w:firstLineChars="200" w:firstLine="480"/>
        <w:rPr>
          <w:sz w:val="24"/>
        </w:rPr>
      </w:pPr>
      <w:r w:rsidRPr="009E5B37">
        <w:rPr>
          <w:rFonts w:hint="eastAsia"/>
          <w:sz w:val="24"/>
        </w:rPr>
        <w:t>WGR</w:t>
      </w:r>
      <w:r>
        <w:rPr>
          <w:rFonts w:hint="eastAsia"/>
          <w:sz w:val="24"/>
        </w:rPr>
        <w:t>(</w:t>
      </w:r>
      <w:r w:rsidRPr="009E5B37">
        <w:rPr>
          <w:rFonts w:hint="eastAsia"/>
          <w:sz w:val="24"/>
        </w:rPr>
        <w:t>%</w:t>
      </w:r>
      <w:r>
        <w:rPr>
          <w:rFonts w:hint="eastAsia"/>
          <w:sz w:val="24"/>
        </w:rPr>
        <w:t>)</w:t>
      </w:r>
      <w:r w:rsidRPr="009E5B37">
        <w:rPr>
          <w:rFonts w:hint="eastAsia"/>
          <w:sz w:val="24"/>
        </w:rPr>
        <w:t>=</w:t>
      </w:r>
      <w:r>
        <w:rPr>
          <w:rFonts w:hint="eastAsia"/>
          <w:sz w:val="24"/>
        </w:rPr>
        <w:t>(</w:t>
      </w:r>
      <w:proofErr w:type="spellStart"/>
      <w:r w:rsidRPr="009E5B37">
        <w:rPr>
          <w:rFonts w:hint="eastAsia"/>
          <w:i/>
          <w:iCs/>
          <w:sz w:val="24"/>
        </w:rPr>
        <w:t>W</w:t>
      </w:r>
      <w:r w:rsidRPr="009E5B37">
        <w:rPr>
          <w:rFonts w:hint="eastAsia"/>
          <w:i/>
          <w:iCs/>
          <w:sz w:val="24"/>
          <w:vertAlign w:val="subscript"/>
        </w:rPr>
        <w:t>t</w:t>
      </w:r>
      <w:proofErr w:type="spellEnd"/>
      <w:r w:rsidRPr="009E5B37">
        <w:rPr>
          <w:rFonts w:hint="eastAsia"/>
          <w:sz w:val="24"/>
        </w:rPr>
        <w:t>－</w:t>
      </w:r>
      <w:r w:rsidRPr="009E5B37">
        <w:rPr>
          <w:rFonts w:hint="eastAsia"/>
          <w:i/>
          <w:iCs/>
          <w:sz w:val="24"/>
        </w:rPr>
        <w:t>W</w:t>
      </w:r>
      <w:r w:rsidRPr="009E5B37">
        <w:rPr>
          <w:rFonts w:hint="eastAsia"/>
          <w:sz w:val="24"/>
          <w:vertAlign w:val="subscript"/>
        </w:rPr>
        <w:t>0</w:t>
      </w:r>
      <w:r>
        <w:rPr>
          <w:rFonts w:hint="eastAsia"/>
          <w:sz w:val="24"/>
        </w:rPr>
        <w:t>)</w:t>
      </w:r>
      <w:r w:rsidRPr="009E5B37">
        <w:rPr>
          <w:rFonts w:hint="eastAsia"/>
          <w:sz w:val="24"/>
        </w:rPr>
        <w:t>/</w:t>
      </w:r>
      <w:r w:rsidRPr="001E709F">
        <w:rPr>
          <w:rFonts w:hint="eastAsia"/>
          <w:i/>
          <w:iCs/>
          <w:sz w:val="24"/>
        </w:rPr>
        <w:t xml:space="preserve"> </w:t>
      </w:r>
      <w:r w:rsidRPr="009E5B37">
        <w:rPr>
          <w:rFonts w:hint="eastAsia"/>
          <w:i/>
          <w:iCs/>
          <w:sz w:val="24"/>
        </w:rPr>
        <w:t>W</w:t>
      </w:r>
      <w:r w:rsidRPr="009E5B37">
        <w:rPr>
          <w:rFonts w:hint="eastAsia"/>
          <w:sz w:val="24"/>
          <w:vertAlign w:val="subscript"/>
        </w:rPr>
        <w:t>0</w:t>
      </w:r>
      <w:r w:rsidRPr="009E5B37">
        <w:rPr>
          <w:sz w:val="24"/>
        </w:rPr>
        <w:t>×</w:t>
      </w:r>
      <w:r w:rsidRPr="009E5B37">
        <w:rPr>
          <w:rFonts w:hint="eastAsia"/>
          <w:sz w:val="24"/>
        </w:rPr>
        <w:t>100</w:t>
      </w:r>
    </w:p>
    <w:p w14:paraId="07CF0F12" w14:textId="77777777" w:rsidR="00B06BC8" w:rsidRPr="009E5B37" w:rsidRDefault="00B06BC8" w:rsidP="00B06BC8">
      <w:pPr>
        <w:spacing w:line="360" w:lineRule="auto"/>
        <w:ind w:firstLineChars="200" w:firstLine="480"/>
        <w:rPr>
          <w:sz w:val="24"/>
        </w:rPr>
      </w:pPr>
      <w:r w:rsidRPr="009E5B37">
        <w:rPr>
          <w:rFonts w:hint="eastAsia"/>
          <w:sz w:val="24"/>
        </w:rPr>
        <w:t>SGR</w:t>
      </w:r>
      <w:r>
        <w:rPr>
          <w:rFonts w:hint="eastAsia"/>
          <w:sz w:val="24"/>
        </w:rPr>
        <w:t>(</w:t>
      </w:r>
      <w:r w:rsidRPr="009E5B37">
        <w:rPr>
          <w:rFonts w:hint="eastAsia"/>
          <w:sz w:val="24"/>
        </w:rPr>
        <w:t>%/d</w:t>
      </w:r>
      <w:r>
        <w:rPr>
          <w:rFonts w:hint="eastAsia"/>
          <w:sz w:val="24"/>
        </w:rPr>
        <w:t>)</w:t>
      </w:r>
      <w:r w:rsidRPr="009E5B37">
        <w:rPr>
          <w:rFonts w:hint="eastAsia"/>
          <w:sz w:val="24"/>
        </w:rPr>
        <w:t>=</w:t>
      </w:r>
      <w:r>
        <w:rPr>
          <w:rFonts w:hint="eastAsia"/>
          <w:sz w:val="24"/>
        </w:rPr>
        <w:t>(</w:t>
      </w:r>
      <w:r w:rsidRPr="009E5B37">
        <w:rPr>
          <w:rFonts w:hint="eastAsia"/>
          <w:sz w:val="24"/>
        </w:rPr>
        <w:t>ln</w:t>
      </w:r>
      <w:r w:rsidRPr="001E709F">
        <w:rPr>
          <w:rFonts w:hint="eastAsia"/>
          <w:i/>
          <w:iCs/>
          <w:sz w:val="24"/>
        </w:rPr>
        <w:t xml:space="preserve"> </w:t>
      </w:r>
      <w:proofErr w:type="spellStart"/>
      <w:r w:rsidRPr="009E5B37">
        <w:rPr>
          <w:rFonts w:hint="eastAsia"/>
          <w:i/>
          <w:iCs/>
          <w:sz w:val="24"/>
        </w:rPr>
        <w:t>W</w:t>
      </w:r>
      <w:r w:rsidRPr="009E5B37">
        <w:rPr>
          <w:rFonts w:hint="eastAsia"/>
          <w:i/>
          <w:iCs/>
          <w:sz w:val="24"/>
          <w:vertAlign w:val="subscript"/>
        </w:rPr>
        <w:t>t</w:t>
      </w:r>
      <w:proofErr w:type="spellEnd"/>
      <w:r w:rsidRPr="009E5B37">
        <w:rPr>
          <w:rFonts w:hint="eastAsia"/>
          <w:sz w:val="24"/>
        </w:rPr>
        <w:t>－</w:t>
      </w:r>
      <w:r w:rsidRPr="009E5B37">
        <w:rPr>
          <w:rFonts w:hint="eastAsia"/>
          <w:sz w:val="24"/>
        </w:rPr>
        <w:t>ln</w:t>
      </w:r>
      <w:r w:rsidRPr="001E709F">
        <w:rPr>
          <w:rFonts w:hint="eastAsia"/>
          <w:i/>
          <w:iCs/>
          <w:sz w:val="24"/>
        </w:rPr>
        <w:t xml:space="preserve"> </w:t>
      </w:r>
      <w:r w:rsidRPr="009E5B37">
        <w:rPr>
          <w:rFonts w:hint="eastAsia"/>
          <w:i/>
          <w:iCs/>
          <w:sz w:val="24"/>
        </w:rPr>
        <w:t>W</w:t>
      </w:r>
      <w:r w:rsidRPr="009E5B37">
        <w:rPr>
          <w:rFonts w:hint="eastAsia"/>
          <w:sz w:val="24"/>
          <w:vertAlign w:val="subscript"/>
        </w:rPr>
        <w:t>0</w:t>
      </w:r>
      <w:r>
        <w:rPr>
          <w:rFonts w:hint="eastAsia"/>
          <w:sz w:val="24"/>
        </w:rPr>
        <w:t>)</w:t>
      </w:r>
      <w:r w:rsidRPr="009E5B37">
        <w:rPr>
          <w:rFonts w:hint="eastAsia"/>
          <w:sz w:val="24"/>
        </w:rPr>
        <w:t>/</w:t>
      </w:r>
      <w:r w:rsidRPr="001E709F">
        <w:rPr>
          <w:rFonts w:hint="eastAsia"/>
          <w:i/>
          <w:iCs/>
          <w:sz w:val="24"/>
        </w:rPr>
        <w:t>t</w:t>
      </w:r>
      <w:r w:rsidRPr="009E5B37">
        <w:rPr>
          <w:sz w:val="24"/>
        </w:rPr>
        <w:t>×</w:t>
      </w:r>
      <w:r w:rsidRPr="009E5B37">
        <w:rPr>
          <w:rFonts w:hint="eastAsia"/>
          <w:sz w:val="24"/>
        </w:rPr>
        <w:t>100</w:t>
      </w:r>
    </w:p>
    <w:p w14:paraId="2D81CD8D" w14:textId="77777777" w:rsidR="00B06BC8" w:rsidRPr="009E5B37" w:rsidRDefault="00B06BC8" w:rsidP="00B06BC8">
      <w:pPr>
        <w:spacing w:line="360" w:lineRule="auto"/>
        <w:ind w:firstLineChars="200" w:firstLine="480"/>
        <w:rPr>
          <w:sz w:val="24"/>
        </w:rPr>
      </w:pPr>
      <w:r w:rsidRPr="009E5B37">
        <w:rPr>
          <w:rFonts w:hint="eastAsia"/>
          <w:sz w:val="24"/>
        </w:rPr>
        <w:t>FE</w:t>
      </w:r>
      <w:r>
        <w:rPr>
          <w:rFonts w:hint="eastAsia"/>
          <w:sz w:val="24"/>
        </w:rPr>
        <w:t>(</w:t>
      </w:r>
      <w:r w:rsidRPr="009E5B37">
        <w:rPr>
          <w:rFonts w:hint="eastAsia"/>
          <w:sz w:val="24"/>
        </w:rPr>
        <w:t>%</w:t>
      </w:r>
      <w:r>
        <w:rPr>
          <w:rFonts w:hint="eastAsia"/>
          <w:sz w:val="24"/>
        </w:rPr>
        <w:t>)</w:t>
      </w:r>
      <w:r w:rsidRPr="009E5B37">
        <w:rPr>
          <w:rFonts w:hint="eastAsia"/>
          <w:sz w:val="24"/>
        </w:rPr>
        <w:t>=</w:t>
      </w:r>
      <w:r w:rsidRPr="001E709F">
        <w:rPr>
          <w:rFonts w:hint="eastAsia"/>
          <w:i/>
          <w:iCs/>
          <w:sz w:val="24"/>
        </w:rPr>
        <w:t>GW</w:t>
      </w:r>
      <w:r w:rsidRPr="009E5B37">
        <w:rPr>
          <w:rFonts w:hint="eastAsia"/>
          <w:sz w:val="24"/>
        </w:rPr>
        <w:t>/</w:t>
      </w:r>
      <w:r w:rsidRPr="001E709F">
        <w:rPr>
          <w:rFonts w:hint="eastAsia"/>
          <w:i/>
          <w:iCs/>
          <w:sz w:val="24"/>
        </w:rPr>
        <w:t>DMI</w:t>
      </w:r>
    </w:p>
    <w:p w14:paraId="67B773E9" w14:textId="77777777" w:rsidR="00B06BC8" w:rsidRPr="009E5B37" w:rsidRDefault="00B06BC8" w:rsidP="00B06BC8">
      <w:pPr>
        <w:spacing w:line="360" w:lineRule="auto"/>
        <w:ind w:firstLineChars="200" w:firstLine="480"/>
        <w:rPr>
          <w:sz w:val="24"/>
        </w:rPr>
      </w:pPr>
      <w:r w:rsidRPr="009E5B37">
        <w:rPr>
          <w:rFonts w:hint="eastAsia"/>
          <w:sz w:val="24"/>
        </w:rPr>
        <w:t>CF</w:t>
      </w:r>
      <w:r>
        <w:rPr>
          <w:rFonts w:hint="eastAsia"/>
          <w:sz w:val="24"/>
        </w:rPr>
        <w:t>(</w:t>
      </w:r>
      <w:r w:rsidRPr="009E5B37">
        <w:rPr>
          <w:rFonts w:hint="eastAsia"/>
          <w:sz w:val="24"/>
        </w:rPr>
        <w:t>g/cm</w:t>
      </w:r>
      <w:r w:rsidRPr="001E709F">
        <w:rPr>
          <w:rFonts w:hint="eastAsia"/>
          <w:sz w:val="24"/>
          <w:vertAlign w:val="superscript"/>
        </w:rPr>
        <w:t>3</w:t>
      </w:r>
      <w:r>
        <w:rPr>
          <w:rFonts w:hint="eastAsia"/>
          <w:sz w:val="24"/>
        </w:rPr>
        <w:t>)</w:t>
      </w:r>
      <w:r w:rsidRPr="009E5B37">
        <w:rPr>
          <w:rFonts w:hint="eastAsia"/>
          <w:sz w:val="24"/>
        </w:rPr>
        <w:t>=</w:t>
      </w:r>
      <w:r>
        <w:rPr>
          <w:rFonts w:hint="eastAsia"/>
          <w:sz w:val="24"/>
        </w:rPr>
        <w:t>(</w:t>
      </w:r>
      <w:r w:rsidRPr="001E709F">
        <w:rPr>
          <w:rFonts w:hint="eastAsia"/>
          <w:i/>
          <w:iCs/>
          <w:sz w:val="24"/>
        </w:rPr>
        <w:t>W</w:t>
      </w:r>
      <w:r w:rsidRPr="009E5B37">
        <w:rPr>
          <w:rFonts w:hint="eastAsia"/>
          <w:sz w:val="24"/>
        </w:rPr>
        <w:t>/</w:t>
      </w:r>
      <w:r w:rsidRPr="001E709F">
        <w:rPr>
          <w:rFonts w:hint="eastAsia"/>
          <w:i/>
          <w:iCs/>
          <w:sz w:val="24"/>
        </w:rPr>
        <w:t>L</w:t>
      </w:r>
      <w:r w:rsidRPr="001E709F">
        <w:rPr>
          <w:rFonts w:hint="eastAsia"/>
          <w:sz w:val="24"/>
          <w:vertAlign w:val="superscript"/>
        </w:rPr>
        <w:t>3</w:t>
      </w:r>
      <w:r>
        <w:rPr>
          <w:rFonts w:hint="eastAsia"/>
          <w:sz w:val="24"/>
        </w:rPr>
        <w:t>)</w:t>
      </w:r>
      <w:r w:rsidRPr="000F2147">
        <w:rPr>
          <w:sz w:val="24"/>
        </w:rPr>
        <w:t xml:space="preserve"> </w:t>
      </w:r>
      <w:r w:rsidRPr="009E5B37">
        <w:rPr>
          <w:sz w:val="24"/>
        </w:rPr>
        <w:t>×</w:t>
      </w:r>
      <w:r w:rsidRPr="009E5B37">
        <w:rPr>
          <w:rFonts w:hint="eastAsia"/>
          <w:sz w:val="24"/>
        </w:rPr>
        <w:t>100</w:t>
      </w:r>
    </w:p>
    <w:p w14:paraId="03E69BBF" w14:textId="77777777" w:rsidR="00B06BC8" w:rsidRDefault="00B06BC8" w:rsidP="00B06BC8">
      <w:pPr>
        <w:spacing w:line="360" w:lineRule="auto"/>
        <w:ind w:firstLineChars="200" w:firstLine="480"/>
        <w:rPr>
          <w:sz w:val="24"/>
        </w:rPr>
      </w:pPr>
      <w:r w:rsidRPr="009E5B37">
        <w:rPr>
          <w:rFonts w:hint="eastAsia"/>
          <w:sz w:val="24"/>
        </w:rPr>
        <w:t>HSI=</w:t>
      </w:r>
      <w:proofErr w:type="spellStart"/>
      <w:r w:rsidRPr="001E709F">
        <w:rPr>
          <w:rFonts w:hint="eastAsia"/>
          <w:i/>
          <w:iCs/>
          <w:sz w:val="24"/>
        </w:rPr>
        <w:t>W</w:t>
      </w:r>
      <w:r w:rsidRPr="001E709F">
        <w:rPr>
          <w:rFonts w:hint="eastAsia"/>
          <w:i/>
          <w:iCs/>
          <w:sz w:val="24"/>
          <w:vertAlign w:val="subscript"/>
        </w:rPr>
        <w:t>h</w:t>
      </w:r>
      <w:proofErr w:type="spellEnd"/>
      <w:r w:rsidRPr="009E5B37">
        <w:rPr>
          <w:rFonts w:hint="eastAsia"/>
          <w:sz w:val="24"/>
        </w:rPr>
        <w:t>/</w:t>
      </w:r>
      <w:r w:rsidRPr="001E709F">
        <w:rPr>
          <w:rFonts w:hint="eastAsia"/>
          <w:i/>
          <w:iCs/>
          <w:sz w:val="24"/>
        </w:rPr>
        <w:t>W</w:t>
      </w:r>
      <w:r w:rsidRPr="009E5B37">
        <w:rPr>
          <w:sz w:val="24"/>
        </w:rPr>
        <w:t>×</w:t>
      </w:r>
      <w:r w:rsidRPr="009E5B37">
        <w:rPr>
          <w:rFonts w:hint="eastAsia"/>
          <w:sz w:val="24"/>
        </w:rPr>
        <w:t>100</w:t>
      </w:r>
    </w:p>
    <w:p w14:paraId="40F1A9A8" w14:textId="77777777" w:rsidR="00B06BC8" w:rsidRPr="009E5B37" w:rsidRDefault="00B06BC8" w:rsidP="00B06BC8">
      <w:pPr>
        <w:spacing w:line="360" w:lineRule="auto"/>
        <w:ind w:firstLineChars="200" w:firstLine="480"/>
        <w:rPr>
          <w:sz w:val="24"/>
        </w:rPr>
      </w:pPr>
      <w:r w:rsidRPr="009E5B37">
        <w:rPr>
          <w:rFonts w:hint="eastAsia"/>
          <w:sz w:val="24"/>
        </w:rPr>
        <w:t>VSI=</w:t>
      </w:r>
      <w:r w:rsidRPr="001E709F">
        <w:rPr>
          <w:rFonts w:hint="eastAsia"/>
          <w:i/>
          <w:iCs/>
          <w:sz w:val="24"/>
        </w:rPr>
        <w:t>W</w:t>
      </w:r>
      <w:r w:rsidRPr="001E709F">
        <w:rPr>
          <w:rFonts w:hint="eastAsia"/>
          <w:i/>
          <w:iCs/>
          <w:sz w:val="24"/>
          <w:vertAlign w:val="subscript"/>
        </w:rPr>
        <w:t>v</w:t>
      </w:r>
      <w:r w:rsidRPr="009E5B37">
        <w:rPr>
          <w:rFonts w:hint="eastAsia"/>
          <w:sz w:val="24"/>
        </w:rPr>
        <w:t>/</w:t>
      </w:r>
      <w:r w:rsidRPr="001E709F">
        <w:rPr>
          <w:rFonts w:hint="eastAsia"/>
          <w:i/>
          <w:iCs/>
          <w:sz w:val="24"/>
        </w:rPr>
        <w:t>W</w:t>
      </w:r>
      <w:r w:rsidRPr="009E5B37">
        <w:rPr>
          <w:sz w:val="24"/>
        </w:rPr>
        <w:t>×</w:t>
      </w:r>
      <w:r w:rsidRPr="009E5B37">
        <w:rPr>
          <w:rFonts w:hint="eastAsia"/>
          <w:sz w:val="24"/>
        </w:rPr>
        <w:t>100</w:t>
      </w:r>
    </w:p>
    <w:p w14:paraId="12065F83" w14:textId="77777777" w:rsidR="00B06BC8" w:rsidRPr="009E5B37" w:rsidRDefault="00B06BC8" w:rsidP="00B06BC8">
      <w:pPr>
        <w:spacing w:line="360" w:lineRule="auto"/>
        <w:rPr>
          <w:sz w:val="24"/>
        </w:rPr>
      </w:pPr>
      <w:r w:rsidRPr="009E5B37">
        <w:rPr>
          <w:rFonts w:hint="eastAsia"/>
          <w:sz w:val="24"/>
        </w:rPr>
        <w:t>式中：</w:t>
      </w:r>
      <w:r w:rsidRPr="009E5B37">
        <w:rPr>
          <w:rFonts w:hint="eastAsia"/>
          <w:i/>
          <w:iCs/>
          <w:sz w:val="24"/>
        </w:rPr>
        <w:t>N</w:t>
      </w:r>
      <w:r w:rsidRPr="009E5B37">
        <w:rPr>
          <w:rFonts w:hint="eastAsia"/>
          <w:sz w:val="24"/>
          <w:vertAlign w:val="subscript"/>
        </w:rPr>
        <w:t>0</w:t>
      </w:r>
      <w:r w:rsidRPr="009E5B37">
        <w:rPr>
          <w:rFonts w:hint="eastAsia"/>
          <w:sz w:val="24"/>
        </w:rPr>
        <w:t>——初始尾数；</w:t>
      </w:r>
    </w:p>
    <w:p w14:paraId="198AD106" w14:textId="77777777" w:rsidR="00B06BC8" w:rsidRPr="009E5B37" w:rsidRDefault="00B06BC8" w:rsidP="00B06BC8">
      <w:pPr>
        <w:spacing w:line="360" w:lineRule="auto"/>
        <w:ind w:firstLineChars="200" w:firstLine="480"/>
        <w:rPr>
          <w:sz w:val="24"/>
        </w:rPr>
      </w:pPr>
      <w:proofErr w:type="spellStart"/>
      <w:r w:rsidRPr="009E5B37">
        <w:rPr>
          <w:rFonts w:hint="eastAsia"/>
          <w:i/>
          <w:iCs/>
          <w:sz w:val="24"/>
        </w:rPr>
        <w:t>N</w:t>
      </w:r>
      <w:r w:rsidRPr="009E5B37">
        <w:rPr>
          <w:rFonts w:hint="eastAsia"/>
          <w:i/>
          <w:iCs/>
          <w:sz w:val="24"/>
          <w:vertAlign w:val="subscript"/>
        </w:rPr>
        <w:t>t</w:t>
      </w:r>
      <w:proofErr w:type="spellEnd"/>
      <w:r w:rsidRPr="009E5B37">
        <w:rPr>
          <w:rFonts w:hint="eastAsia"/>
          <w:sz w:val="24"/>
        </w:rPr>
        <w:t>——终末尾数；</w:t>
      </w:r>
    </w:p>
    <w:p w14:paraId="7D81A200" w14:textId="77777777" w:rsidR="00B06BC8" w:rsidRPr="009E5B37" w:rsidRDefault="00B06BC8" w:rsidP="00B06BC8">
      <w:pPr>
        <w:spacing w:line="360" w:lineRule="auto"/>
        <w:ind w:firstLineChars="200" w:firstLine="480"/>
        <w:rPr>
          <w:sz w:val="24"/>
        </w:rPr>
      </w:pPr>
      <w:r w:rsidRPr="009E5B37">
        <w:rPr>
          <w:rFonts w:hint="eastAsia"/>
          <w:i/>
          <w:iCs/>
          <w:sz w:val="24"/>
        </w:rPr>
        <w:t>W</w:t>
      </w:r>
      <w:r w:rsidRPr="009E5B37">
        <w:rPr>
          <w:rFonts w:hint="eastAsia"/>
          <w:sz w:val="24"/>
          <w:vertAlign w:val="subscript"/>
        </w:rPr>
        <w:t>0</w:t>
      </w:r>
      <w:r w:rsidRPr="009E5B37">
        <w:rPr>
          <w:rFonts w:hint="eastAsia"/>
          <w:sz w:val="24"/>
        </w:rPr>
        <w:t>——初始均重</w:t>
      </w:r>
      <w:r>
        <w:rPr>
          <w:rFonts w:hint="eastAsia"/>
          <w:sz w:val="24"/>
        </w:rPr>
        <w:t>(</w:t>
      </w:r>
      <w:r w:rsidRPr="009E5B37">
        <w:rPr>
          <w:rFonts w:hint="eastAsia"/>
          <w:sz w:val="24"/>
        </w:rPr>
        <w:t>g</w:t>
      </w:r>
      <w:r>
        <w:rPr>
          <w:rFonts w:hint="eastAsia"/>
          <w:sz w:val="24"/>
        </w:rPr>
        <w:t>)</w:t>
      </w:r>
      <w:r w:rsidRPr="009E5B37">
        <w:rPr>
          <w:rFonts w:hint="eastAsia"/>
          <w:sz w:val="24"/>
        </w:rPr>
        <w:t>；</w:t>
      </w:r>
    </w:p>
    <w:p w14:paraId="7130DD7F" w14:textId="77777777" w:rsidR="00B06BC8" w:rsidRPr="009E5B37" w:rsidRDefault="00B06BC8" w:rsidP="00B06BC8">
      <w:pPr>
        <w:spacing w:line="360" w:lineRule="auto"/>
        <w:ind w:firstLineChars="200" w:firstLine="480"/>
        <w:rPr>
          <w:sz w:val="24"/>
        </w:rPr>
      </w:pPr>
      <w:proofErr w:type="spellStart"/>
      <w:r w:rsidRPr="009E5B37">
        <w:rPr>
          <w:rFonts w:hint="eastAsia"/>
          <w:i/>
          <w:iCs/>
          <w:sz w:val="24"/>
        </w:rPr>
        <w:t>W</w:t>
      </w:r>
      <w:r w:rsidRPr="009E5B37">
        <w:rPr>
          <w:rFonts w:hint="eastAsia"/>
          <w:i/>
          <w:iCs/>
          <w:sz w:val="24"/>
          <w:vertAlign w:val="subscript"/>
        </w:rPr>
        <w:t>t</w:t>
      </w:r>
      <w:proofErr w:type="spellEnd"/>
      <w:r w:rsidRPr="009E5B37">
        <w:rPr>
          <w:rFonts w:hint="eastAsia"/>
          <w:sz w:val="24"/>
        </w:rPr>
        <w:t>——终末均重</w:t>
      </w:r>
      <w:r>
        <w:rPr>
          <w:rFonts w:hint="eastAsia"/>
          <w:sz w:val="24"/>
        </w:rPr>
        <w:t>(</w:t>
      </w:r>
      <w:r w:rsidRPr="009E5B37">
        <w:rPr>
          <w:rFonts w:hint="eastAsia"/>
          <w:sz w:val="24"/>
        </w:rPr>
        <w:t>g</w:t>
      </w:r>
      <w:r>
        <w:rPr>
          <w:rFonts w:hint="eastAsia"/>
          <w:sz w:val="24"/>
        </w:rPr>
        <w:t>)</w:t>
      </w:r>
      <w:r w:rsidRPr="009E5B37">
        <w:rPr>
          <w:rFonts w:hint="eastAsia"/>
          <w:sz w:val="24"/>
        </w:rPr>
        <w:t>；</w:t>
      </w:r>
    </w:p>
    <w:p w14:paraId="7AAE48F2" w14:textId="77777777" w:rsidR="00B06BC8" w:rsidRPr="009E5B37" w:rsidRDefault="00B06BC8" w:rsidP="00B06BC8">
      <w:pPr>
        <w:spacing w:line="360" w:lineRule="auto"/>
        <w:ind w:firstLineChars="200" w:firstLine="480"/>
        <w:rPr>
          <w:sz w:val="24"/>
        </w:rPr>
      </w:pPr>
      <w:r w:rsidRPr="001E709F">
        <w:rPr>
          <w:rFonts w:hint="eastAsia"/>
          <w:i/>
          <w:iCs/>
          <w:sz w:val="24"/>
        </w:rPr>
        <w:t>GW</w:t>
      </w:r>
      <w:r w:rsidRPr="009E5B37">
        <w:rPr>
          <w:rFonts w:hint="eastAsia"/>
          <w:sz w:val="24"/>
        </w:rPr>
        <w:t>——增重量</w:t>
      </w:r>
      <w:r>
        <w:rPr>
          <w:rFonts w:hint="eastAsia"/>
          <w:sz w:val="24"/>
        </w:rPr>
        <w:t>(</w:t>
      </w:r>
      <w:r w:rsidRPr="009E5B37">
        <w:rPr>
          <w:rFonts w:hint="eastAsia"/>
          <w:sz w:val="24"/>
        </w:rPr>
        <w:t>g</w:t>
      </w:r>
      <w:r>
        <w:rPr>
          <w:rFonts w:hint="eastAsia"/>
          <w:sz w:val="24"/>
        </w:rPr>
        <w:t>)</w:t>
      </w:r>
      <w:r w:rsidRPr="009E5B37">
        <w:rPr>
          <w:rFonts w:hint="eastAsia"/>
          <w:sz w:val="24"/>
        </w:rPr>
        <w:t>；</w:t>
      </w:r>
    </w:p>
    <w:p w14:paraId="0B3156D7" w14:textId="77777777" w:rsidR="00B06BC8" w:rsidRDefault="00B06BC8" w:rsidP="00B06BC8">
      <w:pPr>
        <w:spacing w:line="360" w:lineRule="auto"/>
        <w:ind w:firstLineChars="200" w:firstLine="480"/>
        <w:rPr>
          <w:sz w:val="24"/>
        </w:rPr>
      </w:pPr>
      <w:r w:rsidRPr="001E709F">
        <w:rPr>
          <w:rFonts w:hint="eastAsia"/>
          <w:i/>
          <w:iCs/>
          <w:sz w:val="24"/>
        </w:rPr>
        <w:t>DMI</w:t>
      </w:r>
      <w:r w:rsidRPr="009E5B37">
        <w:rPr>
          <w:rFonts w:hint="eastAsia"/>
          <w:sz w:val="24"/>
        </w:rPr>
        <w:t>——摄食量</w:t>
      </w:r>
      <w:r>
        <w:rPr>
          <w:rFonts w:hint="eastAsia"/>
          <w:sz w:val="24"/>
        </w:rPr>
        <w:t>(</w:t>
      </w:r>
      <w:r w:rsidRPr="009E5B37">
        <w:rPr>
          <w:rFonts w:hint="eastAsia"/>
          <w:sz w:val="24"/>
        </w:rPr>
        <w:t>g</w:t>
      </w:r>
      <w:r>
        <w:rPr>
          <w:rFonts w:hint="eastAsia"/>
          <w:sz w:val="24"/>
        </w:rPr>
        <w:t>)</w:t>
      </w:r>
      <w:r w:rsidRPr="009E5B37">
        <w:rPr>
          <w:rFonts w:hint="eastAsia"/>
          <w:sz w:val="24"/>
        </w:rPr>
        <w:t>；</w:t>
      </w:r>
    </w:p>
    <w:p w14:paraId="7EDD315F" w14:textId="77777777" w:rsidR="00B06BC8" w:rsidRPr="009E5B37" w:rsidRDefault="00B06BC8" w:rsidP="00B06BC8">
      <w:pPr>
        <w:spacing w:line="360" w:lineRule="auto"/>
        <w:ind w:firstLineChars="200" w:firstLine="480"/>
        <w:rPr>
          <w:sz w:val="24"/>
        </w:rPr>
      </w:pPr>
      <w:r w:rsidRPr="001E709F">
        <w:rPr>
          <w:rFonts w:hint="eastAsia"/>
          <w:i/>
          <w:iCs/>
          <w:sz w:val="24"/>
        </w:rPr>
        <w:t>W</w:t>
      </w:r>
      <w:r w:rsidRPr="009E5B37">
        <w:rPr>
          <w:rFonts w:hint="eastAsia"/>
          <w:sz w:val="24"/>
        </w:rPr>
        <w:t>——体重</w:t>
      </w:r>
      <w:r>
        <w:rPr>
          <w:rFonts w:hint="eastAsia"/>
          <w:sz w:val="24"/>
        </w:rPr>
        <w:t>(</w:t>
      </w:r>
      <w:r w:rsidRPr="009E5B37">
        <w:rPr>
          <w:rFonts w:hint="eastAsia"/>
          <w:sz w:val="24"/>
        </w:rPr>
        <w:t>g</w:t>
      </w:r>
      <w:r>
        <w:rPr>
          <w:rFonts w:hint="eastAsia"/>
          <w:sz w:val="24"/>
        </w:rPr>
        <w:t>)</w:t>
      </w:r>
      <w:r w:rsidRPr="009E5B37">
        <w:rPr>
          <w:rFonts w:hint="eastAsia"/>
          <w:sz w:val="24"/>
        </w:rPr>
        <w:t>；</w:t>
      </w:r>
    </w:p>
    <w:p w14:paraId="06BBFD5B" w14:textId="77777777" w:rsidR="00B06BC8" w:rsidRPr="009E5B37" w:rsidRDefault="00B06BC8" w:rsidP="00B06BC8">
      <w:pPr>
        <w:spacing w:line="360" w:lineRule="auto"/>
        <w:ind w:firstLineChars="200" w:firstLine="480"/>
        <w:rPr>
          <w:sz w:val="24"/>
        </w:rPr>
      </w:pPr>
      <w:r w:rsidRPr="001E709F">
        <w:rPr>
          <w:rFonts w:hint="eastAsia"/>
          <w:i/>
          <w:iCs/>
          <w:sz w:val="24"/>
        </w:rPr>
        <w:t>L</w:t>
      </w:r>
      <w:r w:rsidRPr="009E5B37">
        <w:rPr>
          <w:rFonts w:hint="eastAsia"/>
          <w:sz w:val="24"/>
        </w:rPr>
        <w:t>——体长</w:t>
      </w:r>
      <w:r>
        <w:rPr>
          <w:rFonts w:hint="eastAsia"/>
          <w:sz w:val="24"/>
        </w:rPr>
        <w:t>(</w:t>
      </w:r>
      <w:r w:rsidRPr="009E5B37">
        <w:rPr>
          <w:rFonts w:hint="eastAsia"/>
          <w:sz w:val="24"/>
        </w:rPr>
        <w:t>cm</w:t>
      </w:r>
      <w:r>
        <w:rPr>
          <w:rFonts w:hint="eastAsia"/>
          <w:sz w:val="24"/>
        </w:rPr>
        <w:t>)</w:t>
      </w:r>
      <w:r w:rsidRPr="009E5B37">
        <w:rPr>
          <w:rFonts w:hint="eastAsia"/>
          <w:sz w:val="24"/>
        </w:rPr>
        <w:t>；</w:t>
      </w:r>
    </w:p>
    <w:p w14:paraId="74F338A3" w14:textId="77777777" w:rsidR="00B06BC8" w:rsidRPr="009E5B37" w:rsidRDefault="00B06BC8" w:rsidP="00B06BC8">
      <w:pPr>
        <w:spacing w:line="360" w:lineRule="auto"/>
        <w:ind w:firstLineChars="200" w:firstLine="480"/>
        <w:rPr>
          <w:sz w:val="24"/>
        </w:rPr>
      </w:pPr>
      <w:r w:rsidRPr="001E709F">
        <w:rPr>
          <w:rFonts w:hint="eastAsia"/>
          <w:i/>
          <w:iCs/>
          <w:sz w:val="24"/>
        </w:rPr>
        <w:t>W</w:t>
      </w:r>
      <w:r w:rsidRPr="001E709F">
        <w:rPr>
          <w:rFonts w:hint="eastAsia"/>
          <w:i/>
          <w:iCs/>
          <w:sz w:val="24"/>
          <w:vertAlign w:val="subscript"/>
        </w:rPr>
        <w:t>v</w:t>
      </w:r>
      <w:r w:rsidRPr="009E5B37">
        <w:rPr>
          <w:rFonts w:hint="eastAsia"/>
          <w:sz w:val="24"/>
        </w:rPr>
        <w:t>——内脏重</w:t>
      </w:r>
      <w:r>
        <w:rPr>
          <w:rFonts w:hint="eastAsia"/>
          <w:sz w:val="24"/>
        </w:rPr>
        <w:t>(</w:t>
      </w:r>
      <w:r w:rsidRPr="009E5B37">
        <w:rPr>
          <w:rFonts w:hint="eastAsia"/>
          <w:sz w:val="24"/>
        </w:rPr>
        <w:t>g</w:t>
      </w:r>
      <w:r>
        <w:rPr>
          <w:rFonts w:hint="eastAsia"/>
          <w:sz w:val="24"/>
        </w:rPr>
        <w:t>)</w:t>
      </w:r>
      <w:r w:rsidRPr="009E5B37">
        <w:rPr>
          <w:rFonts w:hint="eastAsia"/>
          <w:sz w:val="24"/>
        </w:rPr>
        <w:t>；</w:t>
      </w:r>
    </w:p>
    <w:p w14:paraId="31D0C857" w14:textId="77777777" w:rsidR="00B06BC8" w:rsidRPr="009E5B37" w:rsidRDefault="00B06BC8" w:rsidP="00B06BC8">
      <w:pPr>
        <w:spacing w:line="360" w:lineRule="auto"/>
        <w:ind w:firstLineChars="200" w:firstLine="480"/>
        <w:rPr>
          <w:sz w:val="24"/>
        </w:rPr>
      </w:pPr>
      <w:proofErr w:type="spellStart"/>
      <w:r w:rsidRPr="001E709F">
        <w:rPr>
          <w:rFonts w:hint="eastAsia"/>
          <w:i/>
          <w:iCs/>
          <w:sz w:val="24"/>
        </w:rPr>
        <w:t>W</w:t>
      </w:r>
      <w:r w:rsidRPr="001E709F">
        <w:rPr>
          <w:rFonts w:hint="eastAsia"/>
          <w:i/>
          <w:iCs/>
          <w:sz w:val="24"/>
          <w:vertAlign w:val="subscript"/>
        </w:rPr>
        <w:t>h</w:t>
      </w:r>
      <w:proofErr w:type="spellEnd"/>
      <w:r w:rsidRPr="009E5B37">
        <w:rPr>
          <w:rFonts w:hint="eastAsia"/>
          <w:sz w:val="24"/>
        </w:rPr>
        <w:t>——肝脏重</w:t>
      </w:r>
      <w:r>
        <w:rPr>
          <w:rFonts w:hint="eastAsia"/>
          <w:sz w:val="24"/>
        </w:rPr>
        <w:t>(</w:t>
      </w:r>
      <w:r w:rsidRPr="009E5B37">
        <w:rPr>
          <w:rFonts w:hint="eastAsia"/>
          <w:sz w:val="24"/>
        </w:rPr>
        <w:t>g</w:t>
      </w:r>
      <w:r>
        <w:rPr>
          <w:rFonts w:hint="eastAsia"/>
          <w:sz w:val="24"/>
        </w:rPr>
        <w:t>)</w:t>
      </w:r>
      <w:r w:rsidRPr="009E5B37">
        <w:rPr>
          <w:rFonts w:hint="eastAsia"/>
          <w:sz w:val="24"/>
        </w:rPr>
        <w:t>；</w:t>
      </w:r>
    </w:p>
    <w:p w14:paraId="31A286A6" w14:textId="77777777" w:rsidR="00B06BC8" w:rsidRPr="009E5B37" w:rsidRDefault="00B06BC8" w:rsidP="00B06BC8">
      <w:pPr>
        <w:spacing w:line="360" w:lineRule="auto"/>
        <w:ind w:firstLineChars="200" w:firstLine="480"/>
        <w:rPr>
          <w:sz w:val="24"/>
        </w:rPr>
      </w:pPr>
      <w:r w:rsidRPr="001E709F">
        <w:rPr>
          <w:rFonts w:hint="eastAsia"/>
          <w:i/>
          <w:iCs/>
          <w:sz w:val="24"/>
        </w:rPr>
        <w:t>t</w:t>
      </w:r>
      <w:r w:rsidRPr="009E5B37">
        <w:rPr>
          <w:rFonts w:hint="eastAsia"/>
          <w:sz w:val="24"/>
        </w:rPr>
        <w:t>——试验天数</w:t>
      </w:r>
      <w:r>
        <w:rPr>
          <w:rFonts w:hint="eastAsia"/>
          <w:sz w:val="24"/>
        </w:rPr>
        <w:t>(</w:t>
      </w:r>
      <w:r w:rsidRPr="009E5B37">
        <w:rPr>
          <w:rFonts w:hint="eastAsia"/>
          <w:sz w:val="24"/>
        </w:rPr>
        <w:t>d</w:t>
      </w:r>
      <w:r>
        <w:rPr>
          <w:rFonts w:hint="eastAsia"/>
          <w:sz w:val="24"/>
        </w:rPr>
        <w:t>)</w:t>
      </w:r>
      <w:r>
        <w:rPr>
          <w:rFonts w:hint="eastAsia"/>
          <w:sz w:val="24"/>
        </w:rPr>
        <w:t>。</w:t>
      </w:r>
    </w:p>
    <w:p w14:paraId="43146E5D" w14:textId="18635FCB" w:rsidR="00B06BC8" w:rsidRPr="009E5B37" w:rsidRDefault="00B06BC8" w:rsidP="00B06BC8">
      <w:pPr>
        <w:spacing w:line="360" w:lineRule="auto"/>
        <w:rPr>
          <w:sz w:val="24"/>
        </w:rPr>
      </w:pPr>
      <w:r w:rsidRPr="009E5B37">
        <w:rPr>
          <w:rFonts w:hint="eastAsia"/>
          <w:sz w:val="24"/>
        </w:rPr>
        <w:t>1.4</w:t>
      </w:r>
      <w:r w:rsidRPr="009E5B37">
        <w:rPr>
          <w:rFonts w:hint="eastAsia"/>
          <w:sz w:val="24"/>
        </w:rPr>
        <w:t>数据处理</w:t>
      </w:r>
    </w:p>
    <w:p w14:paraId="01DABA62" w14:textId="77777777" w:rsidR="00B06BC8" w:rsidRPr="009E5B37" w:rsidRDefault="00B06BC8" w:rsidP="00B06BC8">
      <w:pPr>
        <w:spacing w:line="360" w:lineRule="auto"/>
        <w:ind w:firstLineChars="200" w:firstLine="480"/>
        <w:rPr>
          <w:sz w:val="24"/>
        </w:rPr>
      </w:pPr>
      <w:r w:rsidRPr="009E5B37">
        <w:rPr>
          <w:rFonts w:hint="eastAsia"/>
          <w:sz w:val="24"/>
        </w:rPr>
        <w:t>试验数据用“平均值±标准差</w:t>
      </w:r>
      <w:r>
        <w:rPr>
          <w:rFonts w:hint="eastAsia"/>
          <w:sz w:val="24"/>
        </w:rPr>
        <w:t>(</w:t>
      </w:r>
      <w:proofErr w:type="spellStart"/>
      <w:r w:rsidRPr="009E5B37">
        <w:rPr>
          <w:rFonts w:hint="eastAsia"/>
          <w:sz w:val="24"/>
        </w:rPr>
        <w:t>Mean</w:t>
      </w:r>
      <w:r w:rsidRPr="009E5B37">
        <w:rPr>
          <w:sz w:val="24"/>
        </w:rPr>
        <w:t>±</w:t>
      </w:r>
      <w:r w:rsidRPr="009E5B37">
        <w:rPr>
          <w:rFonts w:hint="eastAsia"/>
          <w:sz w:val="24"/>
        </w:rPr>
        <w:t>SD</w:t>
      </w:r>
      <w:proofErr w:type="spellEnd"/>
      <w:r>
        <w:rPr>
          <w:rFonts w:hint="eastAsia"/>
          <w:sz w:val="24"/>
        </w:rPr>
        <w:t>)</w:t>
      </w:r>
      <w:r w:rsidRPr="009E5B37">
        <w:rPr>
          <w:rFonts w:hint="eastAsia"/>
          <w:sz w:val="24"/>
        </w:rPr>
        <w:t>”表示，结果采用</w:t>
      </w:r>
      <w:r w:rsidRPr="009E5B37">
        <w:rPr>
          <w:rFonts w:hint="eastAsia"/>
          <w:sz w:val="24"/>
        </w:rPr>
        <w:t>SPSS 25.0</w:t>
      </w:r>
      <w:r w:rsidRPr="009E5B37">
        <w:rPr>
          <w:rFonts w:hint="eastAsia"/>
          <w:sz w:val="24"/>
        </w:rPr>
        <w:t>统计软件中</w:t>
      </w:r>
      <w:r w:rsidRPr="009E5B37">
        <w:rPr>
          <w:rFonts w:hint="eastAsia"/>
          <w:sz w:val="24"/>
        </w:rPr>
        <w:t>one-way ANOVA</w:t>
      </w:r>
      <w:r w:rsidRPr="009E5B37">
        <w:rPr>
          <w:rFonts w:hint="eastAsia"/>
          <w:sz w:val="24"/>
        </w:rPr>
        <w:t>进行单因素方差分析，采用</w:t>
      </w:r>
      <w:r w:rsidRPr="009E5B37">
        <w:rPr>
          <w:rFonts w:hint="eastAsia"/>
          <w:sz w:val="24"/>
        </w:rPr>
        <w:t>Duncan</w:t>
      </w:r>
      <w:r>
        <w:rPr>
          <w:sz w:val="24"/>
        </w:rPr>
        <w:t>’</w:t>
      </w:r>
      <w:r w:rsidRPr="009E5B37">
        <w:rPr>
          <w:rFonts w:hint="eastAsia"/>
          <w:sz w:val="24"/>
        </w:rPr>
        <w:t>s</w:t>
      </w:r>
      <w:r w:rsidRPr="009E5B37">
        <w:rPr>
          <w:rFonts w:hint="eastAsia"/>
          <w:sz w:val="24"/>
        </w:rPr>
        <w:t>多重比较法进行组间差异显著性的比较，</w:t>
      </w:r>
      <w:r w:rsidRPr="001E709F">
        <w:rPr>
          <w:rFonts w:hint="eastAsia"/>
          <w:i/>
          <w:iCs/>
          <w:sz w:val="24"/>
        </w:rPr>
        <w:t>P</w:t>
      </w:r>
      <w:r w:rsidRPr="009E5B37">
        <w:rPr>
          <w:rFonts w:hint="eastAsia"/>
          <w:sz w:val="24"/>
        </w:rPr>
        <w:t>&lt;0.05</w:t>
      </w:r>
      <w:r w:rsidRPr="009E5B37">
        <w:rPr>
          <w:rFonts w:hint="eastAsia"/>
          <w:sz w:val="24"/>
        </w:rPr>
        <w:t>为差异显著</w:t>
      </w:r>
      <w:r>
        <w:rPr>
          <w:rFonts w:hint="eastAsia"/>
          <w:sz w:val="24"/>
        </w:rPr>
        <w:t>。</w:t>
      </w:r>
    </w:p>
    <w:p w14:paraId="3F2CF7DA" w14:textId="375E9C28" w:rsidR="00B06BC8" w:rsidRPr="009E5B37" w:rsidRDefault="00B06BC8" w:rsidP="00B06BC8">
      <w:pPr>
        <w:spacing w:line="360" w:lineRule="auto"/>
        <w:rPr>
          <w:sz w:val="24"/>
        </w:rPr>
      </w:pPr>
      <w:r w:rsidRPr="009E5B37">
        <w:rPr>
          <w:rFonts w:hint="eastAsia"/>
          <w:sz w:val="24"/>
        </w:rPr>
        <w:t>2</w:t>
      </w:r>
      <w:r w:rsidRPr="009E5B37">
        <w:rPr>
          <w:rFonts w:hint="eastAsia"/>
          <w:sz w:val="24"/>
        </w:rPr>
        <w:t>结果与分析</w:t>
      </w:r>
    </w:p>
    <w:p w14:paraId="3B2D2D28" w14:textId="43996C5B" w:rsidR="00B06BC8" w:rsidRPr="009E5B37" w:rsidRDefault="00B06BC8" w:rsidP="00B06BC8">
      <w:pPr>
        <w:spacing w:line="360" w:lineRule="auto"/>
        <w:rPr>
          <w:sz w:val="24"/>
        </w:rPr>
      </w:pPr>
      <w:r w:rsidRPr="009E5B37">
        <w:rPr>
          <w:rFonts w:hint="eastAsia"/>
          <w:sz w:val="24"/>
        </w:rPr>
        <w:t>2.1</w:t>
      </w:r>
      <w:r w:rsidRPr="009E5B37">
        <w:rPr>
          <w:rFonts w:hint="eastAsia"/>
          <w:sz w:val="24"/>
        </w:rPr>
        <w:t>饲料苯丙氨酸水平对青鱼幼鱼生长性能的影响</w:t>
      </w:r>
    </w:p>
    <w:p w14:paraId="4F2A2289" w14:textId="77777777" w:rsidR="00B06BC8" w:rsidRDefault="00B06BC8" w:rsidP="00B06BC8">
      <w:pPr>
        <w:spacing w:line="360" w:lineRule="auto"/>
        <w:ind w:firstLineChars="200" w:firstLine="480"/>
        <w:rPr>
          <w:sz w:val="24"/>
        </w:rPr>
      </w:pPr>
      <w:r w:rsidRPr="009E5B37">
        <w:rPr>
          <w:rFonts w:hint="eastAsia"/>
          <w:sz w:val="24"/>
        </w:rPr>
        <w:t>由表</w:t>
      </w:r>
      <w:r w:rsidRPr="009E5B37">
        <w:rPr>
          <w:rFonts w:hint="eastAsia"/>
          <w:sz w:val="24"/>
        </w:rPr>
        <w:t>2</w:t>
      </w:r>
      <w:r w:rsidRPr="009E5B37">
        <w:rPr>
          <w:rFonts w:hint="eastAsia"/>
          <w:sz w:val="24"/>
        </w:rPr>
        <w:t>可知，随着</w:t>
      </w:r>
      <w:proofErr w:type="spellStart"/>
      <w:r w:rsidRPr="009E5B37">
        <w:rPr>
          <w:rFonts w:hint="eastAsia"/>
          <w:sz w:val="24"/>
        </w:rPr>
        <w:t>Phe</w:t>
      </w:r>
      <w:proofErr w:type="spellEnd"/>
      <w:r w:rsidRPr="009E5B37">
        <w:rPr>
          <w:rFonts w:hint="eastAsia"/>
          <w:sz w:val="24"/>
        </w:rPr>
        <w:t>水平增加青鱼幼鱼终末均体重、增重率、特定生长率和饲料效率呈先升后降的趋势</w:t>
      </w:r>
      <w:r>
        <w:rPr>
          <w:rFonts w:hint="eastAsia"/>
          <w:sz w:val="24"/>
        </w:rPr>
        <w:t>。</w:t>
      </w:r>
      <w:r w:rsidRPr="009E5B37">
        <w:rPr>
          <w:rFonts w:hint="eastAsia"/>
          <w:sz w:val="24"/>
        </w:rPr>
        <w:t>其中，</w:t>
      </w:r>
      <w:r w:rsidRPr="009E5B37">
        <w:rPr>
          <w:rFonts w:hint="eastAsia"/>
          <w:sz w:val="24"/>
        </w:rPr>
        <w:t>Phe-2</w:t>
      </w:r>
      <w:r w:rsidRPr="009E5B37">
        <w:rPr>
          <w:rFonts w:hint="eastAsia"/>
          <w:sz w:val="24"/>
        </w:rPr>
        <w:t>组增重率、特定生长率和饲料效率显著高于其他各组</w:t>
      </w:r>
      <w:r>
        <w:rPr>
          <w:rFonts w:hint="eastAsia"/>
          <w:sz w:val="24"/>
        </w:rPr>
        <w:lastRenderedPageBreak/>
        <w:t>(</w:t>
      </w:r>
      <w:r w:rsidRPr="001E709F">
        <w:rPr>
          <w:rFonts w:hint="eastAsia"/>
          <w:i/>
          <w:iCs/>
          <w:sz w:val="24"/>
        </w:rPr>
        <w:t>P</w:t>
      </w:r>
      <w:r w:rsidRPr="009E5B37">
        <w:rPr>
          <w:rFonts w:hint="eastAsia"/>
          <w:sz w:val="24"/>
        </w:rPr>
        <w:t>&lt;0.05</w:t>
      </w:r>
      <w:r>
        <w:rPr>
          <w:rFonts w:hint="eastAsia"/>
          <w:sz w:val="24"/>
        </w:rPr>
        <w:t>)</w:t>
      </w:r>
      <w:r w:rsidRPr="009E5B37">
        <w:rPr>
          <w:rFonts w:hint="eastAsia"/>
          <w:sz w:val="24"/>
        </w:rPr>
        <w:t>，其终末均体重显著高于</w:t>
      </w:r>
      <w:r w:rsidRPr="009E5B37">
        <w:rPr>
          <w:rFonts w:hint="eastAsia"/>
          <w:sz w:val="24"/>
        </w:rPr>
        <w:t>Phe-1</w:t>
      </w:r>
      <w:r w:rsidRPr="009E5B37">
        <w:rPr>
          <w:rFonts w:hint="eastAsia"/>
          <w:sz w:val="24"/>
        </w:rPr>
        <w:t>、</w:t>
      </w:r>
      <w:r w:rsidRPr="009E5B37">
        <w:rPr>
          <w:rFonts w:hint="eastAsia"/>
          <w:sz w:val="24"/>
        </w:rPr>
        <w:t>Phe-5</w:t>
      </w:r>
      <w:r w:rsidRPr="009E5B37">
        <w:rPr>
          <w:rFonts w:hint="eastAsia"/>
          <w:sz w:val="24"/>
        </w:rPr>
        <w:t>组及</w:t>
      </w:r>
      <w:r w:rsidRPr="009E5B37">
        <w:rPr>
          <w:rFonts w:hint="eastAsia"/>
          <w:sz w:val="24"/>
        </w:rPr>
        <w:t>Phe-6</w:t>
      </w:r>
      <w:r w:rsidRPr="009E5B37">
        <w:rPr>
          <w:rFonts w:hint="eastAsia"/>
          <w:sz w:val="24"/>
        </w:rPr>
        <w:t>组</w:t>
      </w:r>
      <w:r>
        <w:rPr>
          <w:rFonts w:hint="eastAsia"/>
          <w:sz w:val="24"/>
        </w:rPr>
        <w:t>(</w:t>
      </w:r>
      <w:r w:rsidRPr="001E709F">
        <w:rPr>
          <w:rFonts w:hint="eastAsia"/>
          <w:i/>
          <w:iCs/>
          <w:sz w:val="24"/>
        </w:rPr>
        <w:t>P</w:t>
      </w:r>
      <w:r w:rsidRPr="009E5B37">
        <w:rPr>
          <w:rFonts w:hint="eastAsia"/>
          <w:sz w:val="24"/>
        </w:rPr>
        <w:t>&lt;0.05</w:t>
      </w:r>
      <w:r>
        <w:rPr>
          <w:rFonts w:hint="eastAsia"/>
          <w:sz w:val="24"/>
        </w:rPr>
        <w:t>)</w:t>
      </w:r>
      <w:r w:rsidRPr="009E5B37">
        <w:rPr>
          <w:rFonts w:hint="eastAsia"/>
          <w:sz w:val="24"/>
        </w:rPr>
        <w:t>，其肥满度显著低于</w:t>
      </w:r>
      <w:r w:rsidRPr="009E5B37">
        <w:rPr>
          <w:rFonts w:hint="eastAsia"/>
          <w:sz w:val="24"/>
        </w:rPr>
        <w:t>Phe-1</w:t>
      </w:r>
      <w:r w:rsidRPr="009E5B37">
        <w:rPr>
          <w:rFonts w:hint="eastAsia"/>
          <w:sz w:val="24"/>
        </w:rPr>
        <w:t>组</w:t>
      </w:r>
      <w:r>
        <w:rPr>
          <w:rFonts w:hint="eastAsia"/>
          <w:sz w:val="24"/>
        </w:rPr>
        <w:t>(</w:t>
      </w:r>
      <w:r w:rsidRPr="001E709F">
        <w:rPr>
          <w:rFonts w:hint="eastAsia"/>
          <w:i/>
          <w:iCs/>
          <w:sz w:val="24"/>
        </w:rPr>
        <w:t>P</w:t>
      </w:r>
      <w:r w:rsidRPr="009E5B37">
        <w:rPr>
          <w:rFonts w:hint="eastAsia"/>
          <w:sz w:val="24"/>
        </w:rPr>
        <w:t>&lt;0.05</w:t>
      </w:r>
      <w:r>
        <w:rPr>
          <w:rFonts w:hint="eastAsia"/>
          <w:sz w:val="24"/>
        </w:rPr>
        <w:t>)</w:t>
      </w:r>
      <w:r w:rsidRPr="009E5B37">
        <w:rPr>
          <w:rFonts w:hint="eastAsia"/>
          <w:sz w:val="24"/>
        </w:rPr>
        <w:t>，但与其他各组差异不显著</w:t>
      </w:r>
      <w:r>
        <w:rPr>
          <w:rFonts w:hint="eastAsia"/>
          <w:sz w:val="24"/>
        </w:rPr>
        <w:t>(</w:t>
      </w:r>
      <w:r w:rsidRPr="001E709F">
        <w:rPr>
          <w:rFonts w:hint="eastAsia"/>
          <w:i/>
          <w:iCs/>
          <w:sz w:val="24"/>
        </w:rPr>
        <w:t>P</w:t>
      </w:r>
      <w:r w:rsidRPr="009E5B37">
        <w:rPr>
          <w:rFonts w:hint="eastAsia"/>
          <w:sz w:val="24"/>
        </w:rPr>
        <w:t>&gt;0.05</w:t>
      </w:r>
      <w:r>
        <w:rPr>
          <w:rFonts w:hint="eastAsia"/>
          <w:sz w:val="24"/>
        </w:rPr>
        <w:t>)</w:t>
      </w:r>
      <w:r>
        <w:rPr>
          <w:rFonts w:hint="eastAsia"/>
          <w:sz w:val="24"/>
        </w:rPr>
        <w:t>。</w:t>
      </w:r>
      <w:r w:rsidRPr="009E5B37">
        <w:rPr>
          <w:rFonts w:hint="eastAsia"/>
          <w:sz w:val="24"/>
        </w:rPr>
        <w:t>脏体比和肝体比在各处理组间均无统计学上的显著差异</w:t>
      </w:r>
      <w:r>
        <w:rPr>
          <w:rFonts w:hint="eastAsia"/>
          <w:sz w:val="24"/>
        </w:rPr>
        <w:t>(</w:t>
      </w:r>
      <w:r w:rsidRPr="001E709F">
        <w:rPr>
          <w:rFonts w:hint="eastAsia"/>
          <w:i/>
          <w:iCs/>
          <w:sz w:val="24"/>
        </w:rPr>
        <w:t>P</w:t>
      </w:r>
      <w:r w:rsidRPr="009E5B37">
        <w:rPr>
          <w:rFonts w:hint="eastAsia"/>
          <w:sz w:val="24"/>
        </w:rPr>
        <w:t>&gt;0.05</w:t>
      </w:r>
      <w:r>
        <w:rPr>
          <w:rFonts w:hint="eastAsia"/>
          <w:sz w:val="24"/>
        </w:rPr>
        <w:t>)</w:t>
      </w:r>
      <w:r>
        <w:rPr>
          <w:rFonts w:hint="eastAsia"/>
          <w:sz w:val="24"/>
        </w:rPr>
        <w:t>。</w:t>
      </w:r>
      <w:r w:rsidRPr="009E5B37">
        <w:rPr>
          <w:rFonts w:hint="eastAsia"/>
          <w:sz w:val="24"/>
        </w:rPr>
        <w:t>综上所述，</w:t>
      </w:r>
      <w:r w:rsidRPr="009E5B37">
        <w:rPr>
          <w:rFonts w:hint="eastAsia"/>
          <w:sz w:val="24"/>
        </w:rPr>
        <w:t>Phe-2</w:t>
      </w:r>
      <w:r w:rsidRPr="009E5B37">
        <w:rPr>
          <w:rFonts w:hint="eastAsia"/>
          <w:sz w:val="24"/>
        </w:rPr>
        <w:t>组</w:t>
      </w:r>
      <w:r>
        <w:rPr>
          <w:rFonts w:hint="eastAsia"/>
          <w:sz w:val="24"/>
        </w:rPr>
        <w:t>(</w:t>
      </w:r>
      <w:r w:rsidRPr="009E5B37">
        <w:rPr>
          <w:rFonts w:hint="eastAsia"/>
          <w:sz w:val="24"/>
        </w:rPr>
        <w:t>1.85%</w:t>
      </w:r>
      <w:r>
        <w:rPr>
          <w:rFonts w:hint="eastAsia"/>
          <w:sz w:val="24"/>
        </w:rPr>
        <w:t>)</w:t>
      </w:r>
      <w:r w:rsidRPr="009E5B37">
        <w:rPr>
          <w:rFonts w:hint="eastAsia"/>
          <w:sz w:val="24"/>
        </w:rPr>
        <w:t>在促进生长</w:t>
      </w:r>
      <w:r>
        <w:rPr>
          <w:rFonts w:hint="eastAsia"/>
          <w:sz w:val="24"/>
        </w:rPr>
        <w:t>(</w:t>
      </w:r>
      <w:r w:rsidRPr="009E5B37">
        <w:rPr>
          <w:rFonts w:hint="eastAsia"/>
          <w:sz w:val="24"/>
        </w:rPr>
        <w:t>增重率、特定生长率</w:t>
      </w:r>
      <w:r>
        <w:rPr>
          <w:rFonts w:hint="eastAsia"/>
          <w:sz w:val="24"/>
        </w:rPr>
        <w:t>)</w:t>
      </w:r>
      <w:r w:rsidRPr="009E5B37">
        <w:rPr>
          <w:rFonts w:hint="eastAsia"/>
          <w:sz w:val="24"/>
        </w:rPr>
        <w:t>和提高饲料利用效率方面表现最佳，且对其形体指标</w:t>
      </w:r>
      <w:r>
        <w:rPr>
          <w:rFonts w:hint="eastAsia"/>
          <w:sz w:val="24"/>
        </w:rPr>
        <w:t>(</w:t>
      </w:r>
      <w:r w:rsidRPr="009E5B37">
        <w:rPr>
          <w:rFonts w:hint="eastAsia"/>
          <w:sz w:val="24"/>
        </w:rPr>
        <w:t>脏体比、肝体比</w:t>
      </w:r>
      <w:r>
        <w:rPr>
          <w:rFonts w:hint="eastAsia"/>
          <w:sz w:val="24"/>
        </w:rPr>
        <w:t>)</w:t>
      </w:r>
      <w:r w:rsidRPr="009E5B37">
        <w:rPr>
          <w:rFonts w:hint="eastAsia"/>
          <w:sz w:val="24"/>
        </w:rPr>
        <w:t>未产生显著负面影响</w:t>
      </w:r>
      <w:r>
        <w:rPr>
          <w:rFonts w:hint="eastAsia"/>
          <w:sz w:val="24"/>
        </w:rPr>
        <w:t>。</w:t>
      </w:r>
    </w:p>
    <w:p w14:paraId="1E7BB4CB" w14:textId="77777777" w:rsidR="00B06BC8" w:rsidRDefault="00B06BC8" w:rsidP="00991088">
      <w:pPr>
        <w:spacing w:line="360" w:lineRule="auto"/>
        <w:jc w:val="center"/>
        <w:rPr>
          <w:sz w:val="24"/>
        </w:rPr>
      </w:pPr>
      <w:r w:rsidRPr="001E709F">
        <w:rPr>
          <w:noProof/>
          <w:sz w:val="24"/>
        </w:rPr>
        <w:drawing>
          <wp:inline distT="0" distB="0" distL="0" distR="0" wp14:anchorId="4674C220" wp14:editId="776A254C">
            <wp:extent cx="5645874" cy="2200459"/>
            <wp:effectExtent l="0" t="0" r="0" b="9525"/>
            <wp:docPr id="1100843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43196" name=""/>
                    <pic:cNvPicPr/>
                  </pic:nvPicPr>
                  <pic:blipFill>
                    <a:blip r:embed="rId38"/>
                    <a:stretch>
                      <a:fillRect/>
                    </a:stretch>
                  </pic:blipFill>
                  <pic:spPr>
                    <a:xfrm>
                      <a:off x="0" y="0"/>
                      <a:ext cx="5677841" cy="2212918"/>
                    </a:xfrm>
                    <a:prstGeom prst="rect">
                      <a:avLst/>
                    </a:prstGeom>
                  </pic:spPr>
                </pic:pic>
              </a:graphicData>
            </a:graphic>
          </wp:inline>
        </w:drawing>
      </w:r>
    </w:p>
    <w:p w14:paraId="0AD38D1E" w14:textId="5E1D0DC8" w:rsidR="00B06BC8" w:rsidRDefault="00B06BC8" w:rsidP="00991088">
      <w:pPr>
        <w:autoSpaceDE w:val="0"/>
        <w:spacing w:line="360" w:lineRule="auto"/>
        <w:ind w:firstLineChars="200" w:firstLine="480"/>
        <w:rPr>
          <w:sz w:val="24"/>
        </w:rPr>
      </w:pPr>
      <w:r w:rsidRPr="001E709F">
        <w:rPr>
          <w:rFonts w:hint="eastAsia"/>
          <w:sz w:val="24"/>
        </w:rPr>
        <w:t>以</w:t>
      </w:r>
      <w:proofErr w:type="spellStart"/>
      <w:r w:rsidRPr="001E709F">
        <w:rPr>
          <w:rFonts w:hint="eastAsia"/>
          <w:sz w:val="24"/>
        </w:rPr>
        <w:t>Phe</w:t>
      </w:r>
      <w:proofErr w:type="spellEnd"/>
      <w:r w:rsidRPr="001E709F">
        <w:rPr>
          <w:rFonts w:hint="eastAsia"/>
          <w:sz w:val="24"/>
        </w:rPr>
        <w:t>水平</w:t>
      </w:r>
      <w:r w:rsidR="00991088">
        <w:rPr>
          <w:rFonts w:hint="eastAsia"/>
          <w:sz w:val="24"/>
        </w:rPr>
        <w:t>（</w:t>
      </w:r>
      <w:r w:rsidRPr="001E709F">
        <w:rPr>
          <w:rFonts w:hint="eastAsia"/>
          <w:sz w:val="24"/>
        </w:rPr>
        <w:t>x</w:t>
      </w:r>
      <w:r w:rsidR="00991088">
        <w:rPr>
          <w:rFonts w:hint="eastAsia"/>
          <w:sz w:val="24"/>
        </w:rPr>
        <w:t>）</w:t>
      </w:r>
      <w:r w:rsidRPr="001E709F">
        <w:rPr>
          <w:rFonts w:hint="eastAsia"/>
          <w:sz w:val="24"/>
        </w:rPr>
        <w:t>为横坐标，特定生长率</w:t>
      </w:r>
      <w:r w:rsidR="00991088">
        <w:rPr>
          <w:rFonts w:hint="eastAsia"/>
          <w:sz w:val="24"/>
        </w:rPr>
        <w:t>（</w:t>
      </w:r>
      <w:r w:rsidRPr="001E709F">
        <w:rPr>
          <w:rFonts w:hint="eastAsia"/>
          <w:sz w:val="24"/>
        </w:rPr>
        <w:t>y</w:t>
      </w:r>
      <w:r w:rsidR="00991088">
        <w:rPr>
          <w:rFonts w:hint="eastAsia"/>
          <w:sz w:val="24"/>
        </w:rPr>
        <w:t>）</w:t>
      </w:r>
      <w:r w:rsidRPr="001E709F">
        <w:rPr>
          <w:rFonts w:hint="eastAsia"/>
          <w:sz w:val="24"/>
        </w:rPr>
        <w:t>为纵坐标，根据饲料中</w:t>
      </w:r>
      <w:proofErr w:type="spellStart"/>
      <w:r w:rsidRPr="001E709F">
        <w:rPr>
          <w:rFonts w:hint="eastAsia"/>
          <w:sz w:val="24"/>
        </w:rPr>
        <w:t>Phe</w:t>
      </w:r>
      <w:proofErr w:type="spellEnd"/>
      <w:r w:rsidRPr="001E709F">
        <w:rPr>
          <w:rFonts w:hint="eastAsia"/>
          <w:sz w:val="24"/>
        </w:rPr>
        <w:t>水平与青鱼幼鱼特定生长率的关系，通过折线回归模型分析得到方程</w:t>
      </w:r>
      <w:r w:rsidRPr="001E709F">
        <w:rPr>
          <w:rFonts w:hint="eastAsia"/>
          <w:sz w:val="24"/>
        </w:rPr>
        <w:t>y=1.38x-0.51</w:t>
      </w:r>
      <w:r w:rsidR="00991088">
        <w:rPr>
          <w:rFonts w:hint="eastAsia"/>
          <w:sz w:val="24"/>
        </w:rPr>
        <w:t>（</w:t>
      </w:r>
      <w:r w:rsidRPr="001E709F">
        <w:rPr>
          <w:rFonts w:hint="eastAsia"/>
          <w:sz w:val="24"/>
        </w:rPr>
        <w:t>R</w:t>
      </w:r>
      <w:r w:rsidRPr="00E93364">
        <w:rPr>
          <w:rFonts w:hint="eastAsia"/>
          <w:sz w:val="24"/>
          <w:vertAlign w:val="superscript"/>
        </w:rPr>
        <w:t>2</w:t>
      </w:r>
      <w:r w:rsidRPr="001E709F">
        <w:rPr>
          <w:rFonts w:hint="eastAsia"/>
          <w:sz w:val="24"/>
        </w:rPr>
        <w:t>=1</w:t>
      </w:r>
      <w:r w:rsidR="00991088">
        <w:rPr>
          <w:rFonts w:hint="eastAsia"/>
          <w:sz w:val="24"/>
        </w:rPr>
        <w:t>）</w:t>
      </w:r>
      <w:r w:rsidRPr="001E709F">
        <w:rPr>
          <w:rFonts w:hint="eastAsia"/>
          <w:sz w:val="24"/>
        </w:rPr>
        <w:t>和</w:t>
      </w:r>
      <w:r w:rsidRPr="001E709F">
        <w:rPr>
          <w:rFonts w:hint="eastAsia"/>
          <w:sz w:val="24"/>
        </w:rPr>
        <w:t>y=-0.45x+2.87</w:t>
      </w:r>
      <w:r w:rsidR="00991088">
        <w:rPr>
          <w:rFonts w:hint="eastAsia"/>
          <w:sz w:val="24"/>
        </w:rPr>
        <w:t>（</w:t>
      </w:r>
      <w:r w:rsidRPr="001E709F">
        <w:rPr>
          <w:rFonts w:hint="eastAsia"/>
          <w:sz w:val="24"/>
        </w:rPr>
        <w:t>R</w:t>
      </w:r>
      <w:r w:rsidRPr="00E93364">
        <w:rPr>
          <w:rFonts w:hint="eastAsia"/>
          <w:sz w:val="24"/>
          <w:vertAlign w:val="superscript"/>
        </w:rPr>
        <w:t>2</w:t>
      </w:r>
      <w:r w:rsidRPr="001E709F">
        <w:rPr>
          <w:rFonts w:hint="eastAsia"/>
          <w:sz w:val="24"/>
        </w:rPr>
        <w:t>=0.8455</w:t>
      </w:r>
      <w:r w:rsidR="00991088">
        <w:rPr>
          <w:rFonts w:hint="eastAsia"/>
          <w:sz w:val="24"/>
        </w:rPr>
        <w:t>）</w:t>
      </w:r>
      <w:r w:rsidRPr="001E709F">
        <w:rPr>
          <w:rFonts w:hint="eastAsia"/>
          <w:sz w:val="24"/>
        </w:rPr>
        <w:t>，经计算得出青鱼幼鱼对饲料中</w:t>
      </w:r>
      <w:proofErr w:type="spellStart"/>
      <w:r w:rsidRPr="001E709F">
        <w:rPr>
          <w:rFonts w:hint="eastAsia"/>
          <w:sz w:val="24"/>
        </w:rPr>
        <w:t>Phe</w:t>
      </w:r>
      <w:proofErr w:type="spellEnd"/>
      <w:r w:rsidRPr="001E709F">
        <w:rPr>
          <w:rFonts w:hint="eastAsia"/>
          <w:sz w:val="24"/>
        </w:rPr>
        <w:t>的最适需要量为</w:t>
      </w:r>
      <w:r w:rsidRPr="001E709F">
        <w:rPr>
          <w:rFonts w:hint="eastAsia"/>
          <w:sz w:val="24"/>
        </w:rPr>
        <w:t>1.8438%</w:t>
      </w:r>
      <w:r w:rsidR="00991088">
        <w:rPr>
          <w:rFonts w:hint="eastAsia"/>
          <w:sz w:val="24"/>
        </w:rPr>
        <w:t>（</w:t>
      </w:r>
      <w:r w:rsidRPr="001E709F">
        <w:rPr>
          <w:rFonts w:hint="eastAsia"/>
          <w:sz w:val="24"/>
        </w:rPr>
        <w:t>见图</w:t>
      </w:r>
      <w:r w:rsidRPr="001E709F">
        <w:rPr>
          <w:rFonts w:hint="eastAsia"/>
          <w:sz w:val="24"/>
        </w:rPr>
        <w:t>1</w:t>
      </w:r>
      <w:r w:rsidR="00991088">
        <w:rPr>
          <w:rFonts w:hint="eastAsia"/>
          <w:sz w:val="24"/>
        </w:rPr>
        <w:t>）</w:t>
      </w:r>
      <w:r>
        <w:rPr>
          <w:rFonts w:hint="eastAsia"/>
          <w:sz w:val="24"/>
        </w:rPr>
        <w:t>。</w:t>
      </w:r>
    </w:p>
    <w:p w14:paraId="70D9624E" w14:textId="7310CF5C" w:rsidR="00B06BC8" w:rsidRDefault="00B06BC8" w:rsidP="00991088">
      <w:pPr>
        <w:autoSpaceDE w:val="0"/>
        <w:autoSpaceDN w:val="0"/>
        <w:spacing w:line="360" w:lineRule="auto"/>
        <w:ind w:firstLineChars="200" w:firstLine="480"/>
        <w:rPr>
          <w:sz w:val="24"/>
        </w:rPr>
      </w:pPr>
      <w:r w:rsidRPr="001E709F">
        <w:rPr>
          <w:sz w:val="24"/>
        </w:rPr>
        <w:t>以</w:t>
      </w:r>
      <w:proofErr w:type="spellStart"/>
      <w:r w:rsidRPr="001E709F">
        <w:rPr>
          <w:sz w:val="24"/>
        </w:rPr>
        <w:t>Phe</w:t>
      </w:r>
      <w:proofErr w:type="spellEnd"/>
      <w:r w:rsidRPr="001E709F">
        <w:rPr>
          <w:sz w:val="24"/>
        </w:rPr>
        <w:t>水平</w:t>
      </w:r>
      <w:r w:rsidR="00991088">
        <w:rPr>
          <w:rFonts w:hint="eastAsia"/>
          <w:sz w:val="24"/>
        </w:rPr>
        <w:t>（</w:t>
      </w:r>
      <w:r w:rsidRPr="001E709F">
        <w:rPr>
          <w:rFonts w:hint="eastAsia"/>
          <w:sz w:val="24"/>
        </w:rPr>
        <w:t>x</w:t>
      </w:r>
      <w:r w:rsidR="00991088">
        <w:rPr>
          <w:rFonts w:hint="eastAsia"/>
          <w:sz w:val="24"/>
        </w:rPr>
        <w:t>）</w:t>
      </w:r>
      <w:r w:rsidRPr="001E709F">
        <w:rPr>
          <w:sz w:val="24"/>
        </w:rPr>
        <w:t>为横坐标，增重率</w:t>
      </w:r>
      <w:r w:rsidR="00991088">
        <w:rPr>
          <w:rFonts w:hint="eastAsia"/>
          <w:sz w:val="24"/>
        </w:rPr>
        <w:t>（</w:t>
      </w:r>
      <w:r w:rsidRPr="001E709F">
        <w:rPr>
          <w:rFonts w:hint="eastAsia"/>
          <w:sz w:val="24"/>
        </w:rPr>
        <w:t>y</w:t>
      </w:r>
      <w:r w:rsidR="00991088">
        <w:rPr>
          <w:rFonts w:hint="eastAsia"/>
          <w:sz w:val="24"/>
        </w:rPr>
        <w:t>）</w:t>
      </w:r>
      <w:r w:rsidRPr="001E709F">
        <w:rPr>
          <w:sz w:val="24"/>
        </w:rPr>
        <w:t>为纵坐标，根据饲料中</w:t>
      </w:r>
      <w:proofErr w:type="spellStart"/>
      <w:r w:rsidRPr="001E709F">
        <w:rPr>
          <w:sz w:val="24"/>
        </w:rPr>
        <w:t>Phe</w:t>
      </w:r>
      <w:proofErr w:type="spellEnd"/>
      <w:r w:rsidRPr="001E709F">
        <w:rPr>
          <w:sz w:val="24"/>
        </w:rPr>
        <w:t>水平与青鱼幼鱼增重率的关系，通过折线回归模型分析得到方程</w:t>
      </w:r>
      <w:r>
        <w:rPr>
          <w:sz w:val="24"/>
        </w:rPr>
        <w:t>y</w:t>
      </w:r>
      <w:r w:rsidRPr="001E709F">
        <w:rPr>
          <w:sz w:val="24"/>
        </w:rPr>
        <w:t>=214.73x-182.81</w:t>
      </w:r>
      <w:r w:rsidR="00991088">
        <w:rPr>
          <w:rFonts w:hint="eastAsia"/>
          <w:sz w:val="24"/>
        </w:rPr>
        <w:t>（</w:t>
      </w:r>
      <w:r w:rsidRPr="001E709F">
        <w:rPr>
          <w:sz w:val="24"/>
        </w:rPr>
        <w:t>R</w:t>
      </w:r>
      <w:r w:rsidRPr="00E93364">
        <w:rPr>
          <w:sz w:val="24"/>
          <w:vertAlign w:val="superscript"/>
        </w:rPr>
        <w:t>2</w:t>
      </w:r>
      <w:r w:rsidRPr="001E709F">
        <w:rPr>
          <w:sz w:val="24"/>
        </w:rPr>
        <w:t>=1</w:t>
      </w:r>
      <w:r w:rsidR="00991088">
        <w:rPr>
          <w:rFonts w:hint="eastAsia"/>
          <w:sz w:val="24"/>
        </w:rPr>
        <w:t>）</w:t>
      </w:r>
      <w:r w:rsidRPr="001E709F">
        <w:rPr>
          <w:sz w:val="24"/>
        </w:rPr>
        <w:t>和</w:t>
      </w:r>
      <w:r w:rsidRPr="001E709F">
        <w:rPr>
          <w:sz w:val="24"/>
        </w:rPr>
        <w:t>y=-66.32x+332.71</w:t>
      </w:r>
      <w:r w:rsidR="00991088">
        <w:rPr>
          <w:rFonts w:hint="eastAsia"/>
          <w:sz w:val="24"/>
        </w:rPr>
        <w:t>（</w:t>
      </w:r>
      <w:r w:rsidRPr="001E709F">
        <w:rPr>
          <w:sz w:val="24"/>
        </w:rPr>
        <w:t>R</w:t>
      </w:r>
      <w:r w:rsidRPr="00E93364">
        <w:rPr>
          <w:sz w:val="24"/>
          <w:vertAlign w:val="superscript"/>
        </w:rPr>
        <w:t>2</w:t>
      </w:r>
      <w:r w:rsidRPr="001E709F">
        <w:rPr>
          <w:sz w:val="24"/>
        </w:rPr>
        <w:t>=0.8621</w:t>
      </w:r>
      <w:r w:rsidR="00991088">
        <w:rPr>
          <w:rFonts w:hint="eastAsia"/>
          <w:sz w:val="24"/>
        </w:rPr>
        <w:t>）</w:t>
      </w:r>
      <w:r w:rsidRPr="001E709F">
        <w:rPr>
          <w:sz w:val="24"/>
        </w:rPr>
        <w:t>，经计算得出青鱼幼鱼对饲料中</w:t>
      </w:r>
      <w:proofErr w:type="spellStart"/>
      <w:r w:rsidRPr="001E709F">
        <w:rPr>
          <w:sz w:val="24"/>
        </w:rPr>
        <w:t>Phe</w:t>
      </w:r>
      <w:proofErr w:type="spellEnd"/>
      <w:r w:rsidRPr="001E709F">
        <w:rPr>
          <w:sz w:val="24"/>
        </w:rPr>
        <w:t>的最适需要量为</w:t>
      </w:r>
      <w:r w:rsidRPr="001E709F">
        <w:rPr>
          <w:sz w:val="24"/>
        </w:rPr>
        <w:t>1.8321%</w:t>
      </w:r>
      <w:r w:rsidR="00991088">
        <w:rPr>
          <w:rFonts w:hint="eastAsia"/>
          <w:sz w:val="24"/>
        </w:rPr>
        <w:t>（</w:t>
      </w:r>
      <w:r w:rsidRPr="001E709F">
        <w:rPr>
          <w:sz w:val="24"/>
        </w:rPr>
        <w:t>见图</w:t>
      </w:r>
      <w:r w:rsidRPr="001E709F">
        <w:rPr>
          <w:sz w:val="24"/>
        </w:rPr>
        <w:t>2</w:t>
      </w:r>
      <w:r w:rsidR="00991088">
        <w:rPr>
          <w:rFonts w:hint="eastAsia"/>
          <w:sz w:val="24"/>
        </w:rPr>
        <w:t>）</w:t>
      </w:r>
      <w:r>
        <w:rPr>
          <w:sz w:val="24"/>
        </w:rPr>
        <w:t>。</w:t>
      </w:r>
    </w:p>
    <w:p w14:paraId="5E9D4332" w14:textId="77777777" w:rsidR="00B06BC8" w:rsidRDefault="00B06BC8" w:rsidP="00991088">
      <w:pPr>
        <w:spacing w:line="360" w:lineRule="auto"/>
        <w:ind w:firstLineChars="200" w:firstLine="480"/>
        <w:jc w:val="center"/>
        <w:rPr>
          <w:sz w:val="24"/>
        </w:rPr>
      </w:pPr>
      <w:r w:rsidRPr="001E709F">
        <w:rPr>
          <w:noProof/>
          <w:sz w:val="24"/>
        </w:rPr>
        <w:drawing>
          <wp:inline distT="0" distB="0" distL="0" distR="0" wp14:anchorId="502E5DF2" wp14:editId="2E8CC578">
            <wp:extent cx="5642644" cy="1699014"/>
            <wp:effectExtent l="0" t="0" r="0" b="0"/>
            <wp:docPr id="1254627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27888" name=""/>
                    <pic:cNvPicPr/>
                  </pic:nvPicPr>
                  <pic:blipFill>
                    <a:blip r:embed="rId39"/>
                    <a:stretch>
                      <a:fillRect/>
                    </a:stretch>
                  </pic:blipFill>
                  <pic:spPr>
                    <a:xfrm>
                      <a:off x="0" y="0"/>
                      <a:ext cx="5672073" cy="1707875"/>
                    </a:xfrm>
                    <a:prstGeom prst="rect">
                      <a:avLst/>
                    </a:prstGeom>
                  </pic:spPr>
                </pic:pic>
              </a:graphicData>
            </a:graphic>
          </wp:inline>
        </w:drawing>
      </w:r>
    </w:p>
    <w:p w14:paraId="5227AE8D" w14:textId="309E7E45" w:rsidR="00B06BC8" w:rsidRDefault="00B06BC8" w:rsidP="00B06BC8">
      <w:pPr>
        <w:spacing w:line="360" w:lineRule="auto"/>
        <w:rPr>
          <w:sz w:val="24"/>
        </w:rPr>
      </w:pPr>
      <w:r w:rsidRPr="001E709F">
        <w:rPr>
          <w:sz w:val="24"/>
        </w:rPr>
        <w:t>2.2</w:t>
      </w:r>
      <w:r w:rsidRPr="001E709F">
        <w:rPr>
          <w:sz w:val="24"/>
        </w:rPr>
        <w:t>饲料苯丙氨酸水平对青鱼幼鱼全鱼及肌肉生化组成的影响</w:t>
      </w:r>
      <w:r w:rsidRPr="001E709F">
        <w:rPr>
          <w:sz w:val="24"/>
        </w:rPr>
        <w:t xml:space="preserve"> </w:t>
      </w:r>
    </w:p>
    <w:p w14:paraId="57604BCF" w14:textId="77777777" w:rsidR="00B06BC8" w:rsidRDefault="00B06BC8" w:rsidP="00B06BC8">
      <w:pPr>
        <w:spacing w:line="360" w:lineRule="auto"/>
        <w:ind w:firstLineChars="200" w:firstLine="480"/>
        <w:rPr>
          <w:sz w:val="24"/>
        </w:rPr>
      </w:pPr>
      <w:r w:rsidRPr="001E709F">
        <w:rPr>
          <w:sz w:val="24"/>
        </w:rPr>
        <w:t>由表</w:t>
      </w:r>
      <w:r w:rsidRPr="001E709F">
        <w:rPr>
          <w:sz w:val="24"/>
        </w:rPr>
        <w:t>3</w:t>
      </w:r>
      <w:r w:rsidRPr="001E709F">
        <w:rPr>
          <w:sz w:val="24"/>
        </w:rPr>
        <w:t>可知，不同</w:t>
      </w:r>
      <w:proofErr w:type="spellStart"/>
      <w:r w:rsidRPr="001E709F">
        <w:rPr>
          <w:sz w:val="24"/>
        </w:rPr>
        <w:t>Phe</w:t>
      </w:r>
      <w:proofErr w:type="spellEnd"/>
      <w:r w:rsidRPr="001E709F">
        <w:rPr>
          <w:sz w:val="24"/>
        </w:rPr>
        <w:t>含量对青鱼幼鱼全鱼水分、粗蛋白及肌肉水分未产生显著差异</w:t>
      </w:r>
      <w:r>
        <w:rPr>
          <w:sz w:val="24"/>
        </w:rPr>
        <w:t>(</w:t>
      </w:r>
      <w:r w:rsidRPr="00E93364">
        <w:rPr>
          <w:i/>
          <w:iCs/>
          <w:sz w:val="24"/>
        </w:rPr>
        <w:t>P</w:t>
      </w:r>
      <w:r w:rsidRPr="001E709F">
        <w:rPr>
          <w:sz w:val="24"/>
        </w:rPr>
        <w:t>&gt;0.05</w:t>
      </w:r>
      <w:r>
        <w:rPr>
          <w:sz w:val="24"/>
        </w:rPr>
        <w:t>)</w:t>
      </w:r>
      <w:r>
        <w:rPr>
          <w:sz w:val="24"/>
        </w:rPr>
        <w:t>。</w:t>
      </w:r>
      <w:r w:rsidRPr="001E709F">
        <w:rPr>
          <w:sz w:val="24"/>
        </w:rPr>
        <w:t xml:space="preserve">Phe-2 </w:t>
      </w:r>
      <w:r w:rsidRPr="001E709F">
        <w:rPr>
          <w:sz w:val="24"/>
        </w:rPr>
        <w:t>组的全鱼粗脂肪、粗灰分以及肌肉粗蛋白含量与其他</w:t>
      </w:r>
      <w:r w:rsidRPr="00E93364">
        <w:rPr>
          <w:rFonts w:hint="eastAsia"/>
          <w:sz w:val="24"/>
        </w:rPr>
        <w:t>各组均无显著差异</w:t>
      </w:r>
      <w:r>
        <w:rPr>
          <w:rFonts w:hint="eastAsia"/>
          <w:sz w:val="24"/>
        </w:rPr>
        <w:t>(</w:t>
      </w:r>
      <w:r w:rsidRPr="00E93364">
        <w:rPr>
          <w:rFonts w:hint="eastAsia"/>
          <w:i/>
          <w:iCs/>
          <w:sz w:val="24"/>
        </w:rPr>
        <w:t>P</w:t>
      </w:r>
      <w:r w:rsidRPr="00E93364">
        <w:rPr>
          <w:rFonts w:hint="eastAsia"/>
          <w:sz w:val="24"/>
        </w:rPr>
        <w:t>&gt;0.05</w:t>
      </w:r>
      <w:r>
        <w:rPr>
          <w:rFonts w:hint="eastAsia"/>
          <w:sz w:val="24"/>
        </w:rPr>
        <w:t>)</w:t>
      </w:r>
      <w:r>
        <w:rPr>
          <w:rFonts w:hint="eastAsia"/>
          <w:sz w:val="24"/>
        </w:rPr>
        <w:t>。</w:t>
      </w:r>
      <w:r w:rsidRPr="00E93364">
        <w:rPr>
          <w:rFonts w:hint="eastAsia"/>
          <w:sz w:val="24"/>
        </w:rPr>
        <w:t>Phe-2</w:t>
      </w:r>
      <w:r w:rsidRPr="00E93364">
        <w:rPr>
          <w:rFonts w:hint="eastAsia"/>
          <w:sz w:val="24"/>
        </w:rPr>
        <w:t>组的肌肉粗脂肪含量显著高于</w:t>
      </w:r>
      <w:r w:rsidRPr="00E93364">
        <w:rPr>
          <w:rFonts w:hint="eastAsia"/>
          <w:sz w:val="24"/>
        </w:rPr>
        <w:t>Phe-3</w:t>
      </w:r>
      <w:r w:rsidRPr="00E93364">
        <w:rPr>
          <w:rFonts w:hint="eastAsia"/>
          <w:sz w:val="24"/>
        </w:rPr>
        <w:t>、</w:t>
      </w:r>
      <w:r w:rsidRPr="00E93364">
        <w:rPr>
          <w:rFonts w:hint="eastAsia"/>
          <w:sz w:val="24"/>
        </w:rPr>
        <w:t>Phe-4</w:t>
      </w:r>
      <w:r w:rsidRPr="00E93364">
        <w:rPr>
          <w:rFonts w:hint="eastAsia"/>
          <w:sz w:val="24"/>
        </w:rPr>
        <w:t>、</w:t>
      </w:r>
      <w:r w:rsidRPr="00E93364">
        <w:rPr>
          <w:rFonts w:hint="eastAsia"/>
          <w:sz w:val="24"/>
        </w:rPr>
        <w:t>Phe-5</w:t>
      </w:r>
      <w:r w:rsidRPr="00E93364">
        <w:rPr>
          <w:rFonts w:hint="eastAsia"/>
          <w:sz w:val="24"/>
        </w:rPr>
        <w:t>组和</w:t>
      </w:r>
      <w:r w:rsidRPr="00E93364">
        <w:rPr>
          <w:rFonts w:hint="eastAsia"/>
          <w:sz w:val="24"/>
        </w:rPr>
        <w:t>Phe-6</w:t>
      </w:r>
      <w:r w:rsidRPr="00E93364">
        <w:rPr>
          <w:rFonts w:hint="eastAsia"/>
          <w:sz w:val="24"/>
        </w:rPr>
        <w:t>组</w:t>
      </w:r>
      <w:r>
        <w:rPr>
          <w:rFonts w:hint="eastAsia"/>
          <w:sz w:val="24"/>
        </w:rPr>
        <w:t>(</w:t>
      </w:r>
      <w:r w:rsidRPr="000F2147">
        <w:rPr>
          <w:rFonts w:hint="eastAsia"/>
          <w:i/>
          <w:iCs/>
          <w:sz w:val="24"/>
        </w:rPr>
        <w:t>P</w:t>
      </w:r>
      <w:r w:rsidRPr="00E93364">
        <w:rPr>
          <w:rFonts w:hint="eastAsia"/>
          <w:sz w:val="24"/>
        </w:rPr>
        <w:t>&lt;0.05</w:t>
      </w:r>
      <w:r>
        <w:rPr>
          <w:rFonts w:hint="eastAsia"/>
          <w:sz w:val="24"/>
        </w:rPr>
        <w:t>)</w:t>
      </w:r>
      <w:r w:rsidRPr="00E93364">
        <w:rPr>
          <w:rFonts w:hint="eastAsia"/>
          <w:sz w:val="24"/>
        </w:rPr>
        <w:t>，但与</w:t>
      </w:r>
      <w:r w:rsidRPr="00E93364">
        <w:rPr>
          <w:rFonts w:hint="eastAsia"/>
          <w:sz w:val="24"/>
        </w:rPr>
        <w:t>Phe-1</w:t>
      </w:r>
      <w:r w:rsidRPr="00E93364">
        <w:rPr>
          <w:rFonts w:hint="eastAsia"/>
          <w:sz w:val="24"/>
        </w:rPr>
        <w:t>组差异不显著</w:t>
      </w:r>
      <w:r>
        <w:rPr>
          <w:rFonts w:hint="eastAsia"/>
          <w:sz w:val="24"/>
        </w:rPr>
        <w:t>(</w:t>
      </w:r>
      <w:r w:rsidRPr="00E93364">
        <w:rPr>
          <w:rFonts w:hint="eastAsia"/>
          <w:i/>
          <w:iCs/>
          <w:sz w:val="24"/>
        </w:rPr>
        <w:t>P</w:t>
      </w:r>
      <w:r w:rsidRPr="00E93364">
        <w:rPr>
          <w:rFonts w:hint="eastAsia"/>
          <w:sz w:val="24"/>
        </w:rPr>
        <w:t>&gt;0.05</w:t>
      </w:r>
      <w:r>
        <w:rPr>
          <w:rFonts w:hint="eastAsia"/>
          <w:sz w:val="24"/>
        </w:rPr>
        <w:t>)</w:t>
      </w:r>
      <w:r>
        <w:rPr>
          <w:rFonts w:hint="eastAsia"/>
          <w:sz w:val="24"/>
        </w:rPr>
        <w:t>。</w:t>
      </w:r>
      <w:r w:rsidRPr="00E93364">
        <w:rPr>
          <w:rFonts w:hint="eastAsia"/>
          <w:sz w:val="24"/>
        </w:rPr>
        <w:t>Phe-2</w:t>
      </w:r>
      <w:r w:rsidRPr="00E93364">
        <w:rPr>
          <w:rFonts w:hint="eastAsia"/>
          <w:sz w:val="24"/>
        </w:rPr>
        <w:t>组的肌肉粗灰分显著高于</w:t>
      </w:r>
      <w:r w:rsidRPr="00E93364">
        <w:rPr>
          <w:rFonts w:hint="eastAsia"/>
          <w:sz w:val="24"/>
        </w:rPr>
        <w:t>Phe-4</w:t>
      </w:r>
      <w:r w:rsidRPr="00E93364">
        <w:rPr>
          <w:rFonts w:hint="eastAsia"/>
          <w:sz w:val="24"/>
        </w:rPr>
        <w:t>组</w:t>
      </w:r>
      <w:r>
        <w:rPr>
          <w:rFonts w:hint="eastAsia"/>
          <w:sz w:val="24"/>
        </w:rPr>
        <w:t>(</w:t>
      </w:r>
      <w:r w:rsidRPr="00E93364">
        <w:rPr>
          <w:rFonts w:hint="eastAsia"/>
          <w:i/>
          <w:iCs/>
          <w:sz w:val="24"/>
        </w:rPr>
        <w:t>P</w:t>
      </w:r>
      <w:r w:rsidRPr="00E93364">
        <w:rPr>
          <w:rFonts w:hint="eastAsia"/>
          <w:sz w:val="24"/>
        </w:rPr>
        <w:t>&lt;0.05</w:t>
      </w:r>
      <w:r>
        <w:rPr>
          <w:rFonts w:hint="eastAsia"/>
          <w:sz w:val="24"/>
        </w:rPr>
        <w:t>)</w:t>
      </w:r>
      <w:r w:rsidRPr="00E93364">
        <w:rPr>
          <w:rFonts w:hint="eastAsia"/>
          <w:sz w:val="24"/>
        </w:rPr>
        <w:t>，但与</w:t>
      </w:r>
      <w:r w:rsidRPr="00E93364">
        <w:rPr>
          <w:rFonts w:hint="eastAsia"/>
          <w:sz w:val="24"/>
        </w:rPr>
        <w:lastRenderedPageBreak/>
        <w:t>其他各组差异不显著</w:t>
      </w:r>
      <w:r>
        <w:rPr>
          <w:rFonts w:hint="eastAsia"/>
          <w:sz w:val="24"/>
        </w:rPr>
        <w:t>(</w:t>
      </w:r>
      <w:r w:rsidRPr="00E93364">
        <w:rPr>
          <w:rFonts w:hint="eastAsia"/>
          <w:i/>
          <w:iCs/>
          <w:sz w:val="24"/>
        </w:rPr>
        <w:t>P</w:t>
      </w:r>
      <w:r w:rsidRPr="00E93364">
        <w:rPr>
          <w:rFonts w:hint="eastAsia"/>
          <w:sz w:val="24"/>
        </w:rPr>
        <w:t>&gt;0.05</w:t>
      </w:r>
      <w:r>
        <w:rPr>
          <w:rFonts w:hint="eastAsia"/>
          <w:sz w:val="24"/>
        </w:rPr>
        <w:t>)</w:t>
      </w:r>
      <w:r>
        <w:rPr>
          <w:rFonts w:hint="eastAsia"/>
          <w:sz w:val="24"/>
        </w:rPr>
        <w:t>。</w:t>
      </w:r>
    </w:p>
    <w:p w14:paraId="24493651" w14:textId="77777777" w:rsidR="00B06BC8" w:rsidRDefault="00B06BC8" w:rsidP="00991088">
      <w:pPr>
        <w:spacing w:line="360" w:lineRule="auto"/>
        <w:jc w:val="center"/>
        <w:rPr>
          <w:sz w:val="24"/>
        </w:rPr>
      </w:pPr>
      <w:r w:rsidRPr="00E93364">
        <w:rPr>
          <w:noProof/>
          <w:sz w:val="24"/>
        </w:rPr>
        <w:drawing>
          <wp:inline distT="0" distB="0" distL="0" distR="0" wp14:anchorId="5C0B417F" wp14:editId="3AF2FCC2">
            <wp:extent cx="5856506" cy="2336145"/>
            <wp:effectExtent l="0" t="0" r="0" b="7620"/>
            <wp:docPr id="1075437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37070" name=""/>
                    <pic:cNvPicPr/>
                  </pic:nvPicPr>
                  <pic:blipFill>
                    <a:blip r:embed="rId40"/>
                    <a:stretch>
                      <a:fillRect/>
                    </a:stretch>
                  </pic:blipFill>
                  <pic:spPr>
                    <a:xfrm>
                      <a:off x="0" y="0"/>
                      <a:ext cx="5901324" cy="2354023"/>
                    </a:xfrm>
                    <a:prstGeom prst="rect">
                      <a:avLst/>
                    </a:prstGeom>
                  </pic:spPr>
                </pic:pic>
              </a:graphicData>
            </a:graphic>
          </wp:inline>
        </w:drawing>
      </w:r>
    </w:p>
    <w:p w14:paraId="27B58D68" w14:textId="4B5EF81B" w:rsidR="00B06BC8" w:rsidRDefault="00B06BC8" w:rsidP="00B06BC8">
      <w:pPr>
        <w:spacing w:line="360" w:lineRule="auto"/>
        <w:rPr>
          <w:sz w:val="24"/>
        </w:rPr>
      </w:pPr>
      <w:r w:rsidRPr="00E93364">
        <w:rPr>
          <w:sz w:val="24"/>
        </w:rPr>
        <w:t>2.3</w:t>
      </w:r>
      <w:r w:rsidRPr="00E93364">
        <w:rPr>
          <w:sz w:val="24"/>
        </w:rPr>
        <w:t>饲料苯丙氨酸水平对青鱼幼鱼血清生化指标的影响</w:t>
      </w:r>
    </w:p>
    <w:p w14:paraId="7AFE894C" w14:textId="77777777" w:rsidR="00B06BC8" w:rsidRDefault="00B06BC8" w:rsidP="00B06BC8">
      <w:pPr>
        <w:spacing w:line="360" w:lineRule="auto"/>
        <w:ind w:firstLineChars="200" w:firstLine="480"/>
        <w:rPr>
          <w:sz w:val="24"/>
        </w:rPr>
      </w:pPr>
      <w:r w:rsidRPr="00E93364">
        <w:rPr>
          <w:sz w:val="24"/>
        </w:rPr>
        <w:t>由表</w:t>
      </w:r>
      <w:r w:rsidRPr="00E93364">
        <w:rPr>
          <w:sz w:val="24"/>
        </w:rPr>
        <w:t>4</w:t>
      </w:r>
      <w:r w:rsidRPr="00E93364">
        <w:rPr>
          <w:sz w:val="24"/>
        </w:rPr>
        <w:t>可知，饲料中不同的</w:t>
      </w:r>
      <w:proofErr w:type="spellStart"/>
      <w:r w:rsidRPr="00E93364">
        <w:rPr>
          <w:sz w:val="24"/>
        </w:rPr>
        <w:t>Phe</w:t>
      </w:r>
      <w:proofErr w:type="spellEnd"/>
      <w:r w:rsidRPr="00E93364">
        <w:rPr>
          <w:sz w:val="24"/>
        </w:rPr>
        <w:t>水平对青鱼幼鱼血</w:t>
      </w:r>
      <w:r w:rsidRPr="00E93364">
        <w:rPr>
          <w:rFonts w:hint="eastAsia"/>
          <w:sz w:val="24"/>
        </w:rPr>
        <w:t>清中碱性磷酸酶活性无显著差异</w:t>
      </w:r>
      <w:r>
        <w:rPr>
          <w:rFonts w:hint="eastAsia"/>
          <w:sz w:val="24"/>
        </w:rPr>
        <w:t>(</w:t>
      </w:r>
      <w:r w:rsidRPr="002969F4">
        <w:rPr>
          <w:rFonts w:hint="eastAsia"/>
          <w:i/>
          <w:iCs/>
          <w:sz w:val="24"/>
        </w:rPr>
        <w:t>P</w:t>
      </w:r>
      <w:r w:rsidRPr="00E93364">
        <w:rPr>
          <w:rFonts w:hint="eastAsia"/>
          <w:sz w:val="24"/>
        </w:rPr>
        <w:t>&gt;0.05</w:t>
      </w:r>
      <w:r>
        <w:rPr>
          <w:rFonts w:hint="eastAsia"/>
          <w:sz w:val="24"/>
        </w:rPr>
        <w:t>)</w:t>
      </w:r>
      <w:r>
        <w:rPr>
          <w:rFonts w:hint="eastAsia"/>
          <w:sz w:val="24"/>
        </w:rPr>
        <w:t>。</w:t>
      </w:r>
      <w:r w:rsidRPr="00E93364">
        <w:rPr>
          <w:rFonts w:hint="eastAsia"/>
          <w:sz w:val="24"/>
        </w:rPr>
        <w:t>谷草转氨酶与谷丙转氨酶活性随</w:t>
      </w:r>
      <w:proofErr w:type="spellStart"/>
      <w:r w:rsidRPr="00E93364">
        <w:rPr>
          <w:rFonts w:hint="eastAsia"/>
          <w:sz w:val="24"/>
        </w:rPr>
        <w:t>Phe</w:t>
      </w:r>
      <w:proofErr w:type="spellEnd"/>
      <w:r w:rsidRPr="00E93364">
        <w:rPr>
          <w:rFonts w:hint="eastAsia"/>
          <w:sz w:val="24"/>
        </w:rPr>
        <w:t>水平升高呈递增趋势，且</w:t>
      </w:r>
      <w:r w:rsidRPr="00E93364">
        <w:rPr>
          <w:rFonts w:hint="eastAsia"/>
          <w:sz w:val="24"/>
        </w:rPr>
        <w:t>Phe-2</w:t>
      </w:r>
      <w:r w:rsidRPr="00E93364">
        <w:rPr>
          <w:rFonts w:hint="eastAsia"/>
          <w:sz w:val="24"/>
        </w:rPr>
        <w:t>组含量显著低于</w:t>
      </w:r>
      <w:r w:rsidRPr="00E93364">
        <w:rPr>
          <w:rFonts w:hint="eastAsia"/>
          <w:sz w:val="24"/>
        </w:rPr>
        <w:t>Phe-3~Phe-6</w:t>
      </w:r>
      <w:r w:rsidRPr="00E93364">
        <w:rPr>
          <w:rFonts w:hint="eastAsia"/>
          <w:sz w:val="24"/>
        </w:rPr>
        <w:t>组</w:t>
      </w:r>
      <w:r>
        <w:rPr>
          <w:rFonts w:hint="eastAsia"/>
          <w:sz w:val="24"/>
        </w:rPr>
        <w:t>(</w:t>
      </w:r>
      <w:r w:rsidRPr="002969F4">
        <w:rPr>
          <w:rFonts w:hint="eastAsia"/>
          <w:i/>
          <w:iCs/>
          <w:sz w:val="24"/>
        </w:rPr>
        <w:t>P</w:t>
      </w:r>
      <w:r w:rsidRPr="00E93364">
        <w:rPr>
          <w:rFonts w:hint="eastAsia"/>
          <w:sz w:val="24"/>
        </w:rPr>
        <w:t>&lt;0.05</w:t>
      </w:r>
      <w:r>
        <w:rPr>
          <w:rFonts w:hint="eastAsia"/>
          <w:sz w:val="24"/>
        </w:rPr>
        <w:t>)</w:t>
      </w:r>
      <w:r>
        <w:rPr>
          <w:rFonts w:hint="eastAsia"/>
          <w:sz w:val="24"/>
        </w:rPr>
        <w:t>。</w:t>
      </w:r>
      <w:r w:rsidRPr="00E93364">
        <w:rPr>
          <w:rFonts w:hint="eastAsia"/>
          <w:sz w:val="24"/>
        </w:rPr>
        <w:t>溶</w:t>
      </w:r>
      <w:r>
        <w:rPr>
          <w:rFonts w:hint="eastAsia"/>
          <w:sz w:val="24"/>
        </w:rPr>
        <w:t>菌</w:t>
      </w:r>
      <w:r w:rsidRPr="00E93364">
        <w:rPr>
          <w:rFonts w:hint="eastAsia"/>
          <w:sz w:val="24"/>
        </w:rPr>
        <w:t>酶的活性在</w:t>
      </w:r>
      <w:r w:rsidRPr="00E93364">
        <w:rPr>
          <w:rFonts w:hint="eastAsia"/>
          <w:sz w:val="24"/>
        </w:rPr>
        <w:t>Phe-2</w:t>
      </w:r>
      <w:r w:rsidRPr="00E93364">
        <w:rPr>
          <w:rFonts w:hint="eastAsia"/>
          <w:sz w:val="24"/>
        </w:rPr>
        <w:t>组最低，但与</w:t>
      </w:r>
      <w:r w:rsidRPr="00E93364">
        <w:rPr>
          <w:rFonts w:hint="eastAsia"/>
          <w:sz w:val="24"/>
        </w:rPr>
        <w:t>Phe-1</w:t>
      </w:r>
      <w:r w:rsidRPr="00E93364">
        <w:rPr>
          <w:rFonts w:hint="eastAsia"/>
          <w:sz w:val="24"/>
        </w:rPr>
        <w:t>、</w:t>
      </w:r>
      <w:r w:rsidRPr="00E93364">
        <w:rPr>
          <w:rFonts w:hint="eastAsia"/>
          <w:sz w:val="24"/>
        </w:rPr>
        <w:t>Phe-5</w:t>
      </w:r>
      <w:r w:rsidRPr="00E93364">
        <w:rPr>
          <w:rFonts w:hint="eastAsia"/>
          <w:sz w:val="24"/>
        </w:rPr>
        <w:t>组及</w:t>
      </w:r>
      <w:r w:rsidRPr="00E93364">
        <w:rPr>
          <w:rFonts w:hint="eastAsia"/>
          <w:sz w:val="24"/>
        </w:rPr>
        <w:t>Phe-6</w:t>
      </w:r>
      <w:r w:rsidRPr="00E93364">
        <w:rPr>
          <w:rFonts w:hint="eastAsia"/>
          <w:sz w:val="24"/>
        </w:rPr>
        <w:t>组无显著差异</w:t>
      </w:r>
      <w:r>
        <w:rPr>
          <w:rFonts w:hint="eastAsia"/>
          <w:sz w:val="24"/>
        </w:rPr>
        <w:t>(</w:t>
      </w:r>
      <w:r w:rsidRPr="002969F4">
        <w:rPr>
          <w:rFonts w:hint="eastAsia"/>
          <w:i/>
          <w:iCs/>
          <w:sz w:val="24"/>
        </w:rPr>
        <w:t>P</w:t>
      </w:r>
      <w:r w:rsidRPr="00E93364">
        <w:rPr>
          <w:rFonts w:hint="eastAsia"/>
          <w:sz w:val="24"/>
        </w:rPr>
        <w:t>&gt;0.05</w:t>
      </w:r>
      <w:r>
        <w:rPr>
          <w:rFonts w:hint="eastAsia"/>
          <w:sz w:val="24"/>
        </w:rPr>
        <w:t>)</w:t>
      </w:r>
      <w:r>
        <w:rPr>
          <w:rFonts w:hint="eastAsia"/>
          <w:sz w:val="24"/>
        </w:rPr>
        <w:t>。</w:t>
      </w:r>
      <w:r w:rsidRPr="00E93364">
        <w:rPr>
          <w:rFonts w:hint="eastAsia"/>
          <w:sz w:val="24"/>
        </w:rPr>
        <w:t>Phe-2</w:t>
      </w:r>
      <w:r w:rsidRPr="00E93364">
        <w:rPr>
          <w:rFonts w:hint="eastAsia"/>
          <w:sz w:val="24"/>
        </w:rPr>
        <w:t>组酸性磷酸酶活性显著低于</w:t>
      </w:r>
      <w:r w:rsidRPr="00E93364">
        <w:rPr>
          <w:rFonts w:hint="eastAsia"/>
          <w:sz w:val="24"/>
        </w:rPr>
        <w:t>Phe-1</w:t>
      </w:r>
      <w:r w:rsidRPr="00E93364">
        <w:rPr>
          <w:rFonts w:hint="eastAsia"/>
          <w:sz w:val="24"/>
        </w:rPr>
        <w:t>、</w:t>
      </w:r>
      <w:r w:rsidRPr="00E93364">
        <w:rPr>
          <w:rFonts w:hint="eastAsia"/>
          <w:sz w:val="24"/>
        </w:rPr>
        <w:t>Phe-4</w:t>
      </w:r>
      <w:r w:rsidRPr="00E93364">
        <w:rPr>
          <w:rFonts w:hint="eastAsia"/>
          <w:sz w:val="24"/>
        </w:rPr>
        <w:t>、</w:t>
      </w:r>
      <w:r w:rsidRPr="00E93364">
        <w:rPr>
          <w:rFonts w:hint="eastAsia"/>
          <w:sz w:val="24"/>
        </w:rPr>
        <w:t>Phe-5</w:t>
      </w:r>
      <w:r w:rsidRPr="00E93364">
        <w:rPr>
          <w:rFonts w:hint="eastAsia"/>
          <w:sz w:val="24"/>
        </w:rPr>
        <w:t>组及</w:t>
      </w:r>
      <w:r w:rsidRPr="00E93364">
        <w:rPr>
          <w:rFonts w:hint="eastAsia"/>
          <w:sz w:val="24"/>
        </w:rPr>
        <w:t>Phe-6</w:t>
      </w:r>
      <w:r w:rsidRPr="00E93364">
        <w:rPr>
          <w:rFonts w:hint="eastAsia"/>
          <w:sz w:val="24"/>
        </w:rPr>
        <w:t>组</w:t>
      </w:r>
      <w:r>
        <w:rPr>
          <w:rFonts w:hint="eastAsia"/>
          <w:sz w:val="24"/>
        </w:rPr>
        <w:t>(</w:t>
      </w:r>
      <w:r w:rsidRPr="002969F4">
        <w:rPr>
          <w:rFonts w:hint="eastAsia"/>
          <w:i/>
          <w:iCs/>
          <w:sz w:val="24"/>
        </w:rPr>
        <w:t>P</w:t>
      </w:r>
      <w:r w:rsidRPr="00E93364">
        <w:rPr>
          <w:rFonts w:hint="eastAsia"/>
          <w:sz w:val="24"/>
        </w:rPr>
        <w:t>&lt;0.05</w:t>
      </w:r>
      <w:r>
        <w:rPr>
          <w:rFonts w:hint="eastAsia"/>
          <w:sz w:val="24"/>
        </w:rPr>
        <w:t>)</w:t>
      </w:r>
      <w:r>
        <w:rPr>
          <w:rFonts w:hint="eastAsia"/>
          <w:sz w:val="24"/>
        </w:rPr>
        <w:t>。</w:t>
      </w:r>
      <w:r w:rsidRPr="00E93364">
        <w:rPr>
          <w:rFonts w:hint="eastAsia"/>
          <w:sz w:val="24"/>
        </w:rPr>
        <w:t>由图</w:t>
      </w:r>
      <w:r w:rsidRPr="00E93364">
        <w:rPr>
          <w:rFonts w:hint="eastAsia"/>
          <w:sz w:val="24"/>
        </w:rPr>
        <w:t>3</w:t>
      </w:r>
      <w:r w:rsidRPr="00E93364">
        <w:rPr>
          <w:rFonts w:hint="eastAsia"/>
          <w:sz w:val="24"/>
        </w:rPr>
        <w:t>可知，</w:t>
      </w:r>
      <w:r w:rsidRPr="00E93364">
        <w:rPr>
          <w:rFonts w:hint="eastAsia"/>
          <w:sz w:val="24"/>
        </w:rPr>
        <w:t>Phe-2</w:t>
      </w:r>
      <w:r w:rsidRPr="00E93364">
        <w:rPr>
          <w:rFonts w:hint="eastAsia"/>
          <w:sz w:val="24"/>
        </w:rPr>
        <w:t>组超氧化物歧化酶活性显著低于</w:t>
      </w:r>
      <w:r w:rsidRPr="00E93364">
        <w:rPr>
          <w:rFonts w:hint="eastAsia"/>
          <w:sz w:val="24"/>
        </w:rPr>
        <w:t>Phe-1</w:t>
      </w:r>
      <w:r w:rsidRPr="00E93364">
        <w:rPr>
          <w:rFonts w:hint="eastAsia"/>
          <w:sz w:val="24"/>
        </w:rPr>
        <w:t>组</w:t>
      </w:r>
      <w:r>
        <w:rPr>
          <w:rFonts w:hint="eastAsia"/>
          <w:sz w:val="24"/>
        </w:rPr>
        <w:t>(</w:t>
      </w:r>
      <w:r w:rsidRPr="002969F4">
        <w:rPr>
          <w:rFonts w:hint="eastAsia"/>
          <w:i/>
          <w:iCs/>
          <w:sz w:val="24"/>
        </w:rPr>
        <w:t>P</w:t>
      </w:r>
      <w:r w:rsidRPr="00E93364">
        <w:rPr>
          <w:rFonts w:hint="eastAsia"/>
          <w:sz w:val="24"/>
        </w:rPr>
        <w:t>&lt;0.05</w:t>
      </w:r>
      <w:r>
        <w:rPr>
          <w:rFonts w:hint="eastAsia"/>
          <w:sz w:val="24"/>
        </w:rPr>
        <w:t>)</w:t>
      </w:r>
      <w:r w:rsidRPr="00E93364">
        <w:rPr>
          <w:sz w:val="24"/>
        </w:rPr>
        <w:t>,</w:t>
      </w:r>
      <w:r w:rsidRPr="00E93364">
        <w:rPr>
          <w:rFonts w:hint="eastAsia"/>
          <w:sz w:val="24"/>
        </w:rPr>
        <w:t>但与</w:t>
      </w:r>
      <w:r w:rsidRPr="00E93364">
        <w:rPr>
          <w:rFonts w:hint="eastAsia"/>
          <w:sz w:val="24"/>
        </w:rPr>
        <w:t>Phe-3~Phe-6</w:t>
      </w:r>
      <w:r w:rsidRPr="00E93364">
        <w:rPr>
          <w:rFonts w:hint="eastAsia"/>
          <w:sz w:val="24"/>
        </w:rPr>
        <w:t>组无显著差异</w:t>
      </w:r>
      <w:r>
        <w:rPr>
          <w:rFonts w:hint="eastAsia"/>
          <w:sz w:val="24"/>
        </w:rPr>
        <w:t>(</w:t>
      </w:r>
      <w:r w:rsidRPr="002969F4">
        <w:rPr>
          <w:rFonts w:hint="eastAsia"/>
          <w:i/>
          <w:iCs/>
          <w:sz w:val="24"/>
        </w:rPr>
        <w:t>P</w:t>
      </w:r>
      <w:r w:rsidRPr="00E93364">
        <w:rPr>
          <w:rFonts w:hint="eastAsia"/>
          <w:sz w:val="24"/>
        </w:rPr>
        <w:t>&gt;0.05</w:t>
      </w:r>
      <w:r>
        <w:rPr>
          <w:rFonts w:hint="eastAsia"/>
          <w:sz w:val="24"/>
        </w:rPr>
        <w:t>)</w:t>
      </w:r>
      <w:r w:rsidRPr="00E93364">
        <w:rPr>
          <w:sz w:val="24"/>
        </w:rPr>
        <w:t>,</w:t>
      </w:r>
      <w:r w:rsidRPr="00E93364">
        <w:rPr>
          <w:rFonts w:hint="eastAsia"/>
          <w:sz w:val="24"/>
        </w:rPr>
        <w:t>丙二醛含量各组间无显著差异</w:t>
      </w:r>
      <w:r>
        <w:rPr>
          <w:rFonts w:hint="eastAsia"/>
          <w:sz w:val="24"/>
        </w:rPr>
        <w:t>(</w:t>
      </w:r>
      <w:r w:rsidRPr="002969F4">
        <w:rPr>
          <w:rFonts w:hint="eastAsia"/>
          <w:i/>
          <w:iCs/>
          <w:sz w:val="24"/>
        </w:rPr>
        <w:t>P</w:t>
      </w:r>
      <w:r w:rsidRPr="00E93364">
        <w:rPr>
          <w:rFonts w:hint="eastAsia"/>
          <w:sz w:val="24"/>
        </w:rPr>
        <w:t>&gt;0.05</w:t>
      </w:r>
      <w:r>
        <w:rPr>
          <w:rFonts w:hint="eastAsia"/>
          <w:sz w:val="24"/>
        </w:rPr>
        <w:t>)</w:t>
      </w:r>
      <w:r>
        <w:rPr>
          <w:rFonts w:hint="eastAsia"/>
          <w:sz w:val="24"/>
        </w:rPr>
        <w:t>。</w:t>
      </w:r>
    </w:p>
    <w:p w14:paraId="11E6237F" w14:textId="77777777" w:rsidR="00B06BC8" w:rsidRDefault="00B06BC8" w:rsidP="00D74329">
      <w:pPr>
        <w:spacing w:line="360" w:lineRule="auto"/>
        <w:jc w:val="center"/>
        <w:rPr>
          <w:sz w:val="24"/>
        </w:rPr>
      </w:pPr>
      <w:r w:rsidRPr="002969F4">
        <w:rPr>
          <w:noProof/>
          <w:sz w:val="24"/>
        </w:rPr>
        <w:drawing>
          <wp:inline distT="0" distB="0" distL="0" distR="0" wp14:anchorId="4333F7AD" wp14:editId="3DFF7940">
            <wp:extent cx="5827510" cy="1427644"/>
            <wp:effectExtent l="0" t="0" r="1905" b="1270"/>
            <wp:docPr id="699561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61482" name=""/>
                    <pic:cNvPicPr/>
                  </pic:nvPicPr>
                  <pic:blipFill>
                    <a:blip r:embed="rId41"/>
                    <a:stretch>
                      <a:fillRect/>
                    </a:stretch>
                  </pic:blipFill>
                  <pic:spPr>
                    <a:xfrm>
                      <a:off x="0" y="0"/>
                      <a:ext cx="5867395" cy="1437415"/>
                    </a:xfrm>
                    <a:prstGeom prst="rect">
                      <a:avLst/>
                    </a:prstGeom>
                  </pic:spPr>
                </pic:pic>
              </a:graphicData>
            </a:graphic>
          </wp:inline>
        </w:drawing>
      </w:r>
    </w:p>
    <w:p w14:paraId="79D39929" w14:textId="77777777" w:rsidR="00D74329" w:rsidRPr="002969F4" w:rsidRDefault="00D74329" w:rsidP="00D74329">
      <w:pPr>
        <w:spacing w:line="360" w:lineRule="auto"/>
        <w:rPr>
          <w:sz w:val="24"/>
        </w:rPr>
      </w:pPr>
      <w:r w:rsidRPr="002969F4">
        <w:rPr>
          <w:rFonts w:hint="eastAsia"/>
          <w:sz w:val="24"/>
        </w:rPr>
        <w:t>2.4</w:t>
      </w:r>
      <w:r w:rsidRPr="002969F4">
        <w:rPr>
          <w:rFonts w:hint="eastAsia"/>
          <w:sz w:val="24"/>
        </w:rPr>
        <w:t>饲料苯丙氨酸水平对青鱼幼鱼肝胰脏相关酶活性的影响</w:t>
      </w:r>
    </w:p>
    <w:p w14:paraId="45A7B9B9" w14:textId="77777777" w:rsidR="00D74329" w:rsidRPr="002969F4" w:rsidRDefault="00D74329" w:rsidP="00D74329">
      <w:pPr>
        <w:spacing w:line="360" w:lineRule="auto"/>
        <w:ind w:firstLineChars="200" w:firstLine="480"/>
        <w:rPr>
          <w:sz w:val="24"/>
        </w:rPr>
      </w:pPr>
      <w:r w:rsidRPr="002969F4">
        <w:rPr>
          <w:rFonts w:hint="eastAsia"/>
          <w:sz w:val="24"/>
        </w:rPr>
        <w:t>由表</w:t>
      </w:r>
      <w:r w:rsidRPr="002969F4">
        <w:rPr>
          <w:rFonts w:hint="eastAsia"/>
          <w:sz w:val="24"/>
        </w:rPr>
        <w:t>5</w:t>
      </w:r>
      <w:r w:rsidRPr="002969F4">
        <w:rPr>
          <w:rFonts w:hint="eastAsia"/>
          <w:sz w:val="24"/>
        </w:rPr>
        <w:t>可知，胰蛋白酶、脂肪酶、淀粉酶、谷草转氨酶、谷丙转氨酶和超氧化物歧化酶活性的最大值均在</w:t>
      </w:r>
      <w:r w:rsidRPr="002969F4">
        <w:rPr>
          <w:rFonts w:hint="eastAsia"/>
          <w:sz w:val="24"/>
        </w:rPr>
        <w:t>Phe-2</w:t>
      </w:r>
      <w:r w:rsidRPr="002969F4">
        <w:rPr>
          <w:rFonts w:hint="eastAsia"/>
          <w:sz w:val="24"/>
        </w:rPr>
        <w:t>组</w:t>
      </w:r>
      <w:r>
        <w:rPr>
          <w:rFonts w:hint="eastAsia"/>
          <w:sz w:val="24"/>
        </w:rPr>
        <w:t>。</w:t>
      </w:r>
      <w:r w:rsidRPr="002969F4">
        <w:rPr>
          <w:rFonts w:hint="eastAsia"/>
          <w:sz w:val="24"/>
        </w:rPr>
        <w:t>Phe-2</w:t>
      </w:r>
      <w:r w:rsidRPr="002969F4">
        <w:rPr>
          <w:rFonts w:hint="eastAsia"/>
          <w:sz w:val="24"/>
        </w:rPr>
        <w:t>组的胰蛋白酶、脂肪酶、超氧化物歧化酶和谷草转氨酶活性显著高于其他组</w:t>
      </w:r>
      <w:r>
        <w:rPr>
          <w:rFonts w:hint="eastAsia"/>
          <w:sz w:val="24"/>
        </w:rPr>
        <w:t>(</w:t>
      </w:r>
      <w:r w:rsidRPr="002969F4">
        <w:rPr>
          <w:rFonts w:hint="eastAsia"/>
          <w:i/>
          <w:iCs/>
          <w:sz w:val="24"/>
        </w:rPr>
        <w:t>P</w:t>
      </w:r>
      <w:r w:rsidRPr="002969F4">
        <w:rPr>
          <w:rFonts w:hint="eastAsia"/>
          <w:sz w:val="24"/>
        </w:rPr>
        <w:t>&lt;0.05</w:t>
      </w:r>
      <w:r>
        <w:rPr>
          <w:rFonts w:hint="eastAsia"/>
          <w:sz w:val="24"/>
        </w:rPr>
        <w:t>)</w:t>
      </w:r>
      <w:r w:rsidRPr="002969F4">
        <w:rPr>
          <w:rFonts w:hint="eastAsia"/>
          <w:sz w:val="24"/>
        </w:rPr>
        <w:t>，而其淀粉酶和谷丙转氨酶活性显著高于</w:t>
      </w:r>
      <w:r w:rsidRPr="002969F4">
        <w:rPr>
          <w:rFonts w:hint="eastAsia"/>
          <w:sz w:val="24"/>
        </w:rPr>
        <w:t>Phe-1</w:t>
      </w:r>
      <w:r w:rsidRPr="002969F4">
        <w:rPr>
          <w:rFonts w:hint="eastAsia"/>
          <w:sz w:val="24"/>
        </w:rPr>
        <w:t>、</w:t>
      </w:r>
      <w:r w:rsidRPr="002969F4">
        <w:rPr>
          <w:rFonts w:hint="eastAsia"/>
          <w:sz w:val="24"/>
        </w:rPr>
        <w:t>Phe-5</w:t>
      </w:r>
      <w:r w:rsidRPr="002969F4">
        <w:rPr>
          <w:rFonts w:hint="eastAsia"/>
          <w:sz w:val="24"/>
        </w:rPr>
        <w:t>组和</w:t>
      </w:r>
      <w:r w:rsidRPr="002969F4">
        <w:rPr>
          <w:rFonts w:hint="eastAsia"/>
          <w:sz w:val="24"/>
        </w:rPr>
        <w:t>Phe-6</w:t>
      </w:r>
      <w:r w:rsidRPr="002969F4">
        <w:rPr>
          <w:rFonts w:hint="eastAsia"/>
          <w:sz w:val="24"/>
        </w:rPr>
        <w:t>组</w:t>
      </w:r>
      <w:r>
        <w:rPr>
          <w:rFonts w:hint="eastAsia"/>
          <w:sz w:val="24"/>
        </w:rPr>
        <w:t>(</w:t>
      </w:r>
      <w:r w:rsidRPr="002969F4">
        <w:rPr>
          <w:rFonts w:hint="eastAsia"/>
          <w:i/>
          <w:iCs/>
          <w:sz w:val="24"/>
        </w:rPr>
        <w:t>P</w:t>
      </w:r>
      <w:r w:rsidRPr="002969F4">
        <w:rPr>
          <w:rFonts w:hint="eastAsia"/>
          <w:sz w:val="24"/>
        </w:rPr>
        <w:t>&lt;0.05</w:t>
      </w:r>
      <w:r>
        <w:rPr>
          <w:rFonts w:hint="eastAsia"/>
          <w:sz w:val="24"/>
        </w:rPr>
        <w:t>)</w:t>
      </w:r>
      <w:r>
        <w:rPr>
          <w:rFonts w:hint="eastAsia"/>
          <w:sz w:val="24"/>
        </w:rPr>
        <w:t>。</w:t>
      </w:r>
      <w:r w:rsidRPr="002969F4">
        <w:rPr>
          <w:rFonts w:hint="eastAsia"/>
          <w:sz w:val="24"/>
        </w:rPr>
        <w:t>Phe-2</w:t>
      </w:r>
      <w:r w:rsidRPr="002969F4">
        <w:rPr>
          <w:rFonts w:hint="eastAsia"/>
          <w:sz w:val="24"/>
        </w:rPr>
        <w:t>、</w:t>
      </w:r>
      <w:r w:rsidRPr="002969F4">
        <w:rPr>
          <w:rFonts w:hint="eastAsia"/>
          <w:sz w:val="24"/>
        </w:rPr>
        <w:t>Phe-6</w:t>
      </w:r>
      <w:r w:rsidRPr="002969F4">
        <w:rPr>
          <w:rFonts w:hint="eastAsia"/>
          <w:sz w:val="24"/>
        </w:rPr>
        <w:t>组碱性磷酸酶较</w:t>
      </w:r>
      <w:r w:rsidRPr="002969F4">
        <w:rPr>
          <w:rFonts w:hint="eastAsia"/>
          <w:sz w:val="24"/>
        </w:rPr>
        <w:t>Phe-1</w:t>
      </w:r>
      <w:r w:rsidRPr="002969F4">
        <w:rPr>
          <w:rFonts w:hint="eastAsia"/>
          <w:sz w:val="24"/>
        </w:rPr>
        <w:t>、</w:t>
      </w:r>
      <w:r w:rsidRPr="002969F4">
        <w:rPr>
          <w:rFonts w:hint="eastAsia"/>
          <w:sz w:val="24"/>
        </w:rPr>
        <w:t>Phe-3</w:t>
      </w:r>
      <w:r w:rsidRPr="002969F4">
        <w:rPr>
          <w:rFonts w:hint="eastAsia"/>
          <w:sz w:val="24"/>
        </w:rPr>
        <w:t>、</w:t>
      </w:r>
      <w:r w:rsidRPr="002969F4">
        <w:rPr>
          <w:rFonts w:hint="eastAsia"/>
          <w:sz w:val="24"/>
        </w:rPr>
        <w:t>Phe-4</w:t>
      </w:r>
      <w:r w:rsidRPr="002969F4">
        <w:rPr>
          <w:rFonts w:hint="eastAsia"/>
          <w:sz w:val="24"/>
        </w:rPr>
        <w:t>、</w:t>
      </w:r>
      <w:r w:rsidRPr="002969F4">
        <w:rPr>
          <w:rFonts w:hint="eastAsia"/>
          <w:sz w:val="24"/>
        </w:rPr>
        <w:t>Phe-5</w:t>
      </w:r>
      <w:r w:rsidRPr="002969F4">
        <w:rPr>
          <w:rFonts w:hint="eastAsia"/>
          <w:sz w:val="24"/>
        </w:rPr>
        <w:t>组差异不显著</w:t>
      </w:r>
      <w:r>
        <w:rPr>
          <w:rFonts w:hint="eastAsia"/>
          <w:sz w:val="24"/>
        </w:rPr>
        <w:t>(</w:t>
      </w:r>
      <w:r w:rsidRPr="002969F4">
        <w:rPr>
          <w:rFonts w:hint="eastAsia"/>
          <w:i/>
          <w:iCs/>
          <w:sz w:val="24"/>
        </w:rPr>
        <w:t>P</w:t>
      </w:r>
      <w:r w:rsidRPr="002969F4">
        <w:rPr>
          <w:rFonts w:hint="eastAsia"/>
          <w:sz w:val="24"/>
        </w:rPr>
        <w:t>&gt;0.05</w:t>
      </w:r>
      <w:r>
        <w:rPr>
          <w:rFonts w:hint="eastAsia"/>
          <w:sz w:val="24"/>
        </w:rPr>
        <w:t>)</w:t>
      </w:r>
      <w:r>
        <w:rPr>
          <w:rFonts w:hint="eastAsia"/>
          <w:sz w:val="24"/>
        </w:rPr>
        <w:t>。</w:t>
      </w:r>
    </w:p>
    <w:p w14:paraId="215CA285" w14:textId="77777777" w:rsidR="00D74329" w:rsidRDefault="00D74329" w:rsidP="00D74329">
      <w:pPr>
        <w:spacing w:line="360" w:lineRule="auto"/>
        <w:rPr>
          <w:sz w:val="24"/>
        </w:rPr>
      </w:pPr>
    </w:p>
    <w:p w14:paraId="44EC6E6B" w14:textId="77777777" w:rsidR="00B06BC8" w:rsidRDefault="00B06BC8" w:rsidP="00B06BC8">
      <w:pPr>
        <w:spacing w:line="360" w:lineRule="auto"/>
        <w:ind w:firstLineChars="200" w:firstLine="480"/>
        <w:jc w:val="center"/>
        <w:rPr>
          <w:sz w:val="24"/>
        </w:rPr>
      </w:pPr>
      <w:r w:rsidRPr="002969F4">
        <w:rPr>
          <w:noProof/>
          <w:sz w:val="24"/>
        </w:rPr>
        <w:lastRenderedPageBreak/>
        <w:drawing>
          <wp:inline distT="0" distB="0" distL="0" distR="0" wp14:anchorId="2192C817" wp14:editId="01EC1CE2">
            <wp:extent cx="4475987" cy="3869977"/>
            <wp:effectExtent l="0" t="0" r="1270" b="0"/>
            <wp:docPr id="1243555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55521" name=""/>
                    <pic:cNvPicPr/>
                  </pic:nvPicPr>
                  <pic:blipFill>
                    <a:blip r:embed="rId42"/>
                    <a:stretch>
                      <a:fillRect/>
                    </a:stretch>
                  </pic:blipFill>
                  <pic:spPr>
                    <a:xfrm>
                      <a:off x="0" y="0"/>
                      <a:ext cx="4489821" cy="3881938"/>
                    </a:xfrm>
                    <a:prstGeom prst="rect">
                      <a:avLst/>
                    </a:prstGeom>
                  </pic:spPr>
                </pic:pic>
              </a:graphicData>
            </a:graphic>
          </wp:inline>
        </w:drawing>
      </w:r>
    </w:p>
    <w:p w14:paraId="030B9551" w14:textId="563365AF" w:rsidR="00B06BC8" w:rsidRPr="002969F4" w:rsidRDefault="00B06BC8" w:rsidP="00B06BC8">
      <w:pPr>
        <w:spacing w:line="360" w:lineRule="auto"/>
        <w:rPr>
          <w:sz w:val="24"/>
        </w:rPr>
      </w:pPr>
      <w:r w:rsidRPr="002969F4">
        <w:rPr>
          <w:rFonts w:hint="eastAsia"/>
          <w:sz w:val="24"/>
        </w:rPr>
        <w:t>2.5</w:t>
      </w:r>
      <w:r w:rsidRPr="002969F4">
        <w:rPr>
          <w:rFonts w:hint="eastAsia"/>
          <w:sz w:val="24"/>
        </w:rPr>
        <w:t>饲料苯丙氨酸水平对青鱼幼鱼肠道消化酶活性的影响</w:t>
      </w:r>
    </w:p>
    <w:p w14:paraId="6E6BEF35" w14:textId="3287A97F" w:rsidR="00B06BC8" w:rsidRDefault="00B06BC8" w:rsidP="00B06BC8">
      <w:pPr>
        <w:spacing w:line="360" w:lineRule="auto"/>
        <w:ind w:firstLineChars="200" w:firstLine="480"/>
        <w:rPr>
          <w:sz w:val="24"/>
        </w:rPr>
      </w:pPr>
      <w:r w:rsidRPr="002969F4">
        <w:rPr>
          <w:rFonts w:hint="eastAsia"/>
          <w:sz w:val="24"/>
        </w:rPr>
        <w:t>由表</w:t>
      </w:r>
      <w:r w:rsidRPr="002969F4">
        <w:rPr>
          <w:rFonts w:hint="eastAsia"/>
          <w:sz w:val="24"/>
        </w:rPr>
        <w:t>6</w:t>
      </w:r>
      <w:r w:rsidRPr="002969F4">
        <w:rPr>
          <w:rFonts w:hint="eastAsia"/>
          <w:sz w:val="24"/>
        </w:rPr>
        <w:t>可知</w:t>
      </w:r>
      <w:r w:rsidR="00D74329" w:rsidRPr="002969F4">
        <w:rPr>
          <w:rFonts w:hint="eastAsia"/>
          <w:sz w:val="24"/>
        </w:rPr>
        <w:t>，</w:t>
      </w:r>
      <w:r w:rsidRPr="002969F4">
        <w:rPr>
          <w:rFonts w:hint="eastAsia"/>
          <w:sz w:val="24"/>
        </w:rPr>
        <w:t>胰蛋白酶、脂肪酶、淀粉酶活性随饲料中</w:t>
      </w:r>
      <w:proofErr w:type="spellStart"/>
      <w:r w:rsidRPr="002969F4">
        <w:rPr>
          <w:rFonts w:hint="eastAsia"/>
          <w:sz w:val="24"/>
        </w:rPr>
        <w:t>Phe</w:t>
      </w:r>
      <w:proofErr w:type="spellEnd"/>
      <w:r w:rsidRPr="002969F4">
        <w:rPr>
          <w:rFonts w:hint="eastAsia"/>
          <w:sz w:val="24"/>
        </w:rPr>
        <w:t>水平的增加均呈先上升后下降的趋势</w:t>
      </w:r>
      <w:r w:rsidR="00D74329" w:rsidRPr="002969F4">
        <w:rPr>
          <w:rFonts w:hint="eastAsia"/>
          <w:sz w:val="24"/>
        </w:rPr>
        <w:t>，</w:t>
      </w:r>
      <w:r w:rsidRPr="002969F4">
        <w:rPr>
          <w:rFonts w:hint="eastAsia"/>
          <w:sz w:val="24"/>
        </w:rPr>
        <w:t>Phe-3</w:t>
      </w:r>
      <w:r w:rsidRPr="002969F4">
        <w:rPr>
          <w:rFonts w:hint="eastAsia"/>
          <w:sz w:val="24"/>
        </w:rPr>
        <w:t>组活性达到最高</w:t>
      </w:r>
      <w:r>
        <w:rPr>
          <w:rFonts w:hint="eastAsia"/>
          <w:sz w:val="24"/>
        </w:rPr>
        <w:t>。</w:t>
      </w:r>
      <w:r w:rsidRPr="002969F4">
        <w:rPr>
          <w:rFonts w:hint="eastAsia"/>
          <w:sz w:val="24"/>
        </w:rPr>
        <w:t>Phe-3</w:t>
      </w:r>
      <w:r w:rsidRPr="002969F4">
        <w:rPr>
          <w:rFonts w:hint="eastAsia"/>
          <w:sz w:val="24"/>
        </w:rPr>
        <w:t>组胰蛋白酶与</w:t>
      </w:r>
      <w:r w:rsidRPr="002969F4">
        <w:rPr>
          <w:rFonts w:hint="eastAsia"/>
          <w:sz w:val="24"/>
        </w:rPr>
        <w:t>Phe-2</w:t>
      </w:r>
      <w:r w:rsidRPr="002969F4">
        <w:rPr>
          <w:rFonts w:hint="eastAsia"/>
          <w:sz w:val="24"/>
        </w:rPr>
        <w:t>组和</w:t>
      </w:r>
      <w:r w:rsidRPr="002969F4">
        <w:rPr>
          <w:rFonts w:hint="eastAsia"/>
          <w:sz w:val="24"/>
        </w:rPr>
        <w:t xml:space="preserve">Phe-4 </w:t>
      </w:r>
      <w:r w:rsidRPr="002969F4">
        <w:rPr>
          <w:rFonts w:hint="eastAsia"/>
          <w:sz w:val="24"/>
        </w:rPr>
        <w:t>组差异不显著</w:t>
      </w:r>
      <w:r>
        <w:rPr>
          <w:rFonts w:hint="eastAsia"/>
          <w:sz w:val="24"/>
        </w:rPr>
        <w:t>(</w:t>
      </w:r>
      <w:r w:rsidRPr="002969F4">
        <w:rPr>
          <w:rFonts w:hint="eastAsia"/>
          <w:i/>
          <w:iCs/>
          <w:sz w:val="24"/>
        </w:rPr>
        <w:t>P</w:t>
      </w:r>
      <w:r w:rsidRPr="002969F4">
        <w:rPr>
          <w:rFonts w:hint="eastAsia"/>
          <w:sz w:val="24"/>
        </w:rPr>
        <w:t>&gt;0.05</w:t>
      </w:r>
      <w:r>
        <w:rPr>
          <w:rFonts w:hint="eastAsia"/>
          <w:sz w:val="24"/>
        </w:rPr>
        <w:t>)</w:t>
      </w:r>
      <w:r w:rsidR="00D74329" w:rsidRPr="002969F4">
        <w:rPr>
          <w:rFonts w:hint="eastAsia"/>
          <w:sz w:val="24"/>
        </w:rPr>
        <w:t>，</w:t>
      </w:r>
      <w:r w:rsidRPr="002969F4">
        <w:rPr>
          <w:rFonts w:hint="eastAsia"/>
          <w:sz w:val="24"/>
        </w:rPr>
        <w:t>但显著高于</w:t>
      </w:r>
      <w:r w:rsidRPr="002969F4">
        <w:rPr>
          <w:rFonts w:hint="eastAsia"/>
          <w:sz w:val="24"/>
        </w:rPr>
        <w:t>Phe-1</w:t>
      </w:r>
      <w:r w:rsidRPr="002969F4">
        <w:rPr>
          <w:rFonts w:hint="eastAsia"/>
          <w:sz w:val="24"/>
        </w:rPr>
        <w:t>、</w:t>
      </w:r>
      <w:r w:rsidRPr="002969F4">
        <w:rPr>
          <w:rFonts w:hint="eastAsia"/>
          <w:sz w:val="24"/>
        </w:rPr>
        <w:t>Phe-5</w:t>
      </w:r>
      <w:r w:rsidRPr="002969F4">
        <w:rPr>
          <w:rFonts w:hint="eastAsia"/>
          <w:sz w:val="24"/>
        </w:rPr>
        <w:t>、</w:t>
      </w:r>
      <w:r w:rsidRPr="002969F4">
        <w:rPr>
          <w:rFonts w:hint="eastAsia"/>
          <w:sz w:val="24"/>
        </w:rPr>
        <w:t>Phe-6</w:t>
      </w:r>
      <w:r w:rsidRPr="002969F4">
        <w:rPr>
          <w:rFonts w:hint="eastAsia"/>
          <w:sz w:val="24"/>
        </w:rPr>
        <w:t>组</w:t>
      </w:r>
      <w:r>
        <w:rPr>
          <w:rFonts w:hint="eastAsia"/>
          <w:sz w:val="24"/>
        </w:rPr>
        <w:t>(</w:t>
      </w:r>
      <w:r w:rsidRPr="002969F4">
        <w:rPr>
          <w:rFonts w:hint="eastAsia"/>
          <w:i/>
          <w:iCs/>
          <w:sz w:val="24"/>
        </w:rPr>
        <w:t>P</w:t>
      </w:r>
      <w:r w:rsidRPr="002969F4">
        <w:rPr>
          <w:rFonts w:hint="eastAsia"/>
          <w:sz w:val="24"/>
        </w:rPr>
        <w:t>&lt;0.05</w:t>
      </w:r>
      <w:r>
        <w:rPr>
          <w:rFonts w:hint="eastAsia"/>
          <w:sz w:val="24"/>
        </w:rPr>
        <w:t>)</w:t>
      </w:r>
      <w:r>
        <w:rPr>
          <w:rFonts w:hint="eastAsia"/>
          <w:sz w:val="24"/>
        </w:rPr>
        <w:t>。</w:t>
      </w:r>
      <w:r w:rsidRPr="002969F4">
        <w:rPr>
          <w:rFonts w:hint="eastAsia"/>
          <w:sz w:val="24"/>
        </w:rPr>
        <w:t>Phe-3</w:t>
      </w:r>
      <w:r w:rsidRPr="002969F4">
        <w:rPr>
          <w:rFonts w:hint="eastAsia"/>
          <w:sz w:val="24"/>
        </w:rPr>
        <w:t>组与</w:t>
      </w:r>
      <w:r w:rsidRPr="002969F4">
        <w:rPr>
          <w:rFonts w:hint="eastAsia"/>
          <w:sz w:val="24"/>
        </w:rPr>
        <w:t>Phe-2</w:t>
      </w:r>
      <w:r w:rsidRPr="002969F4">
        <w:rPr>
          <w:rFonts w:hint="eastAsia"/>
          <w:sz w:val="24"/>
        </w:rPr>
        <w:t>、</w:t>
      </w:r>
      <w:r w:rsidRPr="002969F4">
        <w:rPr>
          <w:rFonts w:hint="eastAsia"/>
          <w:sz w:val="24"/>
        </w:rPr>
        <w:t>Phe-4</w:t>
      </w:r>
      <w:r w:rsidRPr="002969F4">
        <w:rPr>
          <w:rFonts w:hint="eastAsia"/>
          <w:sz w:val="24"/>
        </w:rPr>
        <w:t>、</w:t>
      </w:r>
      <w:r w:rsidRPr="002969F4">
        <w:rPr>
          <w:rFonts w:hint="eastAsia"/>
          <w:sz w:val="24"/>
        </w:rPr>
        <w:t>Phe-5</w:t>
      </w:r>
      <w:r w:rsidRPr="002969F4">
        <w:rPr>
          <w:rFonts w:hint="eastAsia"/>
          <w:sz w:val="24"/>
        </w:rPr>
        <w:t>、</w:t>
      </w:r>
      <w:r w:rsidRPr="002969F4">
        <w:rPr>
          <w:rFonts w:hint="eastAsia"/>
          <w:sz w:val="24"/>
        </w:rPr>
        <w:t>Phe-6</w:t>
      </w:r>
      <w:r w:rsidRPr="002969F4">
        <w:rPr>
          <w:rFonts w:hint="eastAsia"/>
          <w:sz w:val="24"/>
        </w:rPr>
        <w:t>组脂肪酶活性差异不显著</w:t>
      </w:r>
      <w:r>
        <w:rPr>
          <w:rFonts w:hint="eastAsia"/>
          <w:sz w:val="24"/>
        </w:rPr>
        <w:t>(</w:t>
      </w:r>
      <w:r w:rsidRPr="002969F4">
        <w:rPr>
          <w:rFonts w:hint="eastAsia"/>
          <w:i/>
          <w:iCs/>
          <w:sz w:val="24"/>
        </w:rPr>
        <w:t>P</w:t>
      </w:r>
      <w:r w:rsidRPr="002969F4">
        <w:rPr>
          <w:rFonts w:hint="eastAsia"/>
          <w:sz w:val="24"/>
        </w:rPr>
        <w:t>&gt;0.05</w:t>
      </w:r>
      <w:r>
        <w:rPr>
          <w:rFonts w:hint="eastAsia"/>
          <w:sz w:val="24"/>
        </w:rPr>
        <w:t>)</w:t>
      </w:r>
      <w:r w:rsidR="00D74329" w:rsidRPr="002969F4">
        <w:rPr>
          <w:rFonts w:hint="eastAsia"/>
          <w:sz w:val="24"/>
        </w:rPr>
        <w:t>，</w:t>
      </w:r>
      <w:r w:rsidRPr="002969F4">
        <w:rPr>
          <w:rFonts w:hint="eastAsia"/>
          <w:sz w:val="24"/>
        </w:rPr>
        <w:t>但显著高于</w:t>
      </w:r>
      <w:r w:rsidRPr="002969F4">
        <w:rPr>
          <w:rFonts w:hint="eastAsia"/>
          <w:sz w:val="24"/>
        </w:rPr>
        <w:t>Phe-1</w:t>
      </w:r>
      <w:r w:rsidRPr="002969F4">
        <w:rPr>
          <w:rFonts w:hint="eastAsia"/>
          <w:sz w:val="24"/>
        </w:rPr>
        <w:t>组</w:t>
      </w:r>
      <w:r>
        <w:rPr>
          <w:rFonts w:hint="eastAsia"/>
          <w:sz w:val="24"/>
        </w:rPr>
        <w:t>(</w:t>
      </w:r>
      <w:r w:rsidRPr="002969F4">
        <w:rPr>
          <w:rFonts w:hint="eastAsia"/>
          <w:i/>
          <w:iCs/>
          <w:sz w:val="24"/>
        </w:rPr>
        <w:t>P</w:t>
      </w:r>
      <w:r w:rsidRPr="002969F4">
        <w:rPr>
          <w:rFonts w:hint="eastAsia"/>
          <w:sz w:val="24"/>
        </w:rPr>
        <w:t>&lt;0.05</w:t>
      </w:r>
      <w:r>
        <w:rPr>
          <w:rFonts w:hint="eastAsia"/>
          <w:sz w:val="24"/>
        </w:rPr>
        <w:t>)</w:t>
      </w:r>
      <w:r>
        <w:rPr>
          <w:rFonts w:hint="eastAsia"/>
          <w:sz w:val="24"/>
        </w:rPr>
        <w:t>。</w:t>
      </w:r>
      <w:r w:rsidRPr="002969F4">
        <w:rPr>
          <w:rFonts w:hint="eastAsia"/>
          <w:sz w:val="24"/>
        </w:rPr>
        <w:t>Phe-3</w:t>
      </w:r>
      <w:r w:rsidRPr="002969F4">
        <w:rPr>
          <w:rFonts w:hint="eastAsia"/>
          <w:sz w:val="24"/>
        </w:rPr>
        <w:t>组淀粉酶与</w:t>
      </w:r>
      <w:r w:rsidRPr="002969F4">
        <w:rPr>
          <w:rFonts w:hint="eastAsia"/>
          <w:sz w:val="24"/>
        </w:rPr>
        <w:t>Phe-2</w:t>
      </w:r>
      <w:r w:rsidRPr="002969F4">
        <w:rPr>
          <w:rFonts w:hint="eastAsia"/>
          <w:sz w:val="24"/>
        </w:rPr>
        <w:t>、</w:t>
      </w:r>
      <w:r w:rsidRPr="002969F4">
        <w:rPr>
          <w:rFonts w:hint="eastAsia"/>
          <w:sz w:val="24"/>
        </w:rPr>
        <w:t>Phe-4</w:t>
      </w:r>
      <w:r w:rsidRPr="002969F4">
        <w:rPr>
          <w:rFonts w:hint="eastAsia"/>
          <w:sz w:val="24"/>
        </w:rPr>
        <w:t>、</w:t>
      </w:r>
      <w:r w:rsidRPr="002969F4">
        <w:rPr>
          <w:rFonts w:hint="eastAsia"/>
          <w:sz w:val="24"/>
        </w:rPr>
        <w:t>Phe-5</w:t>
      </w:r>
      <w:r w:rsidRPr="002969F4">
        <w:rPr>
          <w:rFonts w:hint="eastAsia"/>
          <w:sz w:val="24"/>
        </w:rPr>
        <w:t>组差异不显著</w:t>
      </w:r>
      <w:r>
        <w:rPr>
          <w:rFonts w:hint="eastAsia"/>
          <w:sz w:val="24"/>
        </w:rPr>
        <w:t>(</w:t>
      </w:r>
      <w:r w:rsidRPr="002969F4">
        <w:rPr>
          <w:rFonts w:hint="eastAsia"/>
          <w:i/>
          <w:iCs/>
          <w:sz w:val="24"/>
        </w:rPr>
        <w:t>P</w:t>
      </w:r>
      <w:r w:rsidRPr="002969F4">
        <w:rPr>
          <w:rFonts w:hint="eastAsia"/>
          <w:sz w:val="24"/>
        </w:rPr>
        <w:t>&gt;0.05</w:t>
      </w:r>
      <w:r>
        <w:rPr>
          <w:rFonts w:hint="eastAsia"/>
          <w:sz w:val="24"/>
        </w:rPr>
        <w:t>)</w:t>
      </w:r>
      <w:r w:rsidRPr="002969F4">
        <w:rPr>
          <w:rFonts w:hint="eastAsia"/>
          <w:sz w:val="24"/>
        </w:rPr>
        <w:t>，但显著高于</w:t>
      </w:r>
      <w:r w:rsidRPr="002969F4">
        <w:rPr>
          <w:rFonts w:hint="eastAsia"/>
          <w:sz w:val="24"/>
        </w:rPr>
        <w:t>Phe-1</w:t>
      </w:r>
      <w:r w:rsidRPr="002969F4">
        <w:rPr>
          <w:rFonts w:hint="eastAsia"/>
          <w:sz w:val="24"/>
        </w:rPr>
        <w:t>组和</w:t>
      </w:r>
      <w:r w:rsidRPr="002969F4">
        <w:rPr>
          <w:rFonts w:hint="eastAsia"/>
          <w:sz w:val="24"/>
        </w:rPr>
        <w:t>Phe-6</w:t>
      </w:r>
      <w:r w:rsidRPr="002969F4">
        <w:rPr>
          <w:rFonts w:hint="eastAsia"/>
          <w:sz w:val="24"/>
        </w:rPr>
        <w:t>组</w:t>
      </w:r>
      <w:r>
        <w:rPr>
          <w:rFonts w:hint="eastAsia"/>
          <w:sz w:val="24"/>
        </w:rPr>
        <w:t>(</w:t>
      </w:r>
      <w:r w:rsidRPr="002969F4">
        <w:rPr>
          <w:rFonts w:hint="eastAsia"/>
          <w:i/>
          <w:iCs/>
          <w:sz w:val="24"/>
        </w:rPr>
        <w:t>P</w:t>
      </w:r>
      <w:r w:rsidRPr="002969F4">
        <w:rPr>
          <w:rFonts w:hint="eastAsia"/>
          <w:sz w:val="24"/>
        </w:rPr>
        <w:t>&lt;0.05</w:t>
      </w:r>
      <w:r>
        <w:rPr>
          <w:rFonts w:hint="eastAsia"/>
          <w:sz w:val="24"/>
        </w:rPr>
        <w:t>)</w:t>
      </w:r>
      <w:r>
        <w:rPr>
          <w:rFonts w:hint="eastAsia"/>
          <w:sz w:val="24"/>
        </w:rPr>
        <w:t>。</w:t>
      </w:r>
    </w:p>
    <w:p w14:paraId="3DC4B998" w14:textId="77777777" w:rsidR="00B06BC8" w:rsidRDefault="00B06BC8" w:rsidP="00D74329">
      <w:pPr>
        <w:spacing w:line="360" w:lineRule="auto"/>
        <w:jc w:val="center"/>
        <w:rPr>
          <w:sz w:val="24"/>
        </w:rPr>
      </w:pPr>
      <w:r w:rsidRPr="002969F4">
        <w:rPr>
          <w:noProof/>
          <w:sz w:val="24"/>
        </w:rPr>
        <w:drawing>
          <wp:inline distT="0" distB="0" distL="0" distR="0" wp14:anchorId="484C8C18" wp14:editId="36B61101">
            <wp:extent cx="5882626" cy="2524924"/>
            <wp:effectExtent l="0" t="0" r="4445" b="8890"/>
            <wp:docPr id="203534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4617" name=""/>
                    <pic:cNvPicPr/>
                  </pic:nvPicPr>
                  <pic:blipFill>
                    <a:blip r:embed="rId43"/>
                    <a:stretch>
                      <a:fillRect/>
                    </a:stretch>
                  </pic:blipFill>
                  <pic:spPr>
                    <a:xfrm>
                      <a:off x="0" y="0"/>
                      <a:ext cx="5916612" cy="2539511"/>
                    </a:xfrm>
                    <a:prstGeom prst="rect">
                      <a:avLst/>
                    </a:prstGeom>
                  </pic:spPr>
                </pic:pic>
              </a:graphicData>
            </a:graphic>
          </wp:inline>
        </w:drawing>
      </w:r>
    </w:p>
    <w:p w14:paraId="3F10D802" w14:textId="77777777" w:rsidR="00B06BC8" w:rsidRDefault="00B06BC8" w:rsidP="00B06BC8">
      <w:pPr>
        <w:spacing w:line="360" w:lineRule="auto"/>
        <w:ind w:firstLineChars="200" w:firstLine="480"/>
        <w:jc w:val="center"/>
        <w:rPr>
          <w:sz w:val="24"/>
        </w:rPr>
      </w:pPr>
      <w:r w:rsidRPr="002969F4">
        <w:rPr>
          <w:noProof/>
          <w:sz w:val="24"/>
        </w:rPr>
        <w:lastRenderedPageBreak/>
        <w:drawing>
          <wp:inline distT="0" distB="0" distL="0" distR="0" wp14:anchorId="1ADCC860" wp14:editId="22FFD402">
            <wp:extent cx="5296120" cy="962294"/>
            <wp:effectExtent l="0" t="0" r="0" b="9525"/>
            <wp:docPr id="1435986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86237" name=""/>
                    <pic:cNvPicPr/>
                  </pic:nvPicPr>
                  <pic:blipFill>
                    <a:blip r:embed="rId44"/>
                    <a:stretch>
                      <a:fillRect/>
                    </a:stretch>
                  </pic:blipFill>
                  <pic:spPr>
                    <a:xfrm>
                      <a:off x="0" y="0"/>
                      <a:ext cx="5326894" cy="967886"/>
                    </a:xfrm>
                    <a:prstGeom prst="rect">
                      <a:avLst/>
                    </a:prstGeom>
                  </pic:spPr>
                </pic:pic>
              </a:graphicData>
            </a:graphic>
          </wp:inline>
        </w:drawing>
      </w:r>
    </w:p>
    <w:p w14:paraId="043B8BC3" w14:textId="431FE301" w:rsidR="00B06BC8" w:rsidRPr="002969F4" w:rsidRDefault="00B06BC8" w:rsidP="00B06BC8">
      <w:pPr>
        <w:spacing w:line="360" w:lineRule="auto"/>
        <w:rPr>
          <w:sz w:val="24"/>
        </w:rPr>
      </w:pPr>
      <w:r w:rsidRPr="002969F4">
        <w:rPr>
          <w:rFonts w:hint="eastAsia"/>
          <w:sz w:val="24"/>
        </w:rPr>
        <w:t>3</w:t>
      </w:r>
      <w:r w:rsidRPr="002969F4">
        <w:rPr>
          <w:rFonts w:hint="eastAsia"/>
          <w:sz w:val="24"/>
        </w:rPr>
        <w:t>讨论</w:t>
      </w:r>
    </w:p>
    <w:p w14:paraId="7B6D72CE" w14:textId="39546299" w:rsidR="00B06BC8" w:rsidRPr="002969F4" w:rsidRDefault="00B06BC8" w:rsidP="00B06BC8">
      <w:pPr>
        <w:spacing w:line="360" w:lineRule="auto"/>
        <w:rPr>
          <w:sz w:val="24"/>
        </w:rPr>
      </w:pPr>
      <w:r w:rsidRPr="002969F4">
        <w:rPr>
          <w:rFonts w:hint="eastAsia"/>
          <w:sz w:val="24"/>
        </w:rPr>
        <w:t>3.1</w:t>
      </w:r>
      <w:r w:rsidRPr="002969F4">
        <w:rPr>
          <w:rFonts w:hint="eastAsia"/>
          <w:sz w:val="24"/>
        </w:rPr>
        <w:t>饲料苯丙氨酸水平对青鱼幼鱼生长性能的影响</w:t>
      </w:r>
    </w:p>
    <w:p w14:paraId="30DA472B" w14:textId="77777777" w:rsidR="00B06BC8" w:rsidRPr="002969F4" w:rsidRDefault="00B06BC8" w:rsidP="00B06BC8">
      <w:pPr>
        <w:spacing w:line="360" w:lineRule="auto"/>
        <w:ind w:firstLineChars="200" w:firstLine="480"/>
        <w:rPr>
          <w:sz w:val="24"/>
        </w:rPr>
      </w:pPr>
      <w:proofErr w:type="spellStart"/>
      <w:r w:rsidRPr="002969F4">
        <w:rPr>
          <w:rFonts w:hint="eastAsia"/>
          <w:sz w:val="24"/>
        </w:rPr>
        <w:t>Phe</w:t>
      </w:r>
      <w:proofErr w:type="spellEnd"/>
      <w:r w:rsidRPr="002969F4">
        <w:rPr>
          <w:rFonts w:hint="eastAsia"/>
          <w:sz w:val="24"/>
        </w:rPr>
        <w:t>是一种芳香族</w:t>
      </w:r>
      <w:r w:rsidRPr="002969F4">
        <w:rPr>
          <w:i/>
          <w:iCs/>
          <w:sz w:val="24"/>
        </w:rPr>
        <w:t>α</w:t>
      </w:r>
      <w:r w:rsidRPr="002969F4">
        <w:rPr>
          <w:rFonts w:hint="eastAsia"/>
          <w:sz w:val="24"/>
        </w:rPr>
        <w:t>氨基酸，是鱼类的一种必需氨基酸</w:t>
      </w:r>
      <w:r w:rsidRPr="002969F4">
        <w:rPr>
          <w:rFonts w:hint="eastAsia"/>
          <w:sz w:val="24"/>
          <w:vertAlign w:val="superscript"/>
        </w:rPr>
        <w:t>[1]</w:t>
      </w:r>
      <w:r>
        <w:rPr>
          <w:rFonts w:hint="eastAsia"/>
          <w:sz w:val="24"/>
        </w:rPr>
        <w:t>。</w:t>
      </w:r>
      <w:r w:rsidRPr="002969F4">
        <w:rPr>
          <w:rFonts w:hint="eastAsia"/>
          <w:sz w:val="24"/>
        </w:rPr>
        <w:t>本试验结果表明，</w:t>
      </w:r>
      <w:proofErr w:type="spellStart"/>
      <w:r w:rsidRPr="002969F4">
        <w:rPr>
          <w:rFonts w:hint="eastAsia"/>
          <w:sz w:val="24"/>
        </w:rPr>
        <w:t>Phe</w:t>
      </w:r>
      <w:proofErr w:type="spellEnd"/>
      <w:r w:rsidRPr="002969F4">
        <w:rPr>
          <w:rFonts w:hint="eastAsia"/>
          <w:sz w:val="24"/>
        </w:rPr>
        <w:t>含量对青鱼幼鱼成活率、增重比、特定生长率、饲料效率和肥满度均有影响，对脏体比和肝体比影响不显著</w:t>
      </w:r>
      <w:r>
        <w:rPr>
          <w:rFonts w:hint="eastAsia"/>
          <w:sz w:val="24"/>
        </w:rPr>
        <w:t>。</w:t>
      </w:r>
      <w:r w:rsidRPr="002969F4">
        <w:rPr>
          <w:rFonts w:hint="eastAsia"/>
          <w:sz w:val="24"/>
        </w:rPr>
        <w:t>可能是低含量的</w:t>
      </w:r>
      <w:proofErr w:type="spellStart"/>
      <w:r w:rsidRPr="002969F4">
        <w:rPr>
          <w:rFonts w:hint="eastAsia"/>
          <w:sz w:val="24"/>
        </w:rPr>
        <w:t>Phe</w:t>
      </w:r>
      <w:proofErr w:type="spellEnd"/>
      <w:r w:rsidRPr="002969F4">
        <w:rPr>
          <w:rFonts w:hint="eastAsia"/>
          <w:sz w:val="24"/>
        </w:rPr>
        <w:t>基本都用于转化为</w:t>
      </w:r>
      <w:r w:rsidRPr="002969F4">
        <w:rPr>
          <w:rFonts w:hint="eastAsia"/>
          <w:sz w:val="24"/>
        </w:rPr>
        <w:t>Tyr</w:t>
      </w:r>
      <w:r w:rsidRPr="002969F4">
        <w:rPr>
          <w:rFonts w:hint="eastAsia"/>
          <w:sz w:val="24"/>
        </w:rPr>
        <w:t>，或者在其他途径下反应生成其他物质从而参与其他代谢途径进而影响到青鱼成活率等</w:t>
      </w:r>
      <w:r w:rsidRPr="002969F4">
        <w:rPr>
          <w:rFonts w:hint="eastAsia"/>
          <w:sz w:val="24"/>
          <w:vertAlign w:val="superscript"/>
        </w:rPr>
        <w:t>[1-3]</w:t>
      </w:r>
      <w:r>
        <w:rPr>
          <w:rFonts w:hint="eastAsia"/>
          <w:sz w:val="24"/>
        </w:rPr>
        <w:t>。</w:t>
      </w:r>
      <w:r w:rsidRPr="002969F4">
        <w:rPr>
          <w:rFonts w:hint="eastAsia"/>
          <w:sz w:val="24"/>
        </w:rPr>
        <w:t>而肌肉组织对芳香族氨基酸的需求高于内脏，因为内脏器官对蛋白质的沉积量低但周转率高，肌肉组织则与之相反</w:t>
      </w:r>
      <w:r w:rsidRPr="002969F4">
        <w:rPr>
          <w:rFonts w:hint="eastAsia"/>
          <w:sz w:val="24"/>
          <w:vertAlign w:val="superscript"/>
        </w:rPr>
        <w:t>[2]</w:t>
      </w:r>
      <w:r w:rsidRPr="002969F4">
        <w:rPr>
          <w:rFonts w:hint="eastAsia"/>
          <w:sz w:val="24"/>
        </w:rPr>
        <w:t>，因此脏体比和肝体比未呈现显著变化</w:t>
      </w:r>
      <w:r>
        <w:rPr>
          <w:rFonts w:hint="eastAsia"/>
          <w:sz w:val="24"/>
        </w:rPr>
        <w:t>。</w:t>
      </w:r>
      <w:r w:rsidRPr="002969F4">
        <w:rPr>
          <w:rFonts w:hint="eastAsia"/>
          <w:sz w:val="24"/>
        </w:rPr>
        <w:t>本试验发现，饲料中</w:t>
      </w:r>
      <w:proofErr w:type="spellStart"/>
      <w:r w:rsidRPr="002969F4">
        <w:rPr>
          <w:rFonts w:hint="eastAsia"/>
          <w:sz w:val="24"/>
        </w:rPr>
        <w:t>Phe</w:t>
      </w:r>
      <w:proofErr w:type="spellEnd"/>
      <w:r w:rsidRPr="002969F4">
        <w:rPr>
          <w:rFonts w:hint="eastAsia"/>
          <w:sz w:val="24"/>
        </w:rPr>
        <w:t>缺乏和过量均会抑制青鱼的生长性能和饲料转化，而且过量</w:t>
      </w:r>
      <w:proofErr w:type="spellStart"/>
      <w:r w:rsidRPr="002969F4">
        <w:rPr>
          <w:rFonts w:hint="eastAsia"/>
          <w:sz w:val="24"/>
        </w:rPr>
        <w:t>Phe</w:t>
      </w:r>
      <w:proofErr w:type="spellEnd"/>
      <w:r w:rsidRPr="002969F4">
        <w:rPr>
          <w:rFonts w:hint="eastAsia"/>
          <w:sz w:val="24"/>
        </w:rPr>
        <w:t>水平抑制能力要显著强于缺乏水平</w:t>
      </w:r>
      <w:r>
        <w:rPr>
          <w:rFonts w:hint="eastAsia"/>
          <w:sz w:val="24"/>
        </w:rPr>
        <w:t>。</w:t>
      </w:r>
      <w:proofErr w:type="spellStart"/>
      <w:r w:rsidRPr="002969F4">
        <w:rPr>
          <w:rFonts w:hint="eastAsia"/>
          <w:sz w:val="24"/>
        </w:rPr>
        <w:t>Phe</w:t>
      </w:r>
      <w:proofErr w:type="spellEnd"/>
      <w:r w:rsidRPr="002969F4">
        <w:rPr>
          <w:rFonts w:hint="eastAsia"/>
          <w:sz w:val="24"/>
        </w:rPr>
        <w:t>的缺乏和过量都将破坏饲料的氨基酸平衡，影响鱼类对饲料中氨基酸的吸收利用，降低鱼类对饲料的利用及蛋白质合成，从而抑制生长</w:t>
      </w:r>
      <w:r w:rsidRPr="002969F4">
        <w:rPr>
          <w:rFonts w:hint="eastAsia"/>
          <w:sz w:val="24"/>
          <w:vertAlign w:val="superscript"/>
        </w:rPr>
        <w:t>[6]</w:t>
      </w:r>
      <w:r>
        <w:rPr>
          <w:rFonts w:hint="eastAsia"/>
          <w:sz w:val="24"/>
        </w:rPr>
        <w:t>。</w:t>
      </w:r>
      <w:r w:rsidRPr="002969F4">
        <w:rPr>
          <w:rFonts w:hint="eastAsia"/>
          <w:sz w:val="24"/>
        </w:rPr>
        <w:t>本试验用特定生长率为效应指标建立折线回归模型得出，青鱼幼鱼对饲料中</w:t>
      </w:r>
      <w:proofErr w:type="spellStart"/>
      <w:r w:rsidRPr="002969F4">
        <w:rPr>
          <w:rFonts w:hint="eastAsia"/>
          <w:sz w:val="24"/>
        </w:rPr>
        <w:t>Phe</w:t>
      </w:r>
      <w:proofErr w:type="spellEnd"/>
      <w:r w:rsidRPr="002969F4">
        <w:rPr>
          <w:rFonts w:hint="eastAsia"/>
          <w:sz w:val="24"/>
        </w:rPr>
        <w:t>的最适需要量为</w:t>
      </w:r>
      <w:r w:rsidRPr="002969F4">
        <w:rPr>
          <w:rFonts w:hint="eastAsia"/>
          <w:sz w:val="24"/>
        </w:rPr>
        <w:t>1.84%</w:t>
      </w:r>
      <w:r>
        <w:rPr>
          <w:rFonts w:hint="eastAsia"/>
          <w:sz w:val="24"/>
        </w:rPr>
        <w:t>。</w:t>
      </w:r>
      <w:r w:rsidRPr="002969F4">
        <w:rPr>
          <w:rFonts w:hint="eastAsia"/>
          <w:sz w:val="24"/>
        </w:rPr>
        <w:t>饲料中</w:t>
      </w:r>
      <w:proofErr w:type="spellStart"/>
      <w:r w:rsidRPr="002969F4">
        <w:rPr>
          <w:rFonts w:hint="eastAsia"/>
          <w:sz w:val="24"/>
        </w:rPr>
        <w:t>Phe</w:t>
      </w:r>
      <w:proofErr w:type="spellEnd"/>
      <w:r w:rsidRPr="002969F4">
        <w:rPr>
          <w:rFonts w:hint="eastAsia"/>
          <w:sz w:val="24"/>
        </w:rPr>
        <w:t>含量达到</w:t>
      </w:r>
      <w:r w:rsidRPr="002969F4">
        <w:rPr>
          <w:rFonts w:hint="eastAsia"/>
          <w:sz w:val="24"/>
        </w:rPr>
        <w:t>1.84%</w:t>
      </w:r>
      <w:r w:rsidRPr="002969F4">
        <w:rPr>
          <w:rFonts w:hint="eastAsia"/>
          <w:sz w:val="24"/>
        </w:rPr>
        <w:t>时，青鱼生长性能最佳，而进一步提高饲料中</w:t>
      </w:r>
      <w:proofErr w:type="spellStart"/>
      <w:r w:rsidRPr="002969F4">
        <w:rPr>
          <w:rFonts w:hint="eastAsia"/>
          <w:sz w:val="24"/>
        </w:rPr>
        <w:t>Phe</w:t>
      </w:r>
      <w:proofErr w:type="spellEnd"/>
      <w:r w:rsidRPr="002969F4">
        <w:rPr>
          <w:rFonts w:hint="eastAsia"/>
          <w:sz w:val="24"/>
        </w:rPr>
        <w:t>的含量，发现青鱼幼鱼的成活率基本无变化，增重率、特定生长率、饲料效率及肥满度出现了下降趋势</w:t>
      </w:r>
      <w:r>
        <w:rPr>
          <w:rFonts w:hint="eastAsia"/>
          <w:sz w:val="24"/>
        </w:rPr>
        <w:t>。</w:t>
      </w:r>
      <w:r w:rsidRPr="002969F4">
        <w:rPr>
          <w:rFonts w:hint="eastAsia"/>
          <w:sz w:val="24"/>
        </w:rPr>
        <w:t>试验所得最适</w:t>
      </w:r>
      <w:proofErr w:type="spellStart"/>
      <w:r w:rsidRPr="002969F4">
        <w:rPr>
          <w:sz w:val="24"/>
        </w:rPr>
        <w:t>Phe</w:t>
      </w:r>
      <w:proofErr w:type="spellEnd"/>
      <w:r w:rsidRPr="002969F4">
        <w:rPr>
          <w:sz w:val="24"/>
        </w:rPr>
        <w:t>含量与在遮目鱼</w:t>
      </w:r>
      <w:r w:rsidRPr="00205CB8">
        <w:rPr>
          <w:rFonts w:hint="eastAsia"/>
          <w:sz w:val="24"/>
        </w:rPr>
        <w:t>(</w:t>
      </w:r>
      <w:r w:rsidRPr="002969F4">
        <w:rPr>
          <w:i/>
          <w:iCs/>
          <w:sz w:val="24"/>
        </w:rPr>
        <w:t xml:space="preserve">Chanos </w:t>
      </w:r>
      <w:proofErr w:type="spellStart"/>
      <w:r w:rsidRPr="002969F4">
        <w:rPr>
          <w:i/>
          <w:iCs/>
          <w:sz w:val="24"/>
        </w:rPr>
        <w:t>chanos</w:t>
      </w:r>
      <w:proofErr w:type="spellEnd"/>
      <w:r w:rsidRPr="002969F4">
        <w:rPr>
          <w:i/>
          <w:iCs/>
          <w:sz w:val="24"/>
        </w:rPr>
        <w:t xml:space="preserve"> </w:t>
      </w:r>
      <w:proofErr w:type="spellStart"/>
      <w:r w:rsidRPr="002969F4">
        <w:rPr>
          <w:i/>
          <w:iCs/>
          <w:sz w:val="24"/>
        </w:rPr>
        <w:t>Forss</w:t>
      </w:r>
      <w:r w:rsidRPr="002969F4">
        <w:rPr>
          <w:rFonts w:hint="eastAsia"/>
          <w:i/>
          <w:iCs/>
          <w:sz w:val="24"/>
        </w:rPr>
        <w:t>kal</w:t>
      </w:r>
      <w:proofErr w:type="spellEnd"/>
      <w:r w:rsidRPr="00984F9E">
        <w:rPr>
          <w:rFonts w:hint="eastAsia"/>
          <w:sz w:val="24"/>
        </w:rPr>
        <w:t>)</w:t>
      </w:r>
      <w:r w:rsidRPr="002969F4">
        <w:rPr>
          <w:rFonts w:hint="eastAsia"/>
          <w:sz w:val="24"/>
          <w:vertAlign w:val="superscript"/>
        </w:rPr>
        <w:t>[22]</w:t>
      </w:r>
      <w:r w:rsidRPr="002969F4">
        <w:rPr>
          <w:rFonts w:hint="eastAsia"/>
          <w:sz w:val="24"/>
        </w:rPr>
        <w:t>、日本鳗鱼</w:t>
      </w:r>
      <w:r>
        <w:rPr>
          <w:rFonts w:hint="eastAsia"/>
          <w:sz w:val="24"/>
        </w:rPr>
        <w:t>(</w:t>
      </w:r>
      <w:r w:rsidRPr="002969F4">
        <w:rPr>
          <w:rFonts w:hint="eastAsia"/>
          <w:i/>
          <w:iCs/>
          <w:sz w:val="24"/>
        </w:rPr>
        <w:t>Anguilla japonica</w:t>
      </w:r>
      <w:r>
        <w:rPr>
          <w:rFonts w:hint="eastAsia"/>
          <w:sz w:val="24"/>
        </w:rPr>
        <w:t>)</w:t>
      </w:r>
      <w:r w:rsidRPr="002969F4">
        <w:rPr>
          <w:rFonts w:hint="eastAsia"/>
          <w:sz w:val="24"/>
          <w:vertAlign w:val="superscript"/>
        </w:rPr>
        <w:t>[23]</w:t>
      </w:r>
      <w:r w:rsidRPr="002969F4">
        <w:rPr>
          <w:rFonts w:hint="eastAsia"/>
          <w:sz w:val="24"/>
        </w:rPr>
        <w:t>等研究中结果相似，但其结果明显大于体重为</w:t>
      </w:r>
      <w:r w:rsidRPr="002969F4">
        <w:rPr>
          <w:rFonts w:hint="eastAsia"/>
          <w:sz w:val="24"/>
        </w:rPr>
        <w:t>255.97g</w:t>
      </w:r>
      <w:r w:rsidRPr="002969F4">
        <w:rPr>
          <w:rFonts w:hint="eastAsia"/>
          <w:sz w:val="24"/>
        </w:rPr>
        <w:t>时草鱼</w:t>
      </w:r>
      <w:r>
        <w:rPr>
          <w:rFonts w:hint="eastAsia"/>
          <w:sz w:val="24"/>
        </w:rPr>
        <w:t>(</w:t>
      </w:r>
      <w:proofErr w:type="spellStart"/>
      <w:r w:rsidRPr="00205CB8">
        <w:rPr>
          <w:rFonts w:hint="eastAsia"/>
          <w:i/>
          <w:iCs/>
          <w:sz w:val="24"/>
        </w:rPr>
        <w:t>Ctenopharyngodon</w:t>
      </w:r>
      <w:proofErr w:type="spellEnd"/>
      <w:r w:rsidRPr="00205CB8">
        <w:rPr>
          <w:rFonts w:hint="eastAsia"/>
          <w:i/>
          <w:iCs/>
          <w:sz w:val="24"/>
        </w:rPr>
        <w:t xml:space="preserve"> </w:t>
      </w:r>
      <w:r>
        <w:rPr>
          <w:i/>
          <w:iCs/>
          <w:sz w:val="24"/>
        </w:rPr>
        <w:t>Idella</w:t>
      </w:r>
      <w:r>
        <w:rPr>
          <w:rFonts w:hint="eastAsia"/>
          <w:sz w:val="24"/>
        </w:rPr>
        <w:t>)</w:t>
      </w:r>
      <w:r w:rsidRPr="00205CB8">
        <w:rPr>
          <w:rFonts w:hint="eastAsia"/>
          <w:sz w:val="24"/>
          <w:vertAlign w:val="superscript"/>
        </w:rPr>
        <w:t>[24]</w:t>
      </w:r>
      <w:r w:rsidRPr="002969F4">
        <w:rPr>
          <w:rFonts w:hint="eastAsia"/>
          <w:sz w:val="24"/>
        </w:rPr>
        <w:t>、体重为</w:t>
      </w:r>
      <w:r w:rsidRPr="002969F4">
        <w:rPr>
          <w:rFonts w:hint="eastAsia"/>
          <w:sz w:val="24"/>
        </w:rPr>
        <w:t>13.21g</w:t>
      </w:r>
      <w:r w:rsidRPr="002969F4">
        <w:rPr>
          <w:rFonts w:hint="eastAsia"/>
          <w:sz w:val="24"/>
        </w:rPr>
        <w:t>草鱼</w:t>
      </w:r>
      <w:r w:rsidRPr="00205CB8">
        <w:rPr>
          <w:rFonts w:hint="eastAsia"/>
          <w:sz w:val="24"/>
          <w:vertAlign w:val="superscript"/>
        </w:rPr>
        <w:t>[8]</w:t>
      </w:r>
      <w:r w:rsidRPr="002969F4">
        <w:rPr>
          <w:rFonts w:hint="eastAsia"/>
          <w:sz w:val="24"/>
        </w:rPr>
        <w:t>、体重为</w:t>
      </w:r>
      <w:r w:rsidRPr="002969F4">
        <w:rPr>
          <w:rFonts w:hint="eastAsia"/>
          <w:sz w:val="24"/>
        </w:rPr>
        <w:t>158.78g</w:t>
      </w:r>
      <w:r w:rsidRPr="002969F4">
        <w:rPr>
          <w:rFonts w:hint="eastAsia"/>
          <w:sz w:val="24"/>
        </w:rPr>
        <w:t>尼罗罗非鱼</w:t>
      </w:r>
      <w:r>
        <w:rPr>
          <w:rFonts w:hint="eastAsia"/>
          <w:sz w:val="24"/>
        </w:rPr>
        <w:t>(</w:t>
      </w:r>
      <w:r w:rsidRPr="00205CB8">
        <w:rPr>
          <w:rFonts w:hint="eastAsia"/>
          <w:i/>
          <w:iCs/>
          <w:sz w:val="24"/>
        </w:rPr>
        <w:t>Oreochromis niloticus</w:t>
      </w:r>
      <w:r>
        <w:rPr>
          <w:rFonts w:hint="eastAsia"/>
          <w:sz w:val="24"/>
        </w:rPr>
        <w:t>)</w:t>
      </w:r>
      <w:r w:rsidRPr="00205CB8">
        <w:rPr>
          <w:rFonts w:hint="eastAsia"/>
          <w:sz w:val="24"/>
          <w:vertAlign w:val="superscript"/>
        </w:rPr>
        <w:t>[25]</w:t>
      </w:r>
      <w:r w:rsidRPr="002969F4">
        <w:rPr>
          <w:rFonts w:hint="eastAsia"/>
          <w:sz w:val="24"/>
        </w:rPr>
        <w:t>、体重为</w:t>
      </w:r>
      <w:r w:rsidRPr="002969F4">
        <w:rPr>
          <w:rFonts w:hint="eastAsia"/>
          <w:sz w:val="24"/>
        </w:rPr>
        <w:t>0.18g</w:t>
      </w:r>
      <w:r w:rsidRPr="002969F4">
        <w:rPr>
          <w:rFonts w:hint="eastAsia"/>
          <w:sz w:val="24"/>
        </w:rPr>
        <w:t>露斯塔野鲮</w:t>
      </w:r>
      <w:r>
        <w:rPr>
          <w:rFonts w:hint="eastAsia"/>
          <w:sz w:val="24"/>
        </w:rPr>
        <w:t>(</w:t>
      </w:r>
      <w:proofErr w:type="spellStart"/>
      <w:r w:rsidRPr="00205CB8">
        <w:rPr>
          <w:rFonts w:hint="eastAsia"/>
          <w:i/>
          <w:iCs/>
          <w:sz w:val="24"/>
        </w:rPr>
        <w:t>Labeo</w:t>
      </w:r>
      <w:proofErr w:type="spellEnd"/>
      <w:r w:rsidRPr="00205CB8">
        <w:rPr>
          <w:rFonts w:hint="eastAsia"/>
          <w:i/>
          <w:iCs/>
          <w:sz w:val="24"/>
        </w:rPr>
        <w:t xml:space="preserve"> </w:t>
      </w:r>
      <w:proofErr w:type="spellStart"/>
      <w:r w:rsidRPr="00205CB8">
        <w:rPr>
          <w:rFonts w:hint="eastAsia"/>
          <w:i/>
          <w:iCs/>
          <w:sz w:val="24"/>
        </w:rPr>
        <w:t>rohita</w:t>
      </w:r>
      <w:proofErr w:type="spellEnd"/>
      <w:r>
        <w:rPr>
          <w:rFonts w:hint="eastAsia"/>
          <w:sz w:val="24"/>
        </w:rPr>
        <w:t>)</w:t>
      </w:r>
      <w:r w:rsidRPr="00205CB8">
        <w:rPr>
          <w:rFonts w:hint="eastAsia"/>
          <w:sz w:val="24"/>
          <w:vertAlign w:val="superscript"/>
        </w:rPr>
        <w:t>[26]</w:t>
      </w:r>
      <w:r w:rsidRPr="002969F4">
        <w:rPr>
          <w:rFonts w:hint="eastAsia"/>
          <w:sz w:val="24"/>
        </w:rPr>
        <w:t>、体重为</w:t>
      </w:r>
      <w:r w:rsidRPr="002969F4">
        <w:rPr>
          <w:rFonts w:hint="eastAsia"/>
          <w:sz w:val="24"/>
        </w:rPr>
        <w:t>0.92g</w:t>
      </w:r>
      <w:r w:rsidRPr="002969F4">
        <w:rPr>
          <w:rFonts w:hint="eastAsia"/>
          <w:sz w:val="24"/>
        </w:rPr>
        <w:t>麦瑞加拉鲮</w:t>
      </w:r>
      <w:r>
        <w:rPr>
          <w:rFonts w:hint="eastAsia"/>
          <w:sz w:val="24"/>
        </w:rPr>
        <w:t>(</w:t>
      </w:r>
      <w:proofErr w:type="spellStart"/>
      <w:r w:rsidRPr="00205CB8">
        <w:rPr>
          <w:rFonts w:hint="eastAsia"/>
          <w:i/>
          <w:iCs/>
          <w:sz w:val="24"/>
        </w:rPr>
        <w:t>Cirrhinus</w:t>
      </w:r>
      <w:proofErr w:type="spellEnd"/>
      <w:r w:rsidRPr="00205CB8">
        <w:rPr>
          <w:rFonts w:hint="eastAsia"/>
          <w:i/>
          <w:iCs/>
          <w:sz w:val="24"/>
        </w:rPr>
        <w:t xml:space="preserve"> </w:t>
      </w:r>
      <w:proofErr w:type="spellStart"/>
      <w:r w:rsidRPr="00205CB8">
        <w:rPr>
          <w:rFonts w:hint="eastAsia"/>
          <w:i/>
          <w:iCs/>
          <w:sz w:val="24"/>
        </w:rPr>
        <w:t>mrigala</w:t>
      </w:r>
      <w:proofErr w:type="spellEnd"/>
      <w:r>
        <w:rPr>
          <w:rFonts w:hint="eastAsia"/>
          <w:sz w:val="24"/>
        </w:rPr>
        <w:t>)</w:t>
      </w:r>
      <w:r w:rsidRPr="00205CB8">
        <w:rPr>
          <w:rFonts w:hint="eastAsia"/>
          <w:sz w:val="24"/>
          <w:vertAlign w:val="superscript"/>
        </w:rPr>
        <w:t>[27]</w:t>
      </w:r>
      <w:r w:rsidRPr="002969F4">
        <w:rPr>
          <w:rFonts w:hint="eastAsia"/>
          <w:sz w:val="24"/>
        </w:rPr>
        <w:t>、体重为</w:t>
      </w:r>
      <w:r w:rsidRPr="002969F4">
        <w:rPr>
          <w:rFonts w:hint="eastAsia"/>
          <w:sz w:val="24"/>
        </w:rPr>
        <w:t>20.77g</w:t>
      </w:r>
      <w:r w:rsidRPr="002969F4">
        <w:rPr>
          <w:rFonts w:hint="eastAsia"/>
          <w:sz w:val="24"/>
        </w:rPr>
        <w:t>花鲈</w:t>
      </w:r>
      <w:r>
        <w:rPr>
          <w:rFonts w:hint="eastAsia"/>
          <w:sz w:val="24"/>
        </w:rPr>
        <w:t>(</w:t>
      </w:r>
      <w:proofErr w:type="spellStart"/>
      <w:r w:rsidRPr="00205CB8">
        <w:rPr>
          <w:rFonts w:hint="eastAsia"/>
          <w:i/>
          <w:iCs/>
          <w:sz w:val="24"/>
        </w:rPr>
        <w:t>Lateolabrax</w:t>
      </w:r>
      <w:proofErr w:type="spellEnd"/>
      <w:r w:rsidRPr="00205CB8">
        <w:rPr>
          <w:rFonts w:hint="eastAsia"/>
          <w:i/>
          <w:iCs/>
          <w:sz w:val="24"/>
        </w:rPr>
        <w:t xml:space="preserve"> maculatus</w:t>
      </w:r>
      <w:r>
        <w:rPr>
          <w:rFonts w:hint="eastAsia"/>
          <w:sz w:val="24"/>
        </w:rPr>
        <w:t>)</w:t>
      </w:r>
      <w:r w:rsidRPr="00205CB8">
        <w:rPr>
          <w:rFonts w:hint="eastAsia"/>
          <w:sz w:val="24"/>
          <w:vertAlign w:val="superscript"/>
        </w:rPr>
        <w:t>[28]</w:t>
      </w:r>
      <w:r w:rsidRPr="002969F4">
        <w:rPr>
          <w:rFonts w:hint="eastAsia"/>
          <w:sz w:val="24"/>
        </w:rPr>
        <w:t>等研究结果，明显小于体重为</w:t>
      </w:r>
      <w:r w:rsidRPr="002969F4">
        <w:rPr>
          <w:rFonts w:hint="eastAsia"/>
          <w:sz w:val="24"/>
        </w:rPr>
        <w:t>1.65g</w:t>
      </w:r>
      <w:r w:rsidRPr="002969F4">
        <w:rPr>
          <w:rFonts w:hint="eastAsia"/>
          <w:sz w:val="24"/>
        </w:rPr>
        <w:t>尼罗罗非鱼</w:t>
      </w:r>
      <w:r w:rsidRPr="00205CB8">
        <w:rPr>
          <w:rFonts w:hint="eastAsia"/>
          <w:sz w:val="24"/>
          <w:vertAlign w:val="superscript"/>
        </w:rPr>
        <w:t>[29]</w:t>
      </w:r>
      <w:r>
        <w:rPr>
          <w:rFonts w:hint="eastAsia"/>
          <w:sz w:val="24"/>
        </w:rPr>
        <w:t>。</w:t>
      </w:r>
      <w:r w:rsidRPr="002969F4">
        <w:rPr>
          <w:rFonts w:hint="eastAsia"/>
          <w:sz w:val="24"/>
        </w:rPr>
        <w:t>评价指标的不同，导致各种水产动物对</w:t>
      </w:r>
      <w:proofErr w:type="spellStart"/>
      <w:r w:rsidRPr="002969F4">
        <w:rPr>
          <w:rFonts w:hint="eastAsia"/>
          <w:sz w:val="24"/>
        </w:rPr>
        <w:t>Phe</w:t>
      </w:r>
      <w:proofErr w:type="spellEnd"/>
      <w:r w:rsidRPr="002969F4">
        <w:rPr>
          <w:rFonts w:hint="eastAsia"/>
          <w:sz w:val="24"/>
        </w:rPr>
        <w:t>的需求量存在较大差异</w:t>
      </w:r>
      <w:r w:rsidRPr="00205CB8">
        <w:rPr>
          <w:rFonts w:hint="eastAsia"/>
          <w:sz w:val="24"/>
          <w:vertAlign w:val="superscript"/>
        </w:rPr>
        <w:t>[8]</w:t>
      </w:r>
      <w:r w:rsidRPr="002969F4">
        <w:rPr>
          <w:rFonts w:hint="eastAsia"/>
          <w:sz w:val="24"/>
        </w:rPr>
        <w:t>，还有可能是由于鱼类的食性、饲料蛋白质水平、试验养殖环境及鱼体不同生长阶段而导致的差异</w:t>
      </w:r>
      <w:r w:rsidRPr="00205CB8">
        <w:rPr>
          <w:rFonts w:hint="eastAsia"/>
          <w:sz w:val="24"/>
          <w:vertAlign w:val="superscript"/>
        </w:rPr>
        <w:t>[24-29]</w:t>
      </w:r>
      <w:r>
        <w:rPr>
          <w:rFonts w:hint="eastAsia"/>
          <w:sz w:val="24"/>
        </w:rPr>
        <w:t>。</w:t>
      </w:r>
      <w:proofErr w:type="spellStart"/>
      <w:r w:rsidRPr="002969F4">
        <w:rPr>
          <w:rFonts w:hint="eastAsia"/>
          <w:sz w:val="24"/>
        </w:rPr>
        <w:t>Phe</w:t>
      </w:r>
      <w:proofErr w:type="spellEnd"/>
      <w:r w:rsidRPr="002969F4">
        <w:rPr>
          <w:rFonts w:hint="eastAsia"/>
          <w:sz w:val="24"/>
        </w:rPr>
        <w:t>对于青鱼幼鱼脏体比和肝体比的影响需要进一步研究</w:t>
      </w:r>
      <w:r>
        <w:rPr>
          <w:rFonts w:hint="eastAsia"/>
          <w:sz w:val="24"/>
        </w:rPr>
        <w:t>。</w:t>
      </w:r>
    </w:p>
    <w:p w14:paraId="40E8F9B0" w14:textId="75575B20" w:rsidR="00B06BC8" w:rsidRPr="002969F4" w:rsidRDefault="00B06BC8" w:rsidP="00B06BC8">
      <w:pPr>
        <w:spacing w:line="360" w:lineRule="auto"/>
        <w:rPr>
          <w:sz w:val="24"/>
        </w:rPr>
      </w:pPr>
      <w:r w:rsidRPr="002969F4">
        <w:rPr>
          <w:rFonts w:hint="eastAsia"/>
          <w:sz w:val="24"/>
        </w:rPr>
        <w:t>3.2</w:t>
      </w:r>
      <w:r w:rsidRPr="002969F4">
        <w:rPr>
          <w:rFonts w:hint="eastAsia"/>
          <w:sz w:val="24"/>
        </w:rPr>
        <w:t>饲料苯丙氨酸水平对青鱼幼鱼机体生化组成的影响</w:t>
      </w:r>
    </w:p>
    <w:p w14:paraId="44BFB033" w14:textId="77777777" w:rsidR="00B06BC8" w:rsidRPr="002969F4" w:rsidRDefault="00B06BC8" w:rsidP="00B06BC8">
      <w:pPr>
        <w:spacing w:line="360" w:lineRule="auto"/>
        <w:ind w:firstLineChars="200" w:firstLine="480"/>
        <w:rPr>
          <w:sz w:val="24"/>
        </w:rPr>
      </w:pPr>
      <w:r w:rsidRPr="002969F4">
        <w:rPr>
          <w:rFonts w:hint="eastAsia"/>
          <w:sz w:val="24"/>
        </w:rPr>
        <w:t>目前，水产界广泛认为可用水分、粗蛋白、粗脂肪和灰分的含量来确定全鱼或肌肉的生化组成情况</w:t>
      </w:r>
      <w:r>
        <w:rPr>
          <w:rFonts w:hint="eastAsia"/>
          <w:sz w:val="24"/>
        </w:rPr>
        <w:t>。</w:t>
      </w:r>
      <w:r w:rsidRPr="002969F4">
        <w:rPr>
          <w:rFonts w:hint="eastAsia"/>
          <w:sz w:val="24"/>
        </w:rPr>
        <w:t>本试验结果表明</w:t>
      </w:r>
      <w:r>
        <w:rPr>
          <w:rFonts w:hint="eastAsia"/>
          <w:sz w:val="24"/>
        </w:rPr>
        <w:t>，</w:t>
      </w:r>
      <w:proofErr w:type="spellStart"/>
      <w:r w:rsidRPr="002969F4">
        <w:rPr>
          <w:rFonts w:hint="eastAsia"/>
          <w:sz w:val="24"/>
        </w:rPr>
        <w:t>Phe</w:t>
      </w:r>
      <w:proofErr w:type="spellEnd"/>
      <w:r w:rsidRPr="002969F4">
        <w:rPr>
          <w:rFonts w:hint="eastAsia"/>
          <w:sz w:val="24"/>
        </w:rPr>
        <w:t>含量对青鱼全鱼及肌肉的粗脂肪和灰分有影响，对水分和粗蛋白无显著影响</w:t>
      </w:r>
      <w:r>
        <w:rPr>
          <w:rFonts w:hint="eastAsia"/>
          <w:sz w:val="24"/>
        </w:rPr>
        <w:t>。</w:t>
      </w:r>
      <w:r w:rsidRPr="002969F4">
        <w:rPr>
          <w:rFonts w:hint="eastAsia"/>
          <w:sz w:val="24"/>
        </w:rPr>
        <w:t>此结果与罗非鱼</w:t>
      </w:r>
      <w:r>
        <w:rPr>
          <w:rFonts w:hint="eastAsia"/>
          <w:sz w:val="24"/>
        </w:rPr>
        <w:t>(</w:t>
      </w:r>
      <w:proofErr w:type="spellStart"/>
      <w:r w:rsidRPr="00205CB8">
        <w:rPr>
          <w:rFonts w:hint="eastAsia"/>
          <w:i/>
          <w:iCs/>
          <w:sz w:val="24"/>
        </w:rPr>
        <w:t>Labeo</w:t>
      </w:r>
      <w:proofErr w:type="spellEnd"/>
      <w:r w:rsidRPr="00205CB8">
        <w:rPr>
          <w:rFonts w:hint="eastAsia"/>
          <w:i/>
          <w:iCs/>
          <w:sz w:val="24"/>
        </w:rPr>
        <w:t xml:space="preserve"> </w:t>
      </w:r>
      <w:proofErr w:type="spellStart"/>
      <w:r w:rsidRPr="00205CB8">
        <w:rPr>
          <w:rFonts w:hint="eastAsia"/>
          <w:i/>
          <w:iCs/>
          <w:sz w:val="24"/>
        </w:rPr>
        <w:t>rohita</w:t>
      </w:r>
      <w:proofErr w:type="spellEnd"/>
      <w:r>
        <w:rPr>
          <w:rFonts w:hint="eastAsia"/>
          <w:sz w:val="24"/>
        </w:rPr>
        <w:t>)</w:t>
      </w:r>
      <w:r w:rsidRPr="00205CB8">
        <w:rPr>
          <w:rFonts w:hint="eastAsia"/>
          <w:sz w:val="24"/>
          <w:vertAlign w:val="superscript"/>
        </w:rPr>
        <w:t>[26]</w:t>
      </w:r>
      <w:r w:rsidRPr="002969F4">
        <w:rPr>
          <w:rFonts w:hint="eastAsia"/>
          <w:sz w:val="24"/>
        </w:rPr>
        <w:t>的试验结果相似，而与草鱼</w:t>
      </w:r>
      <w:r>
        <w:rPr>
          <w:rFonts w:hint="eastAsia"/>
          <w:sz w:val="24"/>
        </w:rPr>
        <w:lastRenderedPageBreak/>
        <w:t>(</w:t>
      </w:r>
      <w:proofErr w:type="spellStart"/>
      <w:r w:rsidRPr="00205CB8">
        <w:rPr>
          <w:rFonts w:hint="eastAsia"/>
          <w:i/>
          <w:iCs/>
          <w:sz w:val="24"/>
        </w:rPr>
        <w:t>Ctenopharyngodon</w:t>
      </w:r>
      <w:proofErr w:type="spellEnd"/>
      <w:r w:rsidRPr="00205CB8">
        <w:rPr>
          <w:rFonts w:hint="eastAsia"/>
          <w:i/>
          <w:iCs/>
          <w:sz w:val="24"/>
        </w:rPr>
        <w:t xml:space="preserve"> </w:t>
      </w:r>
      <w:proofErr w:type="spellStart"/>
      <w:r>
        <w:rPr>
          <w:rFonts w:hint="eastAsia"/>
          <w:i/>
          <w:iCs/>
          <w:sz w:val="24"/>
        </w:rPr>
        <w:t>i</w:t>
      </w:r>
      <w:r w:rsidRPr="00205CB8">
        <w:rPr>
          <w:i/>
          <w:iCs/>
          <w:sz w:val="24"/>
        </w:rPr>
        <w:t>della</w:t>
      </w:r>
      <w:proofErr w:type="spellEnd"/>
      <w:r>
        <w:rPr>
          <w:rFonts w:hint="eastAsia"/>
          <w:sz w:val="24"/>
        </w:rPr>
        <w:t>)</w:t>
      </w:r>
      <w:r w:rsidRPr="00205CB8">
        <w:rPr>
          <w:rFonts w:hint="eastAsia"/>
          <w:sz w:val="24"/>
          <w:vertAlign w:val="superscript"/>
        </w:rPr>
        <w:t>[24]</w:t>
      </w:r>
      <w:r w:rsidRPr="002969F4">
        <w:rPr>
          <w:rFonts w:hint="eastAsia"/>
          <w:sz w:val="24"/>
        </w:rPr>
        <w:t>、团头鲂</w:t>
      </w:r>
      <w:r>
        <w:rPr>
          <w:rFonts w:hint="eastAsia"/>
          <w:sz w:val="24"/>
        </w:rPr>
        <w:t>(</w:t>
      </w:r>
      <w:proofErr w:type="spellStart"/>
      <w:r w:rsidRPr="00205CB8">
        <w:rPr>
          <w:rFonts w:hint="eastAsia"/>
          <w:i/>
          <w:iCs/>
          <w:sz w:val="24"/>
        </w:rPr>
        <w:t>Megalobrama</w:t>
      </w:r>
      <w:proofErr w:type="spellEnd"/>
      <w:r w:rsidRPr="00205CB8">
        <w:rPr>
          <w:rFonts w:hint="eastAsia"/>
          <w:i/>
          <w:iCs/>
          <w:sz w:val="24"/>
        </w:rPr>
        <w:t xml:space="preserve"> </w:t>
      </w:r>
      <w:proofErr w:type="spellStart"/>
      <w:r w:rsidRPr="00205CB8">
        <w:rPr>
          <w:rFonts w:hint="eastAsia"/>
          <w:i/>
          <w:iCs/>
          <w:sz w:val="24"/>
        </w:rPr>
        <w:t>amblycephala</w:t>
      </w:r>
      <w:proofErr w:type="spellEnd"/>
      <w:r>
        <w:rPr>
          <w:rFonts w:hint="eastAsia"/>
          <w:sz w:val="24"/>
        </w:rPr>
        <w:t>)</w:t>
      </w:r>
      <w:r w:rsidRPr="00205CB8">
        <w:rPr>
          <w:rFonts w:hint="eastAsia"/>
          <w:sz w:val="24"/>
          <w:vertAlign w:val="superscript"/>
        </w:rPr>
        <w:t xml:space="preserve"> [7]</w:t>
      </w:r>
      <w:r w:rsidRPr="002969F4">
        <w:rPr>
          <w:rFonts w:hint="eastAsia"/>
          <w:sz w:val="24"/>
        </w:rPr>
        <w:t>和异育银鲫</w:t>
      </w:r>
      <w:r>
        <w:rPr>
          <w:rFonts w:hint="eastAsia"/>
          <w:sz w:val="24"/>
        </w:rPr>
        <w:t>(</w:t>
      </w:r>
      <w:r w:rsidRPr="00205CB8">
        <w:rPr>
          <w:rFonts w:hint="eastAsia"/>
          <w:i/>
          <w:iCs/>
          <w:sz w:val="24"/>
        </w:rPr>
        <w:t>Gibel carp</w:t>
      </w:r>
      <w:r>
        <w:rPr>
          <w:rFonts w:hint="eastAsia"/>
          <w:sz w:val="24"/>
        </w:rPr>
        <w:t>)</w:t>
      </w:r>
      <w:r w:rsidRPr="00205CB8">
        <w:rPr>
          <w:rFonts w:hint="eastAsia"/>
          <w:sz w:val="24"/>
          <w:vertAlign w:val="superscript"/>
        </w:rPr>
        <w:t>[6]</w:t>
      </w:r>
      <w:r w:rsidRPr="002969F4">
        <w:rPr>
          <w:rFonts w:hint="eastAsia"/>
          <w:sz w:val="24"/>
        </w:rPr>
        <w:t>等试验结果不同</w:t>
      </w:r>
      <w:r>
        <w:rPr>
          <w:rFonts w:hint="eastAsia"/>
          <w:sz w:val="24"/>
        </w:rPr>
        <w:t>。</w:t>
      </w:r>
      <w:r w:rsidRPr="002969F4">
        <w:rPr>
          <w:rFonts w:hint="eastAsia"/>
          <w:sz w:val="24"/>
        </w:rPr>
        <w:t>因此，</w:t>
      </w:r>
      <w:proofErr w:type="spellStart"/>
      <w:r w:rsidRPr="002969F4">
        <w:rPr>
          <w:rFonts w:hint="eastAsia"/>
          <w:sz w:val="24"/>
        </w:rPr>
        <w:t>Phe</w:t>
      </w:r>
      <w:proofErr w:type="spellEnd"/>
      <w:r w:rsidRPr="002969F4">
        <w:rPr>
          <w:rFonts w:hint="eastAsia"/>
          <w:sz w:val="24"/>
        </w:rPr>
        <w:t>水平对青鱼全鱼及肌肉组成的影响可能与水产动物的种类、体重或者是养殖环境等因素有关</w:t>
      </w:r>
      <w:r>
        <w:rPr>
          <w:rFonts w:hint="eastAsia"/>
          <w:sz w:val="24"/>
        </w:rPr>
        <w:t>。</w:t>
      </w:r>
    </w:p>
    <w:p w14:paraId="08D77783" w14:textId="16D60802" w:rsidR="00B06BC8" w:rsidRPr="002969F4" w:rsidRDefault="00B06BC8" w:rsidP="00B06BC8">
      <w:pPr>
        <w:spacing w:line="360" w:lineRule="auto"/>
        <w:rPr>
          <w:sz w:val="24"/>
        </w:rPr>
      </w:pPr>
      <w:r w:rsidRPr="002969F4">
        <w:rPr>
          <w:rFonts w:hint="eastAsia"/>
          <w:sz w:val="24"/>
        </w:rPr>
        <w:t>3.3</w:t>
      </w:r>
      <w:r w:rsidRPr="002969F4">
        <w:rPr>
          <w:rFonts w:hint="eastAsia"/>
          <w:sz w:val="24"/>
        </w:rPr>
        <w:t>饲料苯丙氨酸水平对青鱼幼鱼血清生化指标的影响</w:t>
      </w:r>
    </w:p>
    <w:p w14:paraId="4D108E0B" w14:textId="77777777" w:rsidR="00B06BC8" w:rsidRPr="002969F4" w:rsidRDefault="00B06BC8" w:rsidP="00B06BC8">
      <w:pPr>
        <w:spacing w:line="360" w:lineRule="auto"/>
        <w:ind w:firstLineChars="200" w:firstLine="480"/>
        <w:rPr>
          <w:sz w:val="24"/>
        </w:rPr>
      </w:pPr>
      <w:r w:rsidRPr="002969F4">
        <w:rPr>
          <w:rFonts w:hint="eastAsia"/>
          <w:sz w:val="24"/>
        </w:rPr>
        <w:t>血清指标可反映鱼体所受到的生理或病理的变化，是一种用于判断鱼体是否健康的手段</w:t>
      </w:r>
      <w:r w:rsidRPr="00984F9E">
        <w:rPr>
          <w:rFonts w:hint="eastAsia"/>
          <w:sz w:val="24"/>
          <w:vertAlign w:val="superscript"/>
        </w:rPr>
        <w:t>[30]</w:t>
      </w:r>
      <w:r>
        <w:rPr>
          <w:rFonts w:hint="eastAsia"/>
          <w:sz w:val="24"/>
        </w:rPr>
        <w:t>。</w:t>
      </w:r>
      <w:r w:rsidRPr="002969F4">
        <w:rPr>
          <w:rFonts w:hint="eastAsia"/>
          <w:sz w:val="24"/>
        </w:rPr>
        <w:t>超氧化物歧化酶可清除鱼体内的活性氧，保护免疫系统，从而减少机体脂质过度氧化的损伤</w:t>
      </w:r>
      <w:r w:rsidRPr="00984F9E">
        <w:rPr>
          <w:rFonts w:hint="eastAsia"/>
          <w:sz w:val="24"/>
          <w:vertAlign w:val="superscript"/>
        </w:rPr>
        <w:t>[31-32]</w:t>
      </w:r>
      <w:r w:rsidRPr="002969F4">
        <w:rPr>
          <w:rFonts w:hint="eastAsia"/>
          <w:sz w:val="24"/>
        </w:rPr>
        <w:t>，而丙二醛则与之拮抗，具有一定的生物毒性</w:t>
      </w:r>
      <w:r w:rsidRPr="00984F9E">
        <w:rPr>
          <w:rFonts w:hint="eastAsia"/>
          <w:sz w:val="24"/>
          <w:vertAlign w:val="superscript"/>
        </w:rPr>
        <w:t>[33]</w:t>
      </w:r>
      <w:r>
        <w:rPr>
          <w:rFonts w:hint="eastAsia"/>
          <w:sz w:val="24"/>
        </w:rPr>
        <w:t>。</w:t>
      </w:r>
      <w:r w:rsidRPr="002969F4">
        <w:rPr>
          <w:rFonts w:hint="eastAsia"/>
          <w:sz w:val="24"/>
        </w:rPr>
        <w:t>本试验结果表明，随着饲料中</w:t>
      </w:r>
      <w:proofErr w:type="spellStart"/>
      <w:r w:rsidRPr="002969F4">
        <w:rPr>
          <w:rFonts w:hint="eastAsia"/>
          <w:sz w:val="24"/>
        </w:rPr>
        <w:t>Phe</w:t>
      </w:r>
      <w:proofErr w:type="spellEnd"/>
      <w:r w:rsidRPr="002969F4">
        <w:rPr>
          <w:rFonts w:hint="eastAsia"/>
          <w:sz w:val="24"/>
        </w:rPr>
        <w:t>含量升高，鱼体的超氧化物歧化酶活性先升高后降低，而丙二醛含量则与之相反，这说明饲料中加入适量的</w:t>
      </w:r>
      <w:proofErr w:type="spellStart"/>
      <w:r w:rsidRPr="002969F4">
        <w:rPr>
          <w:rFonts w:hint="eastAsia"/>
          <w:sz w:val="24"/>
        </w:rPr>
        <w:t>Phe</w:t>
      </w:r>
      <w:proofErr w:type="spellEnd"/>
      <w:r w:rsidRPr="002969F4">
        <w:rPr>
          <w:rFonts w:hint="eastAsia"/>
          <w:sz w:val="24"/>
        </w:rPr>
        <w:t>可以提高青鱼的抗氧化能力</w:t>
      </w:r>
      <w:r>
        <w:rPr>
          <w:rFonts w:hint="eastAsia"/>
          <w:sz w:val="24"/>
        </w:rPr>
        <w:t>。</w:t>
      </w:r>
      <w:r w:rsidRPr="002969F4">
        <w:rPr>
          <w:rFonts w:hint="eastAsia"/>
          <w:sz w:val="24"/>
        </w:rPr>
        <w:t>谷草转氨酶和谷丙转氨酶的活性不仅可以反映鱼体的氨基酸代谢情况，也是指示鱼体肝功能的重要指标，碱性磷酸酶和酸性磷酸酶则在鱼体免疫系统抵御病原体的免疫反应中起主导作用，能显示青鱼免疫功能的高低</w:t>
      </w:r>
      <w:r>
        <w:rPr>
          <w:rFonts w:hint="eastAsia"/>
          <w:sz w:val="24"/>
        </w:rPr>
        <w:t>。</w:t>
      </w:r>
      <w:r w:rsidRPr="002969F4">
        <w:rPr>
          <w:rFonts w:hint="eastAsia"/>
          <w:sz w:val="24"/>
        </w:rPr>
        <w:t>在本试验中，当饲料中</w:t>
      </w:r>
      <w:proofErr w:type="spellStart"/>
      <w:r w:rsidRPr="002969F4">
        <w:rPr>
          <w:rFonts w:hint="eastAsia"/>
          <w:sz w:val="24"/>
        </w:rPr>
        <w:t>Phe</w:t>
      </w:r>
      <w:proofErr w:type="spellEnd"/>
      <w:r w:rsidRPr="002969F4">
        <w:rPr>
          <w:rFonts w:hint="eastAsia"/>
          <w:sz w:val="24"/>
        </w:rPr>
        <w:t>的含量升高时，青鱼幼鱼体内谷草转氨酶和谷丙转氨酶的活性显著升高，肝脏代谢受到影响，这与</w:t>
      </w:r>
      <w:r w:rsidRPr="002969F4">
        <w:rPr>
          <w:rFonts w:hint="eastAsia"/>
          <w:sz w:val="24"/>
        </w:rPr>
        <w:t>Xiao</w:t>
      </w:r>
      <w:r w:rsidRPr="00984F9E">
        <w:rPr>
          <w:rFonts w:hint="eastAsia"/>
          <w:sz w:val="24"/>
          <w:vertAlign w:val="superscript"/>
        </w:rPr>
        <w:t>[34]</w:t>
      </w:r>
      <w:r w:rsidRPr="002969F4">
        <w:rPr>
          <w:rFonts w:hint="eastAsia"/>
          <w:sz w:val="24"/>
        </w:rPr>
        <w:t>和蒋明等</w:t>
      </w:r>
      <w:r w:rsidRPr="00984F9E">
        <w:rPr>
          <w:rFonts w:hint="eastAsia"/>
          <w:sz w:val="24"/>
          <w:vertAlign w:val="superscript"/>
        </w:rPr>
        <w:t>[4]</w:t>
      </w:r>
      <w:r w:rsidRPr="002969F4">
        <w:rPr>
          <w:rFonts w:hint="eastAsia"/>
          <w:sz w:val="24"/>
        </w:rPr>
        <w:t>的研究结果相似</w:t>
      </w:r>
      <w:r>
        <w:rPr>
          <w:rFonts w:hint="eastAsia"/>
          <w:sz w:val="24"/>
        </w:rPr>
        <w:t>。</w:t>
      </w:r>
      <w:r w:rsidRPr="002969F4">
        <w:rPr>
          <w:rFonts w:hint="eastAsia"/>
          <w:sz w:val="24"/>
        </w:rPr>
        <w:t>鱼体碱性磷酸酶的活性不受</w:t>
      </w:r>
      <w:proofErr w:type="spellStart"/>
      <w:r w:rsidRPr="002969F4">
        <w:rPr>
          <w:rFonts w:hint="eastAsia"/>
          <w:sz w:val="24"/>
        </w:rPr>
        <w:t>Phe</w:t>
      </w:r>
      <w:proofErr w:type="spellEnd"/>
      <w:r w:rsidRPr="002969F4">
        <w:rPr>
          <w:rFonts w:hint="eastAsia"/>
          <w:sz w:val="24"/>
        </w:rPr>
        <w:t>含量的影响，但酸性磷酸酶的活性先降低再升高，这说明饲料中过高的</w:t>
      </w:r>
      <w:proofErr w:type="spellStart"/>
      <w:r w:rsidRPr="002969F4">
        <w:rPr>
          <w:rFonts w:hint="eastAsia"/>
          <w:sz w:val="24"/>
        </w:rPr>
        <w:t>Phe</w:t>
      </w:r>
      <w:proofErr w:type="spellEnd"/>
      <w:r w:rsidRPr="002969F4">
        <w:rPr>
          <w:rFonts w:hint="eastAsia"/>
          <w:sz w:val="24"/>
        </w:rPr>
        <w:t>水平会对鱼体免疫功能产生负面影响</w:t>
      </w:r>
      <w:r>
        <w:rPr>
          <w:rFonts w:hint="eastAsia"/>
          <w:sz w:val="24"/>
        </w:rPr>
        <w:t>。</w:t>
      </w:r>
      <w:r w:rsidRPr="002969F4">
        <w:rPr>
          <w:rFonts w:hint="eastAsia"/>
          <w:sz w:val="24"/>
        </w:rPr>
        <w:t>可能是由于酸性磷酸酶的最适</w:t>
      </w:r>
      <w:r w:rsidRPr="002969F4">
        <w:rPr>
          <w:rFonts w:hint="eastAsia"/>
          <w:sz w:val="24"/>
        </w:rPr>
        <w:t>pH</w:t>
      </w:r>
      <w:r w:rsidRPr="002969F4">
        <w:rPr>
          <w:rFonts w:hint="eastAsia"/>
          <w:sz w:val="24"/>
        </w:rPr>
        <w:t>低于</w:t>
      </w:r>
      <w:r w:rsidRPr="002969F4">
        <w:rPr>
          <w:rFonts w:hint="eastAsia"/>
          <w:sz w:val="24"/>
        </w:rPr>
        <w:t>7</w:t>
      </w:r>
      <w:r w:rsidRPr="002969F4">
        <w:rPr>
          <w:rFonts w:hint="eastAsia"/>
          <w:sz w:val="24"/>
        </w:rPr>
        <w:t>，在</w:t>
      </w:r>
      <w:r w:rsidRPr="002969F4">
        <w:rPr>
          <w:rFonts w:hint="eastAsia"/>
          <w:sz w:val="24"/>
        </w:rPr>
        <w:t>pH</w:t>
      </w:r>
      <w:r w:rsidRPr="002969F4">
        <w:rPr>
          <w:rFonts w:hint="eastAsia"/>
          <w:sz w:val="24"/>
        </w:rPr>
        <w:t>为</w:t>
      </w:r>
      <w:r w:rsidRPr="002969F4">
        <w:rPr>
          <w:rFonts w:hint="eastAsia"/>
          <w:sz w:val="24"/>
        </w:rPr>
        <w:t>5</w:t>
      </w:r>
      <w:r w:rsidRPr="002969F4">
        <w:rPr>
          <w:rFonts w:hint="eastAsia"/>
          <w:sz w:val="24"/>
        </w:rPr>
        <w:t>时活性最强，随</w:t>
      </w:r>
      <w:proofErr w:type="spellStart"/>
      <w:r w:rsidRPr="002969F4">
        <w:rPr>
          <w:rFonts w:hint="eastAsia"/>
          <w:sz w:val="24"/>
        </w:rPr>
        <w:t>Phe</w:t>
      </w:r>
      <w:proofErr w:type="spellEnd"/>
      <w:r w:rsidRPr="002969F4">
        <w:rPr>
          <w:rFonts w:hint="eastAsia"/>
          <w:sz w:val="24"/>
        </w:rPr>
        <w:t>的含量增高，机体血清</w:t>
      </w:r>
      <w:r w:rsidRPr="002969F4">
        <w:rPr>
          <w:rFonts w:hint="eastAsia"/>
          <w:sz w:val="24"/>
        </w:rPr>
        <w:t>pH</w:t>
      </w:r>
      <w:r w:rsidRPr="002969F4">
        <w:rPr>
          <w:rFonts w:hint="eastAsia"/>
          <w:sz w:val="24"/>
        </w:rPr>
        <w:t>下降，故而使酸性磷酸酶活性增强</w:t>
      </w:r>
      <w:r>
        <w:rPr>
          <w:rFonts w:hint="eastAsia"/>
          <w:sz w:val="24"/>
        </w:rPr>
        <w:t>。</w:t>
      </w:r>
      <w:r w:rsidRPr="002969F4">
        <w:rPr>
          <w:rFonts w:hint="eastAsia"/>
          <w:sz w:val="24"/>
        </w:rPr>
        <w:t>因此，</w:t>
      </w:r>
      <w:proofErr w:type="spellStart"/>
      <w:r w:rsidRPr="002969F4">
        <w:rPr>
          <w:rFonts w:hint="eastAsia"/>
          <w:sz w:val="24"/>
        </w:rPr>
        <w:t>Phe</w:t>
      </w:r>
      <w:proofErr w:type="spellEnd"/>
      <w:r w:rsidRPr="002969F4">
        <w:rPr>
          <w:rFonts w:hint="eastAsia"/>
          <w:sz w:val="24"/>
        </w:rPr>
        <w:t>调节水产动物血清生化指标的可能原因是：水产动物体内的氨基酸水平维持平衡后，便可充分进行蛋白质合成，</w:t>
      </w:r>
      <w:proofErr w:type="spellStart"/>
      <w:r w:rsidRPr="002969F4">
        <w:rPr>
          <w:rFonts w:hint="eastAsia"/>
          <w:sz w:val="24"/>
        </w:rPr>
        <w:t>Phe</w:t>
      </w:r>
      <w:proofErr w:type="spellEnd"/>
      <w:r w:rsidRPr="002969F4">
        <w:rPr>
          <w:rFonts w:hint="eastAsia"/>
          <w:sz w:val="24"/>
        </w:rPr>
        <w:t>通过保障蛋白质合成效率，减少氨基酸分解供能的需求，此时动物体的氧化供能则主要依靠调动总胆固醇和三酰甘油等能量物质</w:t>
      </w:r>
      <w:r w:rsidRPr="00984F9E">
        <w:rPr>
          <w:rFonts w:hint="eastAsia"/>
          <w:sz w:val="24"/>
          <w:vertAlign w:val="superscript"/>
        </w:rPr>
        <w:t>[4]</w:t>
      </w:r>
      <w:r>
        <w:rPr>
          <w:rFonts w:hint="eastAsia"/>
          <w:sz w:val="24"/>
        </w:rPr>
        <w:t>。</w:t>
      </w:r>
    </w:p>
    <w:p w14:paraId="0F261158" w14:textId="482374A8" w:rsidR="00B06BC8" w:rsidRPr="002969F4" w:rsidRDefault="00B06BC8" w:rsidP="00B06BC8">
      <w:pPr>
        <w:spacing w:line="360" w:lineRule="auto"/>
        <w:rPr>
          <w:sz w:val="24"/>
        </w:rPr>
      </w:pPr>
      <w:r w:rsidRPr="002969F4">
        <w:rPr>
          <w:rFonts w:hint="eastAsia"/>
          <w:sz w:val="24"/>
        </w:rPr>
        <w:t>3.4</w:t>
      </w:r>
      <w:r w:rsidRPr="002969F4">
        <w:rPr>
          <w:rFonts w:hint="eastAsia"/>
          <w:sz w:val="24"/>
        </w:rPr>
        <w:t>饲料苯丙氨酸水平对青鱼幼鱼肝胰脏生理生化指标的影响</w:t>
      </w:r>
    </w:p>
    <w:p w14:paraId="42740C2C" w14:textId="77777777" w:rsidR="00B06BC8" w:rsidRDefault="00B06BC8" w:rsidP="00B06BC8">
      <w:pPr>
        <w:spacing w:line="360" w:lineRule="auto"/>
        <w:ind w:firstLineChars="200" w:firstLine="480"/>
        <w:rPr>
          <w:sz w:val="24"/>
        </w:rPr>
      </w:pPr>
      <w:r w:rsidRPr="002969F4">
        <w:rPr>
          <w:rFonts w:hint="eastAsia"/>
          <w:sz w:val="24"/>
        </w:rPr>
        <w:t>鱼体肝胰脏消化酶、免疫和抗氧化酶活性的大小决定了其对于营养物质的吸收消化能力及维持机体免疫及抗氧化能力</w:t>
      </w:r>
      <w:r>
        <w:rPr>
          <w:rFonts w:hint="eastAsia"/>
          <w:sz w:val="24"/>
        </w:rPr>
        <w:t>。</w:t>
      </w:r>
      <w:r w:rsidRPr="002969F4">
        <w:rPr>
          <w:rFonts w:hint="eastAsia"/>
          <w:sz w:val="24"/>
        </w:rPr>
        <w:t>本试验表明，饲料中不同水平</w:t>
      </w:r>
      <w:proofErr w:type="spellStart"/>
      <w:r w:rsidRPr="002969F4">
        <w:rPr>
          <w:rFonts w:hint="eastAsia"/>
          <w:sz w:val="24"/>
        </w:rPr>
        <w:t>Phe</w:t>
      </w:r>
      <w:proofErr w:type="spellEnd"/>
      <w:r w:rsidRPr="002969F4">
        <w:rPr>
          <w:rFonts w:hint="eastAsia"/>
          <w:sz w:val="24"/>
        </w:rPr>
        <w:t>对青鱼肝胰脏胰蛋白酶、脂肪酶、淀粉酶、碱性磷酸酶、酸性磷酸酶、超氧化物歧化酶、谷草转氨酶和谷丙转氨酶活性均有不同程度的影响</w:t>
      </w:r>
      <w:r>
        <w:rPr>
          <w:rFonts w:hint="eastAsia"/>
          <w:sz w:val="24"/>
        </w:rPr>
        <w:t>。</w:t>
      </w:r>
      <w:r w:rsidRPr="002969F4">
        <w:rPr>
          <w:rFonts w:hint="eastAsia"/>
          <w:sz w:val="24"/>
        </w:rPr>
        <w:t>其中胰蛋白酶、脂肪酶、淀粉酶、谷草转氨酶、谷丙转氨酶、超氧化物歧化酶活生呈现先升高后下降的变化趋势</w:t>
      </w:r>
      <w:r>
        <w:rPr>
          <w:rFonts w:hint="eastAsia"/>
          <w:sz w:val="24"/>
        </w:rPr>
        <w:t>。</w:t>
      </w:r>
      <w:r w:rsidRPr="002969F4">
        <w:rPr>
          <w:rFonts w:hint="eastAsia"/>
          <w:sz w:val="24"/>
        </w:rPr>
        <w:t>可能的原因是，过量的</w:t>
      </w:r>
      <w:proofErr w:type="spellStart"/>
      <w:r w:rsidRPr="002969F4">
        <w:rPr>
          <w:rFonts w:hint="eastAsia"/>
          <w:sz w:val="24"/>
        </w:rPr>
        <w:t>Phe</w:t>
      </w:r>
      <w:proofErr w:type="spellEnd"/>
      <w:r w:rsidRPr="002969F4">
        <w:rPr>
          <w:rFonts w:hint="eastAsia"/>
          <w:sz w:val="24"/>
        </w:rPr>
        <w:t>导致饲料氨基酸平衡被破坏，阻碍水产动物对蛋白质的合成</w:t>
      </w:r>
      <w:r w:rsidRPr="00984F9E">
        <w:rPr>
          <w:rFonts w:hint="eastAsia"/>
          <w:sz w:val="24"/>
          <w:vertAlign w:val="superscript"/>
        </w:rPr>
        <w:t>[6]</w:t>
      </w:r>
      <w:r w:rsidRPr="002969F4">
        <w:rPr>
          <w:rFonts w:hint="eastAsia"/>
          <w:sz w:val="24"/>
        </w:rPr>
        <w:t>，尤其是肝胰脏合成的各类消化酶</w:t>
      </w:r>
      <w:r>
        <w:rPr>
          <w:rFonts w:hint="eastAsia"/>
          <w:sz w:val="24"/>
        </w:rPr>
        <w:t>。</w:t>
      </w:r>
      <w:r w:rsidRPr="002969F4">
        <w:rPr>
          <w:rFonts w:hint="eastAsia"/>
          <w:sz w:val="24"/>
        </w:rPr>
        <w:t>但在雏鸡方面的研究结果却与之相反，</w:t>
      </w:r>
      <w:proofErr w:type="spellStart"/>
      <w:r w:rsidRPr="002969F4">
        <w:rPr>
          <w:rFonts w:hint="eastAsia"/>
          <w:sz w:val="24"/>
        </w:rPr>
        <w:t>Phe</w:t>
      </w:r>
      <w:proofErr w:type="spellEnd"/>
      <w:r w:rsidRPr="002969F4">
        <w:rPr>
          <w:rFonts w:hint="eastAsia"/>
          <w:sz w:val="24"/>
        </w:rPr>
        <w:t>不能促进淀粉酶的分泌</w:t>
      </w:r>
      <w:r w:rsidRPr="00984F9E">
        <w:rPr>
          <w:rFonts w:hint="eastAsia"/>
          <w:sz w:val="24"/>
          <w:vertAlign w:val="superscript"/>
        </w:rPr>
        <w:t>[35]</w:t>
      </w:r>
      <w:r w:rsidRPr="002969F4">
        <w:rPr>
          <w:rFonts w:hint="eastAsia"/>
          <w:sz w:val="24"/>
        </w:rPr>
        <w:t>，可能是因为研究的物种不同所导致的</w:t>
      </w:r>
      <w:r>
        <w:rPr>
          <w:rFonts w:hint="eastAsia"/>
          <w:sz w:val="24"/>
        </w:rPr>
        <w:t>。</w:t>
      </w:r>
    </w:p>
    <w:p w14:paraId="62D34789" w14:textId="77777777" w:rsidR="00D74329" w:rsidRDefault="00D74329" w:rsidP="00B06BC8">
      <w:pPr>
        <w:spacing w:line="360" w:lineRule="auto"/>
        <w:rPr>
          <w:sz w:val="24"/>
        </w:rPr>
      </w:pPr>
    </w:p>
    <w:p w14:paraId="7903DE74" w14:textId="7811ED8E" w:rsidR="00B06BC8" w:rsidRPr="002969F4" w:rsidRDefault="00B06BC8" w:rsidP="00B06BC8">
      <w:pPr>
        <w:spacing w:line="360" w:lineRule="auto"/>
        <w:rPr>
          <w:sz w:val="24"/>
        </w:rPr>
      </w:pPr>
      <w:r w:rsidRPr="002969F4">
        <w:rPr>
          <w:rFonts w:hint="eastAsia"/>
          <w:sz w:val="24"/>
        </w:rPr>
        <w:lastRenderedPageBreak/>
        <w:t>3.5</w:t>
      </w:r>
      <w:r w:rsidRPr="002969F4">
        <w:rPr>
          <w:rFonts w:hint="eastAsia"/>
          <w:sz w:val="24"/>
        </w:rPr>
        <w:t>饲料苯丙氨酸水平对青鱼幼鱼肠道消化酶活性的影响</w:t>
      </w:r>
    </w:p>
    <w:p w14:paraId="247A0C9E" w14:textId="77777777" w:rsidR="00B06BC8" w:rsidRPr="002969F4" w:rsidRDefault="00B06BC8" w:rsidP="00B06BC8">
      <w:pPr>
        <w:spacing w:line="360" w:lineRule="auto"/>
        <w:ind w:firstLineChars="200" w:firstLine="480"/>
        <w:rPr>
          <w:sz w:val="24"/>
        </w:rPr>
      </w:pPr>
      <w:r w:rsidRPr="002969F4">
        <w:rPr>
          <w:rFonts w:hint="eastAsia"/>
          <w:sz w:val="24"/>
        </w:rPr>
        <w:t>鱼体肠道消化酶活性的大小决定了其对于营养物质的消化吸收能力</w:t>
      </w:r>
      <w:r w:rsidRPr="00984F9E">
        <w:rPr>
          <w:rFonts w:hint="eastAsia"/>
          <w:sz w:val="24"/>
          <w:vertAlign w:val="superscript"/>
        </w:rPr>
        <w:t>[36]</w:t>
      </w:r>
      <w:r>
        <w:rPr>
          <w:rFonts w:hint="eastAsia"/>
          <w:sz w:val="24"/>
        </w:rPr>
        <w:t>。</w:t>
      </w:r>
      <w:r w:rsidRPr="002969F4">
        <w:rPr>
          <w:rFonts w:hint="eastAsia"/>
          <w:sz w:val="24"/>
        </w:rPr>
        <w:t>本试验表明，不同</w:t>
      </w:r>
      <w:proofErr w:type="spellStart"/>
      <w:r w:rsidRPr="002969F4">
        <w:rPr>
          <w:rFonts w:hint="eastAsia"/>
          <w:sz w:val="24"/>
        </w:rPr>
        <w:t>Phe</w:t>
      </w:r>
      <w:proofErr w:type="spellEnd"/>
      <w:r w:rsidRPr="002969F4">
        <w:rPr>
          <w:rFonts w:hint="eastAsia"/>
          <w:sz w:val="24"/>
        </w:rPr>
        <w:t>水平的饲料对青鱼幼鱼肠道的胰蛋白酶、脂肪酶的活性有不同程度影响</w:t>
      </w:r>
      <w:r>
        <w:rPr>
          <w:rFonts w:hint="eastAsia"/>
          <w:sz w:val="24"/>
        </w:rPr>
        <w:t>。</w:t>
      </w:r>
      <w:r w:rsidRPr="002969F4">
        <w:rPr>
          <w:rFonts w:hint="eastAsia"/>
          <w:sz w:val="24"/>
        </w:rPr>
        <w:t>可能是</w:t>
      </w:r>
      <w:proofErr w:type="spellStart"/>
      <w:r w:rsidRPr="002969F4">
        <w:rPr>
          <w:rFonts w:hint="eastAsia"/>
          <w:sz w:val="24"/>
        </w:rPr>
        <w:t>Phe</w:t>
      </w:r>
      <w:proofErr w:type="spellEnd"/>
      <w:r w:rsidRPr="002969F4">
        <w:rPr>
          <w:rFonts w:hint="eastAsia"/>
          <w:sz w:val="24"/>
        </w:rPr>
        <w:t>促进胆囊收缩素，使其分泌并调节胰腺消化酶，以此来提高水产动物肠道消化酶的活性</w:t>
      </w:r>
      <w:r w:rsidRPr="00984F9E">
        <w:rPr>
          <w:rFonts w:hint="eastAsia"/>
          <w:sz w:val="24"/>
          <w:vertAlign w:val="superscript"/>
        </w:rPr>
        <w:t>[37]</w:t>
      </w:r>
      <w:r>
        <w:rPr>
          <w:rFonts w:hint="eastAsia"/>
          <w:sz w:val="24"/>
        </w:rPr>
        <w:t>。</w:t>
      </w:r>
      <w:r w:rsidRPr="002969F4">
        <w:rPr>
          <w:rFonts w:hint="eastAsia"/>
          <w:sz w:val="24"/>
        </w:rPr>
        <w:t>本研究出现肝胰脏及肠道相关酶活性先升高后下降的变化趋势，可能是一定量的</w:t>
      </w:r>
      <w:proofErr w:type="spellStart"/>
      <w:r w:rsidRPr="002969F4">
        <w:rPr>
          <w:rFonts w:hint="eastAsia"/>
          <w:sz w:val="24"/>
        </w:rPr>
        <w:t>Phe</w:t>
      </w:r>
      <w:proofErr w:type="spellEnd"/>
      <w:r w:rsidRPr="002969F4">
        <w:rPr>
          <w:rFonts w:hint="eastAsia"/>
          <w:sz w:val="24"/>
        </w:rPr>
        <w:t>促使胰腺分泌消化酶</w:t>
      </w:r>
      <w:r w:rsidRPr="00984F9E">
        <w:rPr>
          <w:rFonts w:hint="eastAsia"/>
          <w:sz w:val="24"/>
          <w:vertAlign w:val="superscript"/>
        </w:rPr>
        <w:t>[38]</w:t>
      </w:r>
      <w:r w:rsidRPr="002969F4">
        <w:rPr>
          <w:rFonts w:hint="eastAsia"/>
          <w:sz w:val="24"/>
        </w:rPr>
        <w:t>，而当</w:t>
      </w:r>
      <w:proofErr w:type="spellStart"/>
      <w:r w:rsidRPr="002969F4">
        <w:rPr>
          <w:rFonts w:hint="eastAsia"/>
          <w:sz w:val="24"/>
        </w:rPr>
        <w:t>Phe</w:t>
      </w:r>
      <w:proofErr w:type="spellEnd"/>
      <w:r w:rsidRPr="002969F4">
        <w:rPr>
          <w:rFonts w:hint="eastAsia"/>
          <w:sz w:val="24"/>
        </w:rPr>
        <w:t>含量过高后，胰腺分泌出现问题或是肠道吸收过程的阻碍，使得</w:t>
      </w:r>
      <w:proofErr w:type="spellStart"/>
      <w:r w:rsidRPr="002969F4">
        <w:rPr>
          <w:rFonts w:hint="eastAsia"/>
          <w:sz w:val="24"/>
        </w:rPr>
        <w:t>Phe</w:t>
      </w:r>
      <w:proofErr w:type="spellEnd"/>
      <w:r w:rsidRPr="002969F4">
        <w:rPr>
          <w:rFonts w:hint="eastAsia"/>
          <w:sz w:val="24"/>
        </w:rPr>
        <w:t>吸收受阻，鱼体氨基酸不平衡；也有可能是因为采样时存在人工误差，导致</w:t>
      </w:r>
      <w:proofErr w:type="spellStart"/>
      <w:r w:rsidRPr="002969F4">
        <w:rPr>
          <w:rFonts w:hint="eastAsia"/>
          <w:sz w:val="24"/>
        </w:rPr>
        <w:t>Phe</w:t>
      </w:r>
      <w:proofErr w:type="spellEnd"/>
      <w:r w:rsidRPr="002969F4">
        <w:rPr>
          <w:rFonts w:hint="eastAsia"/>
          <w:sz w:val="24"/>
        </w:rPr>
        <w:t>替代水平下养殖鱼所提取来自后肠的酶比例过大导致</w:t>
      </w:r>
      <w:r w:rsidRPr="00984F9E">
        <w:rPr>
          <w:rFonts w:hint="eastAsia"/>
          <w:sz w:val="24"/>
          <w:vertAlign w:val="superscript"/>
        </w:rPr>
        <w:t>[39]</w:t>
      </w:r>
      <w:r>
        <w:rPr>
          <w:rFonts w:hint="eastAsia"/>
          <w:sz w:val="24"/>
        </w:rPr>
        <w:t>。</w:t>
      </w:r>
      <w:r w:rsidRPr="002969F4">
        <w:rPr>
          <w:rFonts w:hint="eastAsia"/>
          <w:sz w:val="24"/>
        </w:rPr>
        <w:t>蒋明等</w:t>
      </w:r>
      <w:r w:rsidRPr="00984F9E">
        <w:rPr>
          <w:rFonts w:hint="eastAsia"/>
          <w:sz w:val="24"/>
          <w:vertAlign w:val="superscript"/>
        </w:rPr>
        <w:t>[4]</w:t>
      </w:r>
      <w:r w:rsidRPr="002969F4">
        <w:rPr>
          <w:rFonts w:hint="eastAsia"/>
          <w:sz w:val="24"/>
        </w:rPr>
        <w:t>通过对吉富罗非鱼的研究发现当</w:t>
      </w:r>
      <w:proofErr w:type="spellStart"/>
      <w:r w:rsidRPr="002969F4">
        <w:rPr>
          <w:rFonts w:hint="eastAsia"/>
          <w:sz w:val="24"/>
        </w:rPr>
        <w:t>Phe</w:t>
      </w:r>
      <w:proofErr w:type="spellEnd"/>
      <w:r w:rsidRPr="002969F4">
        <w:rPr>
          <w:rFonts w:hint="eastAsia"/>
          <w:sz w:val="24"/>
        </w:rPr>
        <w:t>含量为</w:t>
      </w:r>
      <w:r w:rsidRPr="002969F4">
        <w:rPr>
          <w:rFonts w:hint="eastAsia"/>
          <w:sz w:val="24"/>
        </w:rPr>
        <w:t>1.51%</w:t>
      </w:r>
      <w:r w:rsidRPr="002969F4">
        <w:rPr>
          <w:rFonts w:hint="eastAsia"/>
          <w:sz w:val="24"/>
        </w:rPr>
        <w:t>时，肠蛋白酶、肠脂肪酶的活性达到最高，若</w:t>
      </w:r>
      <w:proofErr w:type="spellStart"/>
      <w:r w:rsidRPr="002969F4">
        <w:rPr>
          <w:rFonts w:hint="eastAsia"/>
          <w:sz w:val="24"/>
        </w:rPr>
        <w:t>Phe</w:t>
      </w:r>
      <w:proofErr w:type="spellEnd"/>
      <w:r w:rsidRPr="002969F4">
        <w:rPr>
          <w:rFonts w:hint="eastAsia"/>
          <w:sz w:val="24"/>
        </w:rPr>
        <w:t>含量继续上升，消化酶活性则下降，这与本试验结果相似</w:t>
      </w:r>
      <w:r>
        <w:rPr>
          <w:rFonts w:hint="eastAsia"/>
          <w:sz w:val="24"/>
        </w:rPr>
        <w:t>。</w:t>
      </w:r>
      <w:r w:rsidRPr="002969F4">
        <w:rPr>
          <w:rFonts w:hint="eastAsia"/>
          <w:sz w:val="24"/>
        </w:rPr>
        <w:t>此外，亦有学者表明饲料中适量的</w:t>
      </w:r>
      <w:proofErr w:type="spellStart"/>
      <w:r w:rsidRPr="002969F4">
        <w:rPr>
          <w:rFonts w:hint="eastAsia"/>
          <w:sz w:val="24"/>
        </w:rPr>
        <w:t>Phe</w:t>
      </w:r>
      <w:proofErr w:type="spellEnd"/>
      <w:r w:rsidRPr="002969F4">
        <w:rPr>
          <w:rFonts w:hint="eastAsia"/>
          <w:sz w:val="24"/>
        </w:rPr>
        <w:t>含量可以有效改善草鱼的肠道健康</w:t>
      </w:r>
      <w:r w:rsidRPr="00984F9E">
        <w:rPr>
          <w:rFonts w:hint="eastAsia"/>
          <w:sz w:val="24"/>
          <w:vertAlign w:val="superscript"/>
        </w:rPr>
        <w:t>[40]</w:t>
      </w:r>
      <w:r>
        <w:rPr>
          <w:rFonts w:hint="eastAsia"/>
          <w:sz w:val="24"/>
        </w:rPr>
        <w:t>。</w:t>
      </w:r>
    </w:p>
    <w:p w14:paraId="7942C244" w14:textId="7A4B080F" w:rsidR="00B06BC8" w:rsidRPr="002969F4" w:rsidRDefault="00B06BC8" w:rsidP="00B06BC8">
      <w:pPr>
        <w:spacing w:line="360" w:lineRule="auto"/>
        <w:rPr>
          <w:sz w:val="24"/>
        </w:rPr>
      </w:pPr>
      <w:r w:rsidRPr="002969F4">
        <w:rPr>
          <w:rFonts w:hint="eastAsia"/>
          <w:sz w:val="24"/>
        </w:rPr>
        <w:t>4</w:t>
      </w:r>
      <w:r w:rsidRPr="002969F4">
        <w:rPr>
          <w:rFonts w:hint="eastAsia"/>
          <w:sz w:val="24"/>
        </w:rPr>
        <w:t>结论</w:t>
      </w:r>
    </w:p>
    <w:p w14:paraId="1123A5BD" w14:textId="77777777" w:rsidR="00B06BC8" w:rsidRDefault="00B06BC8" w:rsidP="00B06BC8">
      <w:pPr>
        <w:spacing w:line="360" w:lineRule="auto"/>
        <w:ind w:firstLineChars="200" w:firstLine="480"/>
        <w:rPr>
          <w:sz w:val="24"/>
        </w:rPr>
      </w:pPr>
      <w:r w:rsidRPr="002969F4">
        <w:rPr>
          <w:rFonts w:hint="eastAsia"/>
          <w:sz w:val="24"/>
        </w:rPr>
        <w:t>饲料中适宜的</w:t>
      </w:r>
      <w:proofErr w:type="spellStart"/>
      <w:r w:rsidRPr="002969F4">
        <w:rPr>
          <w:rFonts w:hint="eastAsia"/>
          <w:sz w:val="24"/>
        </w:rPr>
        <w:t>Phe</w:t>
      </w:r>
      <w:proofErr w:type="spellEnd"/>
      <w:r w:rsidRPr="002969F4">
        <w:rPr>
          <w:rFonts w:hint="eastAsia"/>
          <w:sz w:val="24"/>
        </w:rPr>
        <w:t>能够提高青鱼幼鱼的消化能力，促进青鱼幼鱼的生长性能</w:t>
      </w:r>
      <w:r>
        <w:rPr>
          <w:rFonts w:hint="eastAsia"/>
          <w:sz w:val="24"/>
        </w:rPr>
        <w:t>。</w:t>
      </w:r>
      <w:r w:rsidRPr="002969F4">
        <w:rPr>
          <w:rFonts w:hint="eastAsia"/>
          <w:sz w:val="24"/>
        </w:rPr>
        <w:t>在本试验条件下，以青鱼幼鱼特定生长率、体成分、肝胰脏指标、血液指标等为评价指标，青鱼幼鱼获得最佳生长时，对饲料中</w:t>
      </w:r>
      <w:proofErr w:type="spellStart"/>
      <w:r w:rsidRPr="002969F4">
        <w:rPr>
          <w:rFonts w:hint="eastAsia"/>
          <w:sz w:val="24"/>
        </w:rPr>
        <w:t>Phe</w:t>
      </w:r>
      <w:proofErr w:type="spellEnd"/>
      <w:r w:rsidRPr="002969F4">
        <w:rPr>
          <w:rFonts w:hint="eastAsia"/>
          <w:sz w:val="24"/>
        </w:rPr>
        <w:t>的需要量为</w:t>
      </w:r>
      <w:r w:rsidRPr="002969F4">
        <w:rPr>
          <w:rFonts w:hint="eastAsia"/>
          <w:sz w:val="24"/>
        </w:rPr>
        <w:t>1.84%</w:t>
      </w:r>
      <w:r>
        <w:rPr>
          <w:rFonts w:hint="eastAsia"/>
          <w:sz w:val="24"/>
        </w:rPr>
        <w:t>。</w:t>
      </w:r>
    </w:p>
    <w:p w14:paraId="324A1C24" w14:textId="1F313CDD" w:rsidR="00D74329" w:rsidRDefault="00D74329" w:rsidP="00D74329">
      <w:pPr>
        <w:wordWrap w:val="0"/>
        <w:spacing w:line="360" w:lineRule="auto"/>
        <w:rPr>
          <w:sz w:val="24"/>
        </w:rPr>
      </w:pPr>
      <w:r>
        <w:rPr>
          <w:sz w:val="24"/>
        </w:rPr>
        <w:t>参考文献：略</w:t>
      </w:r>
    </w:p>
    <w:p w14:paraId="1F9A0107" w14:textId="77777777" w:rsidR="00B06BC8" w:rsidRPr="00D74329" w:rsidRDefault="00B06BC8" w:rsidP="00B06BC8">
      <w:pPr>
        <w:spacing w:line="360" w:lineRule="auto"/>
        <w:ind w:firstLineChars="200" w:firstLine="420"/>
        <w:jc w:val="right"/>
        <w:rPr>
          <w:szCs w:val="21"/>
        </w:rPr>
      </w:pPr>
      <w:r w:rsidRPr="00D74329">
        <w:rPr>
          <w:szCs w:val="21"/>
        </w:rPr>
        <w:t>原文刊登在《</w:t>
      </w:r>
      <w:r w:rsidRPr="00D74329">
        <w:rPr>
          <w:rFonts w:hint="eastAsia"/>
          <w:szCs w:val="21"/>
        </w:rPr>
        <w:t>饲料工业</w:t>
      </w:r>
      <w:r w:rsidRPr="00D74329">
        <w:rPr>
          <w:szCs w:val="21"/>
        </w:rPr>
        <w:t>》</w:t>
      </w:r>
      <w:r w:rsidRPr="00D74329">
        <w:rPr>
          <w:szCs w:val="21"/>
        </w:rPr>
        <w:t>202</w:t>
      </w:r>
      <w:r w:rsidRPr="00D74329">
        <w:rPr>
          <w:rFonts w:hint="eastAsia"/>
          <w:szCs w:val="21"/>
        </w:rPr>
        <w:t>6</w:t>
      </w:r>
      <w:r w:rsidRPr="00D74329">
        <w:rPr>
          <w:szCs w:val="21"/>
        </w:rPr>
        <w:t>年第</w:t>
      </w:r>
      <w:r w:rsidRPr="00D74329">
        <w:rPr>
          <w:rFonts w:hint="eastAsia"/>
          <w:szCs w:val="21"/>
        </w:rPr>
        <w:t>7</w:t>
      </w:r>
      <w:r w:rsidRPr="00D74329">
        <w:rPr>
          <w:szCs w:val="21"/>
        </w:rPr>
        <w:t>期</w:t>
      </w:r>
    </w:p>
    <w:p w14:paraId="63972271" w14:textId="77777777" w:rsidR="00E732A5" w:rsidRDefault="00C62915" w:rsidP="00E732A5">
      <w:pPr>
        <w:jc w:val="center"/>
        <w:outlineLvl w:val="1"/>
        <w:rPr>
          <w:rFonts w:ascii="黑体" w:eastAsia="黑体" w:hAnsi="黑体"/>
          <w:b/>
          <w:bCs/>
          <w:sz w:val="32"/>
          <w:szCs w:val="32"/>
        </w:rPr>
      </w:pPr>
      <w:bookmarkStart w:id="34" w:name="_Toc229603704"/>
      <w:r w:rsidRPr="004B2B88">
        <w:rPr>
          <w:rFonts w:ascii="黑体" w:eastAsia="黑体" w:hAnsi="黑体" w:hint="eastAsia"/>
          <w:b/>
          <w:bCs/>
          <w:sz w:val="32"/>
          <w:szCs w:val="32"/>
        </w:rPr>
        <w:t>两种蛋白源替代鱼粉对大口黑鲈生长、抗氧化能力和肠道健康的</w:t>
      </w:r>
    </w:p>
    <w:p w14:paraId="7EDC0484" w14:textId="57333C24" w:rsidR="00C62915" w:rsidRDefault="00C62915" w:rsidP="00E732A5">
      <w:pPr>
        <w:jc w:val="center"/>
        <w:outlineLvl w:val="1"/>
        <w:rPr>
          <w:rFonts w:ascii="黑体" w:eastAsia="黑体" w:hAnsi="黑体" w:hint="eastAsia"/>
          <w:b/>
          <w:bCs/>
          <w:sz w:val="32"/>
          <w:szCs w:val="32"/>
        </w:rPr>
      </w:pPr>
      <w:r w:rsidRPr="004B2B88">
        <w:rPr>
          <w:rFonts w:ascii="黑体" w:eastAsia="黑体" w:hAnsi="黑体" w:hint="eastAsia"/>
          <w:b/>
          <w:bCs/>
          <w:sz w:val="32"/>
          <w:szCs w:val="32"/>
        </w:rPr>
        <w:t>比较影响</w:t>
      </w:r>
      <w:bookmarkEnd w:id="34"/>
    </w:p>
    <w:p w14:paraId="59A633FD" w14:textId="77777777" w:rsidR="00C62915" w:rsidRDefault="00C62915" w:rsidP="00C62915">
      <w:pPr>
        <w:jc w:val="center"/>
        <w:rPr>
          <w:rFonts w:ascii="宋体" w:hAnsi="宋体" w:hint="eastAsia"/>
          <w:szCs w:val="21"/>
        </w:rPr>
      </w:pPr>
      <w:r w:rsidRPr="004B2B88">
        <w:rPr>
          <w:rFonts w:ascii="宋体" w:hAnsi="宋体" w:hint="eastAsia"/>
          <w:szCs w:val="21"/>
        </w:rPr>
        <w:t>吴俭炜</w:t>
      </w:r>
      <w:r w:rsidRPr="004B2B88">
        <w:rPr>
          <w:rFonts w:ascii="宋体" w:hAnsi="宋体" w:hint="eastAsia"/>
          <w:szCs w:val="21"/>
          <w:vertAlign w:val="superscript"/>
        </w:rPr>
        <w:t>1</w:t>
      </w:r>
      <w:r>
        <w:rPr>
          <w:rFonts w:ascii="宋体" w:hAnsi="宋体" w:hint="eastAsia"/>
          <w:szCs w:val="21"/>
          <w:vertAlign w:val="superscript"/>
        </w:rPr>
        <w:t>,</w:t>
      </w:r>
      <w:r w:rsidRPr="004B2B88">
        <w:rPr>
          <w:rFonts w:ascii="宋体" w:hAnsi="宋体" w:hint="eastAsia"/>
          <w:szCs w:val="21"/>
          <w:vertAlign w:val="superscript"/>
        </w:rPr>
        <w:t>2</w:t>
      </w:r>
      <w:r w:rsidRPr="004B2B88">
        <w:rPr>
          <w:rFonts w:ascii="宋体" w:hAnsi="宋体" w:hint="eastAsia"/>
          <w:szCs w:val="21"/>
        </w:rPr>
        <w:t xml:space="preserve"> 钟 雷</w:t>
      </w:r>
      <w:r w:rsidRPr="004B2B88">
        <w:rPr>
          <w:rFonts w:ascii="宋体" w:hAnsi="宋体" w:hint="eastAsia"/>
          <w:szCs w:val="21"/>
          <w:vertAlign w:val="superscript"/>
        </w:rPr>
        <w:t>2</w:t>
      </w:r>
      <w:r w:rsidRPr="004B2B88">
        <w:rPr>
          <w:rFonts w:ascii="宋体" w:hAnsi="宋体" w:hint="eastAsia"/>
          <w:szCs w:val="21"/>
        </w:rPr>
        <w:t xml:space="preserve"> 陈宇航</w:t>
      </w:r>
      <w:r w:rsidRPr="004B2B88">
        <w:rPr>
          <w:rFonts w:ascii="宋体" w:hAnsi="宋体" w:hint="eastAsia"/>
          <w:szCs w:val="21"/>
          <w:vertAlign w:val="superscript"/>
        </w:rPr>
        <w:t>2</w:t>
      </w:r>
      <w:r w:rsidRPr="00C95450">
        <w:rPr>
          <w:rFonts w:ascii="宋体" w:hAnsi="宋体" w:hint="eastAsia"/>
          <w:szCs w:val="21"/>
        </w:rPr>
        <w:t xml:space="preserve"> </w:t>
      </w:r>
      <w:r w:rsidRPr="004B2B88">
        <w:rPr>
          <w:rFonts w:ascii="宋体" w:hAnsi="宋体" w:hint="eastAsia"/>
          <w:szCs w:val="21"/>
        </w:rPr>
        <w:t>袁俊光</w:t>
      </w:r>
      <w:r w:rsidRPr="004B2B88">
        <w:rPr>
          <w:rFonts w:ascii="宋体" w:hAnsi="宋体" w:hint="eastAsia"/>
          <w:szCs w:val="21"/>
          <w:vertAlign w:val="superscript"/>
        </w:rPr>
        <w:t>2</w:t>
      </w:r>
      <w:r w:rsidRPr="004B2B88">
        <w:rPr>
          <w:rFonts w:ascii="宋体" w:hAnsi="宋体" w:hint="eastAsia"/>
          <w:szCs w:val="21"/>
        </w:rPr>
        <w:t xml:space="preserve"> 罗小溪</w:t>
      </w:r>
      <w:r w:rsidRPr="004B2B88">
        <w:rPr>
          <w:rFonts w:ascii="宋体" w:hAnsi="宋体" w:hint="eastAsia"/>
          <w:szCs w:val="21"/>
          <w:vertAlign w:val="superscript"/>
        </w:rPr>
        <w:t>2</w:t>
      </w:r>
      <w:r w:rsidRPr="00C95450">
        <w:rPr>
          <w:rFonts w:ascii="宋体" w:hAnsi="宋体" w:hint="eastAsia"/>
          <w:szCs w:val="21"/>
        </w:rPr>
        <w:t xml:space="preserve"> </w:t>
      </w:r>
      <w:r w:rsidRPr="004B2B88">
        <w:rPr>
          <w:rFonts w:ascii="宋体" w:hAnsi="宋体" w:hint="eastAsia"/>
          <w:szCs w:val="21"/>
        </w:rPr>
        <w:t>林毅</w:t>
      </w:r>
      <w:r w:rsidRPr="004B2B88">
        <w:rPr>
          <w:rFonts w:ascii="宋体" w:hAnsi="宋体" w:hint="eastAsia"/>
          <w:szCs w:val="21"/>
          <w:vertAlign w:val="superscript"/>
        </w:rPr>
        <w:t>1</w:t>
      </w:r>
      <w:r>
        <w:rPr>
          <w:rFonts w:ascii="宋体" w:hAnsi="宋体" w:hint="eastAsia"/>
          <w:szCs w:val="21"/>
          <w:vertAlign w:val="superscript"/>
        </w:rPr>
        <w:t>,</w:t>
      </w:r>
      <w:r w:rsidRPr="004B2B88">
        <w:rPr>
          <w:rFonts w:ascii="宋体" w:hAnsi="宋体" w:hint="eastAsia"/>
          <w:szCs w:val="21"/>
          <w:vertAlign w:val="superscript"/>
        </w:rPr>
        <w:t>2</w:t>
      </w:r>
      <w:r w:rsidRPr="00C95450">
        <w:rPr>
          <w:rFonts w:ascii="宋体" w:hAnsi="宋体" w:hint="eastAsia"/>
          <w:szCs w:val="21"/>
        </w:rPr>
        <w:t xml:space="preserve"> </w:t>
      </w:r>
      <w:r w:rsidRPr="004B2B88">
        <w:rPr>
          <w:rFonts w:ascii="宋体" w:hAnsi="宋体" w:hint="eastAsia"/>
          <w:szCs w:val="21"/>
        </w:rPr>
        <w:t>陆浩杰</w:t>
      </w:r>
      <w:r w:rsidRPr="004B2B88">
        <w:rPr>
          <w:rFonts w:ascii="宋体" w:hAnsi="宋体" w:hint="eastAsia"/>
          <w:szCs w:val="21"/>
          <w:vertAlign w:val="superscript"/>
        </w:rPr>
        <w:t>1</w:t>
      </w:r>
      <w:r>
        <w:rPr>
          <w:rFonts w:ascii="宋体" w:hAnsi="宋体" w:hint="eastAsia"/>
          <w:szCs w:val="21"/>
          <w:vertAlign w:val="superscript"/>
        </w:rPr>
        <w:t>,</w:t>
      </w:r>
      <w:r w:rsidRPr="004B2B88">
        <w:rPr>
          <w:rFonts w:ascii="宋体" w:hAnsi="宋体" w:hint="eastAsia"/>
          <w:szCs w:val="21"/>
          <w:vertAlign w:val="superscript"/>
        </w:rPr>
        <w:t>2</w:t>
      </w:r>
      <w:r w:rsidRPr="004B2B88">
        <w:rPr>
          <w:rFonts w:ascii="宋体" w:hAnsi="宋体" w:hint="eastAsia"/>
          <w:szCs w:val="21"/>
        </w:rPr>
        <w:t xml:space="preserve"> 杨奇慧</w:t>
      </w:r>
      <w:r w:rsidRPr="004B2B88">
        <w:rPr>
          <w:rFonts w:ascii="宋体" w:hAnsi="宋体" w:hint="eastAsia"/>
          <w:szCs w:val="21"/>
          <w:vertAlign w:val="superscript"/>
        </w:rPr>
        <w:t>1</w:t>
      </w:r>
      <w:r w:rsidRPr="00C95450">
        <w:rPr>
          <w:rFonts w:ascii="宋体" w:hAnsi="宋体" w:hint="eastAsia"/>
          <w:szCs w:val="21"/>
          <w:vertAlign w:val="superscript"/>
        </w:rPr>
        <w:t>*</w:t>
      </w:r>
    </w:p>
    <w:p w14:paraId="58254A73" w14:textId="77777777" w:rsidR="00C62915" w:rsidRPr="004B2B88" w:rsidRDefault="00C62915" w:rsidP="00C62915">
      <w:pPr>
        <w:pStyle w:val="af3"/>
        <w:jc w:val="center"/>
        <w:rPr>
          <w:rFonts w:ascii="宋体" w:eastAsia="宋体" w:hAnsi="宋体" w:hint="eastAsia"/>
          <w:szCs w:val="21"/>
        </w:rPr>
      </w:pPr>
      <w:r>
        <w:rPr>
          <w:rFonts w:ascii="宋体" w:eastAsia="宋体" w:hAnsi="宋体" w:hint="eastAsia"/>
          <w:szCs w:val="21"/>
        </w:rPr>
        <w:t>（1</w:t>
      </w:r>
      <w:r w:rsidRPr="004B2B88">
        <w:rPr>
          <w:rFonts w:ascii="宋体" w:eastAsia="宋体" w:hAnsi="宋体" w:hint="eastAsia"/>
          <w:szCs w:val="21"/>
        </w:rPr>
        <w:t>.广东海洋大学水产动物营养与饲料实验室</w:t>
      </w:r>
      <w:r>
        <w:rPr>
          <w:rFonts w:ascii="宋体" w:eastAsia="宋体" w:hAnsi="宋体" w:hint="eastAsia"/>
          <w:szCs w:val="21"/>
        </w:rPr>
        <w:t>,</w:t>
      </w:r>
      <w:r w:rsidRPr="004B2B88">
        <w:rPr>
          <w:rFonts w:ascii="宋体" w:eastAsia="宋体" w:hAnsi="宋体" w:hint="eastAsia"/>
          <w:szCs w:val="21"/>
        </w:rPr>
        <w:t>广东湛江 524088；2.广东德宁水产科技有限公司</w:t>
      </w:r>
      <w:r>
        <w:rPr>
          <w:rFonts w:ascii="宋体" w:eastAsia="宋体" w:hAnsi="宋体" w:hint="eastAsia"/>
          <w:szCs w:val="21"/>
        </w:rPr>
        <w:t>,</w:t>
      </w:r>
      <w:r w:rsidRPr="004B2B88">
        <w:rPr>
          <w:rFonts w:ascii="宋体" w:eastAsia="宋体" w:hAnsi="宋体" w:hint="eastAsia"/>
          <w:szCs w:val="21"/>
        </w:rPr>
        <w:t>广东佛山 528300）</w:t>
      </w:r>
    </w:p>
    <w:p w14:paraId="29A5F9F1" w14:textId="77777777" w:rsidR="00C62915" w:rsidRPr="004B2B88" w:rsidRDefault="00C62915" w:rsidP="00C62915">
      <w:pPr>
        <w:rPr>
          <w:szCs w:val="21"/>
        </w:rPr>
      </w:pPr>
      <w:r w:rsidRPr="004B2B88">
        <w:rPr>
          <w:rFonts w:hint="eastAsia"/>
          <w:b/>
          <w:bCs/>
          <w:szCs w:val="21"/>
        </w:rPr>
        <w:t>摘要：</w:t>
      </w:r>
      <w:r w:rsidRPr="004B2B88">
        <w:rPr>
          <w:rFonts w:hint="eastAsia"/>
          <w:szCs w:val="21"/>
        </w:rPr>
        <w:t>为探究毛虾粉和大豆浓缩蛋白替代鱼粉对大口黑鲈生长性能、免疫、抗氧化能力及肠道健康的影响。试验分别用毛虾粉（</w:t>
      </w:r>
      <w:r w:rsidRPr="004B2B88">
        <w:rPr>
          <w:rFonts w:hint="eastAsia"/>
          <w:szCs w:val="21"/>
        </w:rPr>
        <w:t>AM</w:t>
      </w:r>
      <w:r w:rsidRPr="004B2B88">
        <w:rPr>
          <w:rFonts w:hint="eastAsia"/>
          <w:szCs w:val="21"/>
        </w:rPr>
        <w:t>）、大豆浓缩蛋白（</w:t>
      </w:r>
      <w:r w:rsidRPr="004B2B88">
        <w:rPr>
          <w:rFonts w:hint="eastAsia"/>
          <w:szCs w:val="21"/>
        </w:rPr>
        <w:t>SPC</w:t>
      </w:r>
      <w:r w:rsidRPr="004B2B88">
        <w:rPr>
          <w:rFonts w:hint="eastAsia"/>
          <w:szCs w:val="21"/>
        </w:rPr>
        <w:t>）替代基础饲料（</w:t>
      </w:r>
      <w:r w:rsidRPr="004B2B88">
        <w:rPr>
          <w:rFonts w:hint="eastAsia"/>
          <w:szCs w:val="21"/>
        </w:rPr>
        <w:t>FM</w:t>
      </w:r>
      <w:r>
        <w:rPr>
          <w:rFonts w:hint="eastAsia"/>
          <w:szCs w:val="21"/>
        </w:rPr>
        <w:t>，</w:t>
      </w:r>
      <w:r w:rsidRPr="004B2B88">
        <w:rPr>
          <w:rFonts w:hint="eastAsia"/>
          <w:szCs w:val="21"/>
        </w:rPr>
        <w:t>含泰国鱼粉</w:t>
      </w:r>
      <w:r w:rsidRPr="004B2B88">
        <w:rPr>
          <w:rFonts w:hint="eastAsia"/>
          <w:szCs w:val="21"/>
        </w:rPr>
        <w:t>215 g/kg</w:t>
      </w:r>
      <w:r w:rsidRPr="004B2B88">
        <w:rPr>
          <w:rFonts w:hint="eastAsia"/>
          <w:szCs w:val="21"/>
        </w:rPr>
        <w:t>）中</w:t>
      </w:r>
      <w:r w:rsidRPr="004B2B88">
        <w:rPr>
          <w:rFonts w:hint="eastAsia"/>
          <w:szCs w:val="21"/>
        </w:rPr>
        <w:t>40g</w:t>
      </w:r>
      <w:r w:rsidRPr="004B2B88">
        <w:rPr>
          <w:rFonts w:hint="eastAsia"/>
          <w:szCs w:val="21"/>
        </w:rPr>
        <w:t>（</w:t>
      </w:r>
      <w:r w:rsidRPr="004B2B88">
        <w:rPr>
          <w:rFonts w:hint="eastAsia"/>
          <w:szCs w:val="21"/>
        </w:rPr>
        <w:t>18.6%</w:t>
      </w:r>
      <w:r w:rsidRPr="004B2B88">
        <w:rPr>
          <w:rFonts w:hint="eastAsia"/>
          <w:szCs w:val="21"/>
        </w:rPr>
        <w:t>）和</w:t>
      </w:r>
      <w:r w:rsidRPr="004B2B88">
        <w:rPr>
          <w:rFonts w:hint="eastAsia"/>
          <w:szCs w:val="21"/>
        </w:rPr>
        <w:t>80g</w:t>
      </w:r>
      <w:r w:rsidRPr="004B2B88">
        <w:rPr>
          <w:rFonts w:hint="eastAsia"/>
          <w:szCs w:val="21"/>
        </w:rPr>
        <w:t>（</w:t>
      </w:r>
      <w:r w:rsidRPr="004B2B88">
        <w:rPr>
          <w:rFonts w:hint="eastAsia"/>
          <w:szCs w:val="21"/>
        </w:rPr>
        <w:t>37.2%</w:t>
      </w:r>
      <w:r w:rsidRPr="004B2B88">
        <w:rPr>
          <w:rFonts w:hint="eastAsia"/>
          <w:szCs w:val="21"/>
        </w:rPr>
        <w:t>）泰国鱼粉</w:t>
      </w:r>
      <w:r>
        <w:rPr>
          <w:rFonts w:hint="eastAsia"/>
          <w:szCs w:val="21"/>
        </w:rPr>
        <w:t>，</w:t>
      </w:r>
      <w:r w:rsidRPr="004B2B88">
        <w:rPr>
          <w:rFonts w:hint="eastAsia"/>
          <w:szCs w:val="21"/>
        </w:rPr>
        <w:t>使泰国鱼粉含量降至</w:t>
      </w:r>
      <w:r w:rsidRPr="004B2B88">
        <w:rPr>
          <w:rFonts w:hint="eastAsia"/>
          <w:szCs w:val="21"/>
        </w:rPr>
        <w:t>175 g/kg</w:t>
      </w:r>
      <w:r w:rsidRPr="004B2B88">
        <w:rPr>
          <w:rFonts w:hint="eastAsia"/>
          <w:szCs w:val="21"/>
        </w:rPr>
        <w:t>和</w:t>
      </w:r>
      <w:r w:rsidRPr="004B2B88">
        <w:rPr>
          <w:rFonts w:hint="eastAsia"/>
          <w:szCs w:val="21"/>
        </w:rPr>
        <w:t>135 g/kg</w:t>
      </w:r>
      <w:r>
        <w:rPr>
          <w:rFonts w:hint="eastAsia"/>
          <w:szCs w:val="21"/>
        </w:rPr>
        <w:t>，</w:t>
      </w:r>
      <w:r w:rsidRPr="004B2B88">
        <w:rPr>
          <w:rFonts w:hint="eastAsia"/>
          <w:szCs w:val="21"/>
        </w:rPr>
        <w:t>共配置成</w:t>
      </w:r>
      <w:r w:rsidRPr="004B2B88">
        <w:rPr>
          <w:rFonts w:hint="eastAsia"/>
          <w:szCs w:val="21"/>
        </w:rPr>
        <w:t>5</w:t>
      </w:r>
      <w:r w:rsidRPr="004B2B88">
        <w:rPr>
          <w:rFonts w:hint="eastAsia"/>
          <w:szCs w:val="21"/>
        </w:rPr>
        <w:t>组等氮等脂的试验饲料</w:t>
      </w:r>
      <w:r>
        <w:rPr>
          <w:rFonts w:hint="eastAsia"/>
          <w:szCs w:val="21"/>
        </w:rPr>
        <w:t>，</w:t>
      </w:r>
      <w:r w:rsidRPr="004B2B88">
        <w:rPr>
          <w:rFonts w:hint="eastAsia"/>
          <w:szCs w:val="21"/>
        </w:rPr>
        <w:t>记为</w:t>
      </w:r>
      <w:r w:rsidRPr="004B2B88">
        <w:rPr>
          <w:rFonts w:hint="eastAsia"/>
          <w:szCs w:val="21"/>
        </w:rPr>
        <w:t>FM</w:t>
      </w:r>
      <w:r w:rsidRPr="004B2B88">
        <w:rPr>
          <w:rFonts w:hint="eastAsia"/>
          <w:szCs w:val="21"/>
        </w:rPr>
        <w:t>（对照组）、</w:t>
      </w:r>
      <w:r w:rsidRPr="004B2B88">
        <w:rPr>
          <w:rFonts w:hint="eastAsia"/>
          <w:szCs w:val="21"/>
        </w:rPr>
        <w:t>AM18</w:t>
      </w:r>
      <w:r w:rsidRPr="004B2B88">
        <w:rPr>
          <w:rFonts w:hint="eastAsia"/>
          <w:szCs w:val="21"/>
        </w:rPr>
        <w:t>（</w:t>
      </w:r>
      <w:r w:rsidRPr="004B2B88">
        <w:rPr>
          <w:rFonts w:hint="eastAsia"/>
          <w:szCs w:val="21"/>
        </w:rPr>
        <w:t>40g</w:t>
      </w:r>
      <w:r w:rsidRPr="004B2B88">
        <w:rPr>
          <w:rFonts w:hint="eastAsia"/>
          <w:szCs w:val="21"/>
        </w:rPr>
        <w:t>毛虾粉替代泰国鱼粉）、</w:t>
      </w:r>
      <w:r w:rsidRPr="004B2B88">
        <w:rPr>
          <w:rFonts w:hint="eastAsia"/>
          <w:szCs w:val="21"/>
        </w:rPr>
        <w:t>AM37</w:t>
      </w:r>
      <w:r w:rsidRPr="004B2B88">
        <w:rPr>
          <w:rFonts w:hint="eastAsia"/>
          <w:szCs w:val="21"/>
        </w:rPr>
        <w:t>（</w:t>
      </w:r>
      <w:r w:rsidRPr="004B2B88">
        <w:rPr>
          <w:rFonts w:hint="eastAsia"/>
          <w:szCs w:val="21"/>
        </w:rPr>
        <w:t>80g</w:t>
      </w:r>
      <w:r w:rsidRPr="004B2B88">
        <w:rPr>
          <w:rFonts w:hint="eastAsia"/>
          <w:szCs w:val="21"/>
        </w:rPr>
        <w:t>毛虾粉替代泰国鱼粉）、</w:t>
      </w:r>
      <w:r w:rsidRPr="004B2B88">
        <w:rPr>
          <w:rFonts w:hint="eastAsia"/>
          <w:szCs w:val="21"/>
        </w:rPr>
        <w:t>SPC18</w:t>
      </w:r>
      <w:r w:rsidRPr="004B2B88">
        <w:rPr>
          <w:rFonts w:hint="eastAsia"/>
          <w:szCs w:val="21"/>
        </w:rPr>
        <w:t>（</w:t>
      </w:r>
      <w:r w:rsidRPr="004B2B88">
        <w:rPr>
          <w:rFonts w:hint="eastAsia"/>
          <w:szCs w:val="21"/>
        </w:rPr>
        <w:t>40g</w:t>
      </w:r>
      <w:r w:rsidRPr="004B2B88">
        <w:rPr>
          <w:rFonts w:hint="eastAsia"/>
          <w:szCs w:val="21"/>
        </w:rPr>
        <w:t>大豆浓缩蛋白替代泰国鱼粉）组和</w:t>
      </w:r>
      <w:r w:rsidRPr="004B2B88">
        <w:rPr>
          <w:rFonts w:hint="eastAsia"/>
          <w:szCs w:val="21"/>
        </w:rPr>
        <w:t>SPC37</w:t>
      </w:r>
      <w:r w:rsidRPr="004B2B88">
        <w:rPr>
          <w:rFonts w:hint="eastAsia"/>
          <w:szCs w:val="21"/>
        </w:rPr>
        <w:t>（</w:t>
      </w:r>
      <w:r w:rsidRPr="004B2B88">
        <w:rPr>
          <w:rFonts w:hint="eastAsia"/>
          <w:szCs w:val="21"/>
        </w:rPr>
        <w:t>80g</w:t>
      </w:r>
      <w:r w:rsidRPr="004B2B88">
        <w:rPr>
          <w:rFonts w:hint="eastAsia"/>
          <w:szCs w:val="21"/>
        </w:rPr>
        <w:t>大豆浓缩蛋白替代泰国鱼粉）组</w:t>
      </w:r>
      <w:r>
        <w:rPr>
          <w:rFonts w:hint="eastAsia"/>
          <w:szCs w:val="21"/>
        </w:rPr>
        <w:t>，</w:t>
      </w:r>
      <w:r w:rsidRPr="004B2B88">
        <w:rPr>
          <w:rFonts w:hint="eastAsia"/>
          <w:szCs w:val="21"/>
        </w:rPr>
        <w:t>投喂初始体重为（</w:t>
      </w:r>
      <w:r w:rsidRPr="004B2B88">
        <w:rPr>
          <w:rFonts w:hint="eastAsia"/>
          <w:szCs w:val="21"/>
        </w:rPr>
        <w:t>41.93</w:t>
      </w:r>
      <w:r w:rsidRPr="004B2B88">
        <w:rPr>
          <w:rFonts w:hint="eastAsia"/>
          <w:szCs w:val="21"/>
        </w:rPr>
        <w:t>±</w:t>
      </w:r>
      <w:r w:rsidRPr="004B2B88">
        <w:rPr>
          <w:rFonts w:hint="eastAsia"/>
          <w:szCs w:val="21"/>
        </w:rPr>
        <w:t>0.13</w:t>
      </w:r>
      <w:r w:rsidRPr="004B2B88">
        <w:rPr>
          <w:rFonts w:hint="eastAsia"/>
          <w:szCs w:val="21"/>
        </w:rPr>
        <w:t>）</w:t>
      </w:r>
      <w:r w:rsidRPr="004B2B88">
        <w:rPr>
          <w:rFonts w:hint="eastAsia"/>
          <w:szCs w:val="21"/>
        </w:rPr>
        <w:t>g</w:t>
      </w:r>
      <w:r w:rsidRPr="004B2B88">
        <w:rPr>
          <w:rFonts w:hint="eastAsia"/>
          <w:szCs w:val="21"/>
        </w:rPr>
        <w:t>的大口黑鲈</w:t>
      </w:r>
      <w:r w:rsidRPr="004B2B88">
        <w:rPr>
          <w:rFonts w:hint="eastAsia"/>
          <w:szCs w:val="21"/>
        </w:rPr>
        <w:t>62d</w:t>
      </w:r>
      <w:r w:rsidRPr="004B2B88">
        <w:rPr>
          <w:rFonts w:hint="eastAsia"/>
          <w:szCs w:val="21"/>
        </w:rPr>
        <w:t>。结果显示：与</w:t>
      </w:r>
      <w:r w:rsidRPr="004B2B88">
        <w:rPr>
          <w:rFonts w:hint="eastAsia"/>
          <w:szCs w:val="21"/>
        </w:rPr>
        <w:t>FM</w:t>
      </w:r>
      <w:r w:rsidRPr="004B2B88">
        <w:rPr>
          <w:rFonts w:hint="eastAsia"/>
          <w:szCs w:val="21"/>
        </w:rPr>
        <w:t>组相比</w:t>
      </w:r>
      <w:r>
        <w:rPr>
          <w:rFonts w:hint="eastAsia"/>
          <w:szCs w:val="21"/>
        </w:rPr>
        <w:t>，</w:t>
      </w:r>
      <w:r w:rsidRPr="004B2B88">
        <w:rPr>
          <w:rFonts w:hint="eastAsia"/>
          <w:szCs w:val="21"/>
        </w:rPr>
        <w:t>各替代组增重率、存活率和饲料系数均无显著影响（</w:t>
      </w:r>
      <w:r w:rsidRPr="004B2B88">
        <w:rPr>
          <w:rFonts w:hint="eastAsia"/>
          <w:i/>
          <w:iCs/>
          <w:szCs w:val="21"/>
        </w:rPr>
        <w:t>P</w:t>
      </w:r>
      <w:r w:rsidRPr="004B2B88">
        <w:rPr>
          <w:rFonts w:hint="eastAsia"/>
          <w:szCs w:val="21"/>
        </w:rPr>
        <w:t>&gt;0.05</w:t>
      </w:r>
      <w:r w:rsidRPr="004B2B88">
        <w:rPr>
          <w:rFonts w:hint="eastAsia"/>
          <w:szCs w:val="21"/>
        </w:rPr>
        <w:t>）</w:t>
      </w:r>
      <w:r>
        <w:rPr>
          <w:rFonts w:hint="eastAsia"/>
          <w:szCs w:val="21"/>
        </w:rPr>
        <w:t>，</w:t>
      </w:r>
      <w:r w:rsidRPr="004B2B88">
        <w:rPr>
          <w:rFonts w:hint="eastAsia"/>
          <w:szCs w:val="21"/>
        </w:rPr>
        <w:t>但</w:t>
      </w:r>
      <w:r w:rsidRPr="004B2B88">
        <w:rPr>
          <w:rFonts w:hint="eastAsia"/>
          <w:szCs w:val="21"/>
        </w:rPr>
        <w:t>AM18</w:t>
      </w:r>
      <w:r w:rsidRPr="004B2B88">
        <w:rPr>
          <w:rFonts w:hint="eastAsia"/>
          <w:szCs w:val="21"/>
        </w:rPr>
        <w:t>组肥满度显著上升（</w:t>
      </w:r>
      <w:r w:rsidRPr="004B2B88">
        <w:rPr>
          <w:rFonts w:hint="eastAsia"/>
          <w:i/>
          <w:iCs/>
          <w:szCs w:val="21"/>
        </w:rPr>
        <w:t>P</w:t>
      </w:r>
      <w:r w:rsidRPr="004B2B88">
        <w:rPr>
          <w:rFonts w:hint="eastAsia"/>
          <w:szCs w:val="21"/>
        </w:rPr>
        <w:t>&lt;0.05</w:t>
      </w:r>
      <w:r w:rsidRPr="004B2B88">
        <w:rPr>
          <w:rFonts w:hint="eastAsia"/>
          <w:szCs w:val="21"/>
        </w:rPr>
        <w:t>）；各替代组在全鱼体水分、粗蛋白和粗脂肪无显著差异（</w:t>
      </w:r>
      <w:r w:rsidRPr="004B2B88">
        <w:rPr>
          <w:rFonts w:hint="eastAsia"/>
          <w:i/>
          <w:iCs/>
          <w:szCs w:val="21"/>
        </w:rPr>
        <w:t>P</w:t>
      </w:r>
      <w:r w:rsidRPr="004B2B88">
        <w:rPr>
          <w:rFonts w:hint="eastAsia"/>
          <w:szCs w:val="21"/>
        </w:rPr>
        <w:t>&gt;0.05</w:t>
      </w:r>
      <w:r w:rsidRPr="004B2B88">
        <w:rPr>
          <w:rFonts w:hint="eastAsia"/>
          <w:szCs w:val="21"/>
        </w:rPr>
        <w:t>）</w:t>
      </w:r>
      <w:r>
        <w:rPr>
          <w:rFonts w:hint="eastAsia"/>
          <w:szCs w:val="21"/>
        </w:rPr>
        <w:t>，</w:t>
      </w:r>
      <w:r w:rsidRPr="004B2B88">
        <w:rPr>
          <w:rFonts w:hint="eastAsia"/>
          <w:szCs w:val="21"/>
        </w:rPr>
        <w:t>AM37</w:t>
      </w:r>
      <w:r w:rsidRPr="004B2B88">
        <w:rPr>
          <w:rFonts w:hint="eastAsia"/>
          <w:szCs w:val="21"/>
        </w:rPr>
        <w:t>组和</w:t>
      </w:r>
      <w:r w:rsidRPr="004B2B88">
        <w:rPr>
          <w:rFonts w:hint="eastAsia"/>
          <w:szCs w:val="21"/>
        </w:rPr>
        <w:t>SPC37</w:t>
      </w:r>
      <w:r w:rsidRPr="004B2B88">
        <w:rPr>
          <w:rFonts w:hint="eastAsia"/>
          <w:szCs w:val="21"/>
        </w:rPr>
        <w:t>组粗灰分显著升高（</w:t>
      </w:r>
      <w:r w:rsidRPr="004B2B88">
        <w:rPr>
          <w:rFonts w:hint="eastAsia"/>
          <w:i/>
          <w:iCs/>
          <w:szCs w:val="21"/>
        </w:rPr>
        <w:t>P</w:t>
      </w:r>
      <w:r w:rsidRPr="004B2B88">
        <w:rPr>
          <w:rFonts w:hint="eastAsia"/>
          <w:szCs w:val="21"/>
        </w:rPr>
        <w:t>&lt;0.05</w:t>
      </w:r>
      <w:r w:rsidRPr="004B2B88">
        <w:rPr>
          <w:rFonts w:hint="eastAsia"/>
          <w:szCs w:val="21"/>
        </w:rPr>
        <w:t>）；各替代组血清中的超氧化物歧化酶（</w:t>
      </w:r>
      <w:r w:rsidRPr="004B2B88">
        <w:rPr>
          <w:rFonts w:hint="eastAsia"/>
          <w:szCs w:val="21"/>
        </w:rPr>
        <w:t>SOD</w:t>
      </w:r>
      <w:r w:rsidRPr="004B2B88">
        <w:rPr>
          <w:rFonts w:hint="eastAsia"/>
          <w:szCs w:val="21"/>
        </w:rPr>
        <w:t>）活性均显著降低（</w:t>
      </w:r>
      <w:r w:rsidRPr="004B2B88">
        <w:rPr>
          <w:rFonts w:hint="eastAsia"/>
          <w:i/>
          <w:iCs/>
          <w:szCs w:val="21"/>
        </w:rPr>
        <w:t>P</w:t>
      </w:r>
      <w:r w:rsidRPr="004B2B88">
        <w:rPr>
          <w:rFonts w:hint="eastAsia"/>
          <w:szCs w:val="21"/>
        </w:rPr>
        <w:t>&lt;0.05</w:t>
      </w:r>
      <w:r w:rsidRPr="004B2B88">
        <w:rPr>
          <w:rFonts w:hint="eastAsia"/>
          <w:szCs w:val="21"/>
        </w:rPr>
        <w:t>）</w:t>
      </w:r>
      <w:r>
        <w:rPr>
          <w:rFonts w:hint="eastAsia"/>
          <w:szCs w:val="21"/>
        </w:rPr>
        <w:t>，</w:t>
      </w:r>
      <w:r w:rsidRPr="004B2B88">
        <w:rPr>
          <w:rFonts w:hint="eastAsia"/>
          <w:szCs w:val="21"/>
        </w:rPr>
        <w:t>AM37</w:t>
      </w:r>
      <w:r w:rsidRPr="004B2B88">
        <w:rPr>
          <w:rFonts w:hint="eastAsia"/>
          <w:szCs w:val="21"/>
        </w:rPr>
        <w:t>组和</w:t>
      </w:r>
      <w:r w:rsidRPr="004B2B88">
        <w:rPr>
          <w:rFonts w:hint="eastAsia"/>
          <w:szCs w:val="21"/>
        </w:rPr>
        <w:t>SPC18</w:t>
      </w:r>
      <w:r w:rsidRPr="004B2B88">
        <w:rPr>
          <w:rFonts w:hint="eastAsia"/>
          <w:szCs w:val="21"/>
        </w:rPr>
        <w:t>组过氧化氢酶（</w:t>
      </w:r>
      <w:r w:rsidRPr="004B2B88">
        <w:rPr>
          <w:rFonts w:hint="eastAsia"/>
          <w:szCs w:val="21"/>
        </w:rPr>
        <w:t>CAT</w:t>
      </w:r>
      <w:r w:rsidRPr="004B2B88">
        <w:rPr>
          <w:rFonts w:hint="eastAsia"/>
          <w:szCs w:val="21"/>
        </w:rPr>
        <w:t>）活性显著增加（</w:t>
      </w:r>
      <w:r w:rsidRPr="004B2B88">
        <w:rPr>
          <w:rFonts w:hint="eastAsia"/>
          <w:i/>
          <w:iCs/>
          <w:szCs w:val="21"/>
        </w:rPr>
        <w:t>P</w:t>
      </w:r>
      <w:r w:rsidRPr="004B2B88">
        <w:rPr>
          <w:rFonts w:hint="eastAsia"/>
          <w:szCs w:val="21"/>
        </w:rPr>
        <w:t>&lt;0.05</w:t>
      </w:r>
      <w:r w:rsidRPr="004B2B88">
        <w:rPr>
          <w:rFonts w:hint="eastAsia"/>
          <w:szCs w:val="21"/>
        </w:rPr>
        <w:t>）</w:t>
      </w:r>
      <w:r>
        <w:rPr>
          <w:rFonts w:hint="eastAsia"/>
          <w:szCs w:val="21"/>
        </w:rPr>
        <w:t>，</w:t>
      </w:r>
      <w:r w:rsidRPr="004B2B88">
        <w:rPr>
          <w:rFonts w:hint="eastAsia"/>
          <w:szCs w:val="21"/>
        </w:rPr>
        <w:t>AM18</w:t>
      </w:r>
      <w:r w:rsidRPr="004B2B88">
        <w:rPr>
          <w:rFonts w:hint="eastAsia"/>
          <w:szCs w:val="21"/>
        </w:rPr>
        <w:t>组总抗氧化能力（</w:t>
      </w:r>
      <w:r w:rsidRPr="004B2B88">
        <w:rPr>
          <w:rFonts w:hint="eastAsia"/>
          <w:szCs w:val="21"/>
        </w:rPr>
        <w:t>T-AOC</w:t>
      </w:r>
      <w:r w:rsidRPr="004B2B88">
        <w:rPr>
          <w:rFonts w:hint="eastAsia"/>
          <w:szCs w:val="21"/>
        </w:rPr>
        <w:t>）显著降低（</w:t>
      </w:r>
      <w:r w:rsidRPr="004B2B88">
        <w:rPr>
          <w:rFonts w:hint="eastAsia"/>
          <w:i/>
          <w:iCs/>
          <w:szCs w:val="21"/>
        </w:rPr>
        <w:t>P</w:t>
      </w:r>
      <w:r w:rsidRPr="004B2B88">
        <w:rPr>
          <w:rFonts w:hint="eastAsia"/>
          <w:szCs w:val="21"/>
        </w:rPr>
        <w:t>&lt;0.05</w:t>
      </w:r>
      <w:r w:rsidRPr="004B2B88">
        <w:rPr>
          <w:rFonts w:hint="eastAsia"/>
          <w:szCs w:val="21"/>
        </w:rPr>
        <w:t>）；在肝脏中</w:t>
      </w:r>
      <w:r>
        <w:rPr>
          <w:rFonts w:hint="eastAsia"/>
          <w:szCs w:val="21"/>
        </w:rPr>
        <w:t>，</w:t>
      </w:r>
      <w:r w:rsidRPr="004B2B88">
        <w:rPr>
          <w:rFonts w:hint="eastAsia"/>
          <w:szCs w:val="21"/>
        </w:rPr>
        <w:t>AM37</w:t>
      </w:r>
      <w:r w:rsidRPr="004B2B88">
        <w:rPr>
          <w:rFonts w:hint="eastAsia"/>
          <w:szCs w:val="21"/>
        </w:rPr>
        <w:t>、</w:t>
      </w:r>
      <w:r w:rsidRPr="004B2B88">
        <w:rPr>
          <w:rFonts w:hint="eastAsia"/>
          <w:szCs w:val="21"/>
        </w:rPr>
        <w:t>SPC18</w:t>
      </w:r>
      <w:r w:rsidRPr="004B2B88">
        <w:rPr>
          <w:rFonts w:hint="eastAsia"/>
          <w:szCs w:val="21"/>
        </w:rPr>
        <w:t>组和</w:t>
      </w:r>
      <w:r w:rsidRPr="004B2B88">
        <w:rPr>
          <w:rFonts w:hint="eastAsia"/>
          <w:szCs w:val="21"/>
        </w:rPr>
        <w:t>SPC37</w:t>
      </w:r>
      <w:r w:rsidRPr="004B2B88">
        <w:rPr>
          <w:rFonts w:hint="eastAsia"/>
          <w:szCs w:val="21"/>
        </w:rPr>
        <w:t>组溶菌酶（</w:t>
      </w:r>
      <w:r w:rsidRPr="004B2B88">
        <w:rPr>
          <w:rFonts w:hint="eastAsia"/>
          <w:szCs w:val="21"/>
        </w:rPr>
        <w:t>LYS</w:t>
      </w:r>
      <w:r w:rsidRPr="004B2B88">
        <w:rPr>
          <w:rFonts w:hint="eastAsia"/>
          <w:szCs w:val="21"/>
        </w:rPr>
        <w:t>）活性显著提高（</w:t>
      </w:r>
      <w:r w:rsidRPr="004B2B88">
        <w:rPr>
          <w:rFonts w:hint="eastAsia"/>
          <w:i/>
          <w:iCs/>
          <w:szCs w:val="21"/>
        </w:rPr>
        <w:t>P</w:t>
      </w:r>
      <w:r w:rsidRPr="004B2B88">
        <w:rPr>
          <w:rFonts w:hint="eastAsia"/>
          <w:szCs w:val="21"/>
        </w:rPr>
        <w:t>&lt;0.05</w:t>
      </w:r>
      <w:r w:rsidRPr="004B2B88">
        <w:rPr>
          <w:rFonts w:hint="eastAsia"/>
          <w:szCs w:val="21"/>
        </w:rPr>
        <w:t>）</w:t>
      </w:r>
      <w:r>
        <w:rPr>
          <w:rFonts w:hint="eastAsia"/>
          <w:szCs w:val="21"/>
        </w:rPr>
        <w:t>，</w:t>
      </w:r>
      <w:r w:rsidRPr="004B2B88">
        <w:rPr>
          <w:rFonts w:hint="eastAsia"/>
          <w:szCs w:val="21"/>
        </w:rPr>
        <w:t>但</w:t>
      </w:r>
      <w:r w:rsidRPr="004B2B88">
        <w:rPr>
          <w:rFonts w:hint="eastAsia"/>
          <w:szCs w:val="21"/>
        </w:rPr>
        <w:t>SPC</w:t>
      </w:r>
      <w:r w:rsidRPr="004B2B88">
        <w:rPr>
          <w:rFonts w:hint="eastAsia"/>
          <w:szCs w:val="21"/>
        </w:rPr>
        <w:t>组的</w:t>
      </w:r>
      <w:r w:rsidRPr="004B2B88">
        <w:rPr>
          <w:rFonts w:hint="eastAsia"/>
          <w:szCs w:val="21"/>
        </w:rPr>
        <w:t>SOD</w:t>
      </w:r>
      <w:r w:rsidRPr="004B2B88">
        <w:rPr>
          <w:rFonts w:hint="eastAsia"/>
          <w:szCs w:val="21"/>
        </w:rPr>
        <w:t>活性降低（</w:t>
      </w:r>
      <w:r w:rsidRPr="004B2B88">
        <w:rPr>
          <w:rFonts w:hint="eastAsia"/>
          <w:i/>
          <w:iCs/>
          <w:szCs w:val="21"/>
        </w:rPr>
        <w:t>P</w:t>
      </w:r>
      <w:r w:rsidRPr="004B2B88">
        <w:rPr>
          <w:rFonts w:hint="eastAsia"/>
          <w:szCs w:val="21"/>
        </w:rPr>
        <w:t>&gt;0.05</w:t>
      </w:r>
      <w:r w:rsidRPr="004B2B88">
        <w:rPr>
          <w:rFonts w:hint="eastAsia"/>
          <w:szCs w:val="21"/>
        </w:rPr>
        <w:t>）；在肠道中</w:t>
      </w:r>
      <w:r>
        <w:rPr>
          <w:rFonts w:hint="eastAsia"/>
          <w:szCs w:val="21"/>
        </w:rPr>
        <w:t>，</w:t>
      </w:r>
      <w:r w:rsidRPr="004B2B88">
        <w:rPr>
          <w:rFonts w:hint="eastAsia"/>
          <w:szCs w:val="21"/>
        </w:rPr>
        <w:t>脂肪酶和淀粉酶各组间无显著差异（</w:t>
      </w:r>
      <w:r w:rsidRPr="004B2B88">
        <w:rPr>
          <w:rFonts w:hint="eastAsia"/>
          <w:i/>
          <w:iCs/>
          <w:szCs w:val="21"/>
        </w:rPr>
        <w:t>P</w:t>
      </w:r>
      <w:r w:rsidRPr="004B2B88">
        <w:rPr>
          <w:rFonts w:hint="eastAsia"/>
          <w:szCs w:val="21"/>
        </w:rPr>
        <w:t>&gt;0.05</w:t>
      </w:r>
      <w:r w:rsidRPr="004B2B88">
        <w:rPr>
          <w:rFonts w:hint="eastAsia"/>
          <w:szCs w:val="21"/>
        </w:rPr>
        <w:t>）；在肠道形态学方面</w:t>
      </w:r>
      <w:r>
        <w:rPr>
          <w:rFonts w:hint="eastAsia"/>
          <w:szCs w:val="21"/>
        </w:rPr>
        <w:t>，</w:t>
      </w:r>
      <w:r w:rsidRPr="004B2B88">
        <w:rPr>
          <w:rFonts w:hint="eastAsia"/>
          <w:szCs w:val="21"/>
        </w:rPr>
        <w:t>与</w:t>
      </w:r>
      <w:r w:rsidRPr="004B2B88">
        <w:rPr>
          <w:rFonts w:hint="eastAsia"/>
          <w:szCs w:val="21"/>
        </w:rPr>
        <w:t>FM</w:t>
      </w:r>
      <w:r w:rsidRPr="004B2B88">
        <w:rPr>
          <w:rFonts w:hint="eastAsia"/>
          <w:szCs w:val="21"/>
        </w:rPr>
        <w:t>组相比</w:t>
      </w:r>
      <w:r>
        <w:rPr>
          <w:rFonts w:hint="eastAsia"/>
          <w:szCs w:val="21"/>
        </w:rPr>
        <w:t>，</w:t>
      </w:r>
      <w:r w:rsidRPr="004B2B88">
        <w:rPr>
          <w:rFonts w:hint="eastAsia"/>
          <w:szCs w:val="21"/>
        </w:rPr>
        <w:t>AM</w:t>
      </w:r>
      <w:r w:rsidRPr="004B2B88">
        <w:rPr>
          <w:rFonts w:hint="eastAsia"/>
          <w:szCs w:val="21"/>
        </w:rPr>
        <w:t>组</w:t>
      </w:r>
      <w:r w:rsidRPr="004B2B88">
        <w:rPr>
          <w:rFonts w:hint="eastAsia"/>
          <w:szCs w:val="21"/>
        </w:rPr>
        <w:lastRenderedPageBreak/>
        <w:t>可显著提高肠道绒毛高度和肠道肌壁厚度（</w:t>
      </w:r>
      <w:r w:rsidRPr="004B2B88">
        <w:rPr>
          <w:rFonts w:hint="eastAsia"/>
          <w:i/>
          <w:iCs/>
          <w:szCs w:val="21"/>
        </w:rPr>
        <w:t>P</w:t>
      </w:r>
      <w:r w:rsidRPr="004B2B88">
        <w:rPr>
          <w:rFonts w:hint="eastAsia"/>
          <w:szCs w:val="21"/>
        </w:rPr>
        <w:t>&lt;0.05</w:t>
      </w:r>
      <w:r w:rsidRPr="004B2B88">
        <w:rPr>
          <w:rFonts w:hint="eastAsia"/>
          <w:szCs w:val="21"/>
        </w:rPr>
        <w:t>）</w:t>
      </w:r>
      <w:r>
        <w:rPr>
          <w:rFonts w:hint="eastAsia"/>
          <w:szCs w:val="21"/>
        </w:rPr>
        <w:t>，</w:t>
      </w:r>
      <w:r w:rsidRPr="004B2B88">
        <w:rPr>
          <w:rFonts w:hint="eastAsia"/>
          <w:szCs w:val="21"/>
        </w:rPr>
        <w:t>SPC37</w:t>
      </w:r>
      <w:r w:rsidRPr="004B2B88">
        <w:rPr>
          <w:rFonts w:hint="eastAsia"/>
          <w:szCs w:val="21"/>
        </w:rPr>
        <w:t>组绒毛高度显著降低（</w:t>
      </w:r>
      <w:r w:rsidRPr="004B2B88">
        <w:rPr>
          <w:rFonts w:hint="eastAsia"/>
          <w:i/>
          <w:iCs/>
          <w:szCs w:val="21"/>
        </w:rPr>
        <w:t>P</w:t>
      </w:r>
      <w:r w:rsidRPr="004B2B88">
        <w:rPr>
          <w:rFonts w:hint="eastAsia"/>
          <w:szCs w:val="21"/>
        </w:rPr>
        <w:t>&lt;0.05</w:t>
      </w:r>
      <w:r w:rsidRPr="004B2B88">
        <w:rPr>
          <w:rFonts w:hint="eastAsia"/>
          <w:szCs w:val="21"/>
        </w:rPr>
        <w:t>）。以上结果表明</w:t>
      </w:r>
      <w:r>
        <w:rPr>
          <w:rFonts w:hint="eastAsia"/>
          <w:szCs w:val="21"/>
        </w:rPr>
        <w:t>，</w:t>
      </w:r>
      <w:r w:rsidRPr="004B2B88">
        <w:rPr>
          <w:rFonts w:hint="eastAsia"/>
          <w:szCs w:val="21"/>
        </w:rPr>
        <w:t>在鱼粉含量为</w:t>
      </w:r>
      <w:r w:rsidRPr="004B2B88">
        <w:rPr>
          <w:rFonts w:hint="eastAsia"/>
          <w:szCs w:val="21"/>
        </w:rPr>
        <w:t>14%</w:t>
      </w:r>
      <w:r w:rsidRPr="004B2B88">
        <w:rPr>
          <w:rFonts w:hint="eastAsia"/>
          <w:szCs w:val="21"/>
        </w:rPr>
        <w:t>的秘鲁超级鱼粉、</w:t>
      </w:r>
      <w:r w:rsidRPr="004B2B88">
        <w:rPr>
          <w:rFonts w:hint="eastAsia"/>
          <w:szCs w:val="21"/>
        </w:rPr>
        <w:t>12.2%</w:t>
      </w:r>
      <w:r w:rsidRPr="004B2B88">
        <w:rPr>
          <w:rFonts w:hint="eastAsia"/>
          <w:szCs w:val="21"/>
        </w:rPr>
        <w:t>的国产鱼粉和</w:t>
      </w:r>
      <w:r w:rsidRPr="004B2B88">
        <w:rPr>
          <w:rFonts w:hint="eastAsia"/>
          <w:szCs w:val="21"/>
        </w:rPr>
        <w:t>21.5%</w:t>
      </w:r>
      <w:r w:rsidRPr="004B2B88">
        <w:rPr>
          <w:rFonts w:hint="eastAsia"/>
          <w:szCs w:val="21"/>
        </w:rPr>
        <w:t>的泰国鱼粉的大口黑鲈饲料中</w:t>
      </w:r>
      <w:r>
        <w:rPr>
          <w:rFonts w:hint="eastAsia"/>
          <w:szCs w:val="21"/>
        </w:rPr>
        <w:t>，</w:t>
      </w:r>
      <w:r w:rsidRPr="004B2B88">
        <w:rPr>
          <w:rFonts w:hint="eastAsia"/>
          <w:szCs w:val="21"/>
        </w:rPr>
        <w:t>可以分别用毛虾粉和大豆浓缩蛋白替代大口黑鲈饲料中</w:t>
      </w:r>
      <w:r w:rsidRPr="004B2B88">
        <w:rPr>
          <w:rFonts w:hint="eastAsia"/>
          <w:szCs w:val="21"/>
        </w:rPr>
        <w:t>37.2%</w:t>
      </w:r>
      <w:r w:rsidRPr="004B2B88">
        <w:rPr>
          <w:rFonts w:hint="eastAsia"/>
          <w:szCs w:val="21"/>
        </w:rPr>
        <w:t>的泰国鱼粉不会对大口黑鲈的生长性能、免疫、抗氧化能力及肠道健康有不良的影响</w:t>
      </w:r>
      <w:r>
        <w:rPr>
          <w:rFonts w:hint="eastAsia"/>
          <w:szCs w:val="21"/>
        </w:rPr>
        <w:t>，</w:t>
      </w:r>
      <w:r w:rsidRPr="004B2B88">
        <w:rPr>
          <w:rFonts w:hint="eastAsia"/>
          <w:szCs w:val="21"/>
        </w:rPr>
        <w:t>其中</w:t>
      </w:r>
      <w:r w:rsidRPr="004B2B88">
        <w:rPr>
          <w:rFonts w:hint="eastAsia"/>
          <w:szCs w:val="21"/>
        </w:rPr>
        <w:t>AM</w:t>
      </w:r>
      <w:r w:rsidRPr="004B2B88">
        <w:rPr>
          <w:rFonts w:hint="eastAsia"/>
          <w:szCs w:val="21"/>
        </w:rPr>
        <w:t>的替代效果要优于</w:t>
      </w:r>
      <w:r w:rsidRPr="004B2B88">
        <w:rPr>
          <w:rFonts w:hint="eastAsia"/>
          <w:szCs w:val="21"/>
        </w:rPr>
        <w:t>SPC</w:t>
      </w:r>
      <w:r w:rsidRPr="004B2B88">
        <w:rPr>
          <w:rFonts w:hint="eastAsia"/>
          <w:szCs w:val="21"/>
        </w:rPr>
        <w:t>。研究结果为大口黑鲈饲料中新型动物蛋白源的开发提供了重要参考。</w:t>
      </w:r>
    </w:p>
    <w:p w14:paraId="5F72560F" w14:textId="77777777" w:rsidR="00C62915" w:rsidRDefault="00C62915" w:rsidP="00C62915">
      <w:pPr>
        <w:rPr>
          <w:szCs w:val="21"/>
        </w:rPr>
      </w:pPr>
      <w:r w:rsidRPr="0075296E">
        <w:rPr>
          <w:rFonts w:hint="eastAsia"/>
          <w:b/>
          <w:bCs/>
          <w:szCs w:val="21"/>
        </w:rPr>
        <w:t>关键词：</w:t>
      </w:r>
      <w:r w:rsidRPr="0075296E">
        <w:rPr>
          <w:rFonts w:hint="eastAsia"/>
          <w:szCs w:val="21"/>
        </w:rPr>
        <w:t>大口黑鲈；替代鱼粉；生长；免疫；肠道健康</w:t>
      </w:r>
    </w:p>
    <w:p w14:paraId="405C708A" w14:textId="77777777" w:rsidR="00C62915" w:rsidRPr="007173B7" w:rsidRDefault="00C62915" w:rsidP="00C62915">
      <w:pPr>
        <w:jc w:val="center"/>
        <w:rPr>
          <w:b/>
          <w:bCs/>
          <w:sz w:val="24"/>
        </w:rPr>
      </w:pPr>
      <w:r w:rsidRPr="007173B7">
        <w:rPr>
          <w:rFonts w:hint="eastAsia"/>
          <w:b/>
          <w:bCs/>
          <w:sz w:val="24"/>
        </w:rPr>
        <w:t xml:space="preserve">Effects of Two Protein Sources as Alternatives to Fishmeal on Growth, Antioxidant Capacity and Intestinal Health of </w:t>
      </w:r>
      <w:r w:rsidRPr="007173B7">
        <w:rPr>
          <w:rFonts w:hint="eastAsia"/>
          <w:b/>
          <w:bCs/>
          <w:i/>
          <w:iCs/>
          <w:sz w:val="24"/>
        </w:rPr>
        <w:t xml:space="preserve">Micropterus </w:t>
      </w:r>
      <w:proofErr w:type="spellStart"/>
      <w:r w:rsidRPr="007173B7">
        <w:rPr>
          <w:rFonts w:hint="eastAsia"/>
          <w:b/>
          <w:bCs/>
          <w:i/>
          <w:iCs/>
          <w:sz w:val="24"/>
        </w:rPr>
        <w:t>salmoides</w:t>
      </w:r>
      <w:proofErr w:type="spellEnd"/>
    </w:p>
    <w:p w14:paraId="355637F9" w14:textId="77777777" w:rsidR="00C62915" w:rsidRDefault="00C62915" w:rsidP="00C62915">
      <w:pPr>
        <w:jc w:val="center"/>
        <w:rPr>
          <w:szCs w:val="21"/>
        </w:rPr>
      </w:pPr>
      <w:r w:rsidRPr="0075296E">
        <w:rPr>
          <w:rFonts w:hint="eastAsia"/>
          <w:szCs w:val="21"/>
        </w:rPr>
        <w:t>WU Jianwei</w:t>
      </w:r>
      <w:r w:rsidRPr="0075296E">
        <w:rPr>
          <w:rFonts w:hint="eastAsia"/>
          <w:szCs w:val="21"/>
          <w:vertAlign w:val="superscript"/>
        </w:rPr>
        <w:t>1,2</w:t>
      </w:r>
      <w:r w:rsidRPr="007173B7">
        <w:rPr>
          <w:rFonts w:hint="eastAsia"/>
          <w:szCs w:val="21"/>
        </w:rPr>
        <w:t xml:space="preserve"> </w:t>
      </w:r>
      <w:r w:rsidRPr="0075296E">
        <w:rPr>
          <w:rFonts w:hint="eastAsia"/>
          <w:szCs w:val="21"/>
        </w:rPr>
        <w:t>ZHONG Lei</w:t>
      </w:r>
      <w:r w:rsidRPr="0075296E">
        <w:rPr>
          <w:rFonts w:hint="eastAsia"/>
          <w:szCs w:val="21"/>
          <w:vertAlign w:val="superscript"/>
        </w:rPr>
        <w:t>2</w:t>
      </w:r>
      <w:r>
        <w:rPr>
          <w:rFonts w:hint="eastAsia"/>
          <w:szCs w:val="21"/>
        </w:rPr>
        <w:t xml:space="preserve"> </w:t>
      </w:r>
      <w:r w:rsidRPr="0075296E">
        <w:rPr>
          <w:rFonts w:hint="eastAsia"/>
          <w:szCs w:val="21"/>
        </w:rPr>
        <w:t>CHEN Yuhang</w:t>
      </w:r>
      <w:r w:rsidRPr="0075296E">
        <w:rPr>
          <w:rFonts w:hint="eastAsia"/>
          <w:szCs w:val="21"/>
          <w:vertAlign w:val="superscript"/>
        </w:rPr>
        <w:t>2</w:t>
      </w:r>
      <w:r w:rsidRPr="007173B7">
        <w:rPr>
          <w:rFonts w:hint="eastAsia"/>
          <w:szCs w:val="21"/>
        </w:rPr>
        <w:t xml:space="preserve"> </w:t>
      </w:r>
      <w:r w:rsidRPr="0075296E">
        <w:rPr>
          <w:rFonts w:hint="eastAsia"/>
          <w:szCs w:val="21"/>
        </w:rPr>
        <w:t>YUAN Junguang</w:t>
      </w:r>
      <w:r w:rsidRPr="0075296E">
        <w:rPr>
          <w:rFonts w:hint="eastAsia"/>
          <w:szCs w:val="21"/>
          <w:vertAlign w:val="superscript"/>
        </w:rPr>
        <w:t>2</w:t>
      </w:r>
      <w:r w:rsidRPr="0075296E">
        <w:rPr>
          <w:rFonts w:hint="eastAsia"/>
          <w:szCs w:val="21"/>
        </w:rPr>
        <w:t xml:space="preserve"> LUO Xiaoxi</w:t>
      </w:r>
      <w:r w:rsidRPr="0075296E">
        <w:rPr>
          <w:rFonts w:hint="eastAsia"/>
          <w:szCs w:val="21"/>
          <w:vertAlign w:val="superscript"/>
        </w:rPr>
        <w:t>2</w:t>
      </w:r>
      <w:r w:rsidRPr="0075296E">
        <w:rPr>
          <w:rFonts w:hint="eastAsia"/>
          <w:szCs w:val="21"/>
        </w:rPr>
        <w:t xml:space="preserve"> LIN Yi</w:t>
      </w:r>
      <w:r w:rsidRPr="0075296E">
        <w:rPr>
          <w:rFonts w:hint="eastAsia"/>
          <w:szCs w:val="21"/>
          <w:vertAlign w:val="superscript"/>
        </w:rPr>
        <w:t>1,2</w:t>
      </w:r>
      <w:r>
        <w:rPr>
          <w:rFonts w:hint="eastAsia"/>
          <w:szCs w:val="21"/>
          <w:vertAlign w:val="superscript"/>
        </w:rPr>
        <w:t xml:space="preserve"> </w:t>
      </w:r>
      <w:r w:rsidRPr="0075296E">
        <w:rPr>
          <w:rFonts w:hint="eastAsia"/>
          <w:szCs w:val="21"/>
        </w:rPr>
        <w:t>LU Haojie</w:t>
      </w:r>
      <w:r w:rsidRPr="0075296E">
        <w:rPr>
          <w:rFonts w:hint="eastAsia"/>
          <w:szCs w:val="21"/>
          <w:vertAlign w:val="superscript"/>
        </w:rPr>
        <w:t>1,2</w:t>
      </w:r>
      <w:r>
        <w:rPr>
          <w:rFonts w:hint="eastAsia"/>
          <w:szCs w:val="21"/>
        </w:rPr>
        <w:t xml:space="preserve"> </w:t>
      </w:r>
      <w:r w:rsidRPr="0075296E">
        <w:rPr>
          <w:rFonts w:hint="eastAsia"/>
          <w:szCs w:val="21"/>
        </w:rPr>
        <w:t>YANG Qihui</w:t>
      </w:r>
      <w:r w:rsidRPr="0075296E">
        <w:rPr>
          <w:rFonts w:hint="eastAsia"/>
          <w:szCs w:val="21"/>
          <w:vertAlign w:val="superscript"/>
        </w:rPr>
        <w:t>1</w:t>
      </w:r>
      <w:r w:rsidRPr="007173B7">
        <w:rPr>
          <w:rFonts w:hint="eastAsia"/>
          <w:szCs w:val="21"/>
        </w:rPr>
        <w:t>*</w:t>
      </w:r>
    </w:p>
    <w:p w14:paraId="7DA05460" w14:textId="652A7818" w:rsidR="00C62915" w:rsidRPr="00D74329" w:rsidRDefault="00C62915" w:rsidP="00D74329">
      <w:pPr>
        <w:widowControl/>
        <w:jc w:val="center"/>
        <w:rPr>
          <w:color w:val="231F20"/>
          <w:kern w:val="0"/>
          <w:szCs w:val="21"/>
        </w:rPr>
      </w:pPr>
      <w:r w:rsidRPr="002F755A">
        <w:rPr>
          <w:color w:val="231F20"/>
          <w:kern w:val="0"/>
          <w:szCs w:val="21"/>
        </w:rPr>
        <w:t>(1.</w:t>
      </w:r>
      <w:r w:rsidRPr="002F755A">
        <w:rPr>
          <w:i/>
          <w:iCs/>
          <w:color w:val="231F20"/>
          <w:kern w:val="0"/>
          <w:szCs w:val="21"/>
        </w:rPr>
        <w:t xml:space="preserve"> Laboratory of Aquatic Animal Nutrition and Feed</w:t>
      </w:r>
      <w:r w:rsidRPr="002F755A">
        <w:rPr>
          <w:color w:val="231F20"/>
          <w:kern w:val="0"/>
          <w:szCs w:val="21"/>
        </w:rPr>
        <w:t>,</w:t>
      </w:r>
      <w:r w:rsidRPr="002F755A">
        <w:rPr>
          <w:i/>
          <w:iCs/>
          <w:color w:val="231F20"/>
          <w:kern w:val="0"/>
          <w:szCs w:val="21"/>
        </w:rPr>
        <w:t xml:space="preserve"> Guangdong Ocean University</w:t>
      </w:r>
      <w:r w:rsidRPr="002F755A">
        <w:rPr>
          <w:color w:val="231F20"/>
          <w:kern w:val="0"/>
          <w:szCs w:val="21"/>
        </w:rPr>
        <w:t>,</w:t>
      </w:r>
      <w:r w:rsidRPr="002F755A">
        <w:rPr>
          <w:i/>
          <w:iCs/>
          <w:color w:val="231F20"/>
          <w:kern w:val="0"/>
          <w:szCs w:val="21"/>
        </w:rPr>
        <w:t xml:space="preserve"> Guangdong Zhanjiang</w:t>
      </w:r>
      <w:r>
        <w:rPr>
          <w:rFonts w:hint="eastAsia"/>
          <w:kern w:val="0"/>
          <w:szCs w:val="21"/>
        </w:rPr>
        <w:t xml:space="preserve"> </w:t>
      </w:r>
      <w:r w:rsidRPr="002F755A">
        <w:rPr>
          <w:color w:val="231F20"/>
          <w:kern w:val="0"/>
          <w:szCs w:val="21"/>
        </w:rPr>
        <w:t>524088,</w:t>
      </w:r>
      <w:r w:rsidRPr="002F755A">
        <w:rPr>
          <w:i/>
          <w:iCs/>
          <w:color w:val="231F20"/>
          <w:kern w:val="0"/>
          <w:szCs w:val="21"/>
        </w:rPr>
        <w:t xml:space="preserve"> China</w:t>
      </w:r>
      <w:r w:rsidRPr="002F755A">
        <w:rPr>
          <w:color w:val="231F20"/>
          <w:kern w:val="0"/>
          <w:szCs w:val="21"/>
        </w:rPr>
        <w:t>;</w:t>
      </w:r>
      <w:r w:rsidR="00D74329">
        <w:rPr>
          <w:rFonts w:hint="eastAsia"/>
          <w:color w:val="231F20"/>
          <w:kern w:val="0"/>
          <w:szCs w:val="21"/>
        </w:rPr>
        <w:t xml:space="preserve"> </w:t>
      </w:r>
      <w:r w:rsidRPr="002F755A">
        <w:rPr>
          <w:color w:val="231F20"/>
          <w:kern w:val="0"/>
          <w:szCs w:val="21"/>
        </w:rPr>
        <w:t>2.</w:t>
      </w:r>
      <w:r w:rsidRPr="002F755A">
        <w:rPr>
          <w:i/>
          <w:iCs/>
          <w:color w:val="231F20"/>
          <w:kern w:val="0"/>
          <w:szCs w:val="21"/>
        </w:rPr>
        <w:t xml:space="preserve"> Guangdong </w:t>
      </w:r>
      <w:proofErr w:type="spellStart"/>
      <w:r w:rsidRPr="002F755A">
        <w:rPr>
          <w:i/>
          <w:iCs/>
          <w:color w:val="231F20"/>
          <w:kern w:val="0"/>
          <w:szCs w:val="21"/>
        </w:rPr>
        <w:t>Daynew</w:t>
      </w:r>
      <w:proofErr w:type="spellEnd"/>
      <w:r w:rsidRPr="002F755A">
        <w:rPr>
          <w:i/>
          <w:iCs/>
          <w:color w:val="231F20"/>
          <w:kern w:val="0"/>
          <w:szCs w:val="21"/>
        </w:rPr>
        <w:t xml:space="preserve"> Aquatic Sci</w:t>
      </w:r>
      <w:r w:rsidRPr="002F755A">
        <w:rPr>
          <w:rFonts w:eastAsia="Microsoft JhengHei UI Light"/>
          <w:color w:val="231F20"/>
          <w:kern w:val="0"/>
          <w:szCs w:val="21"/>
        </w:rPr>
        <w:t>-</w:t>
      </w:r>
      <w:r w:rsidRPr="002F755A">
        <w:rPr>
          <w:i/>
          <w:iCs/>
          <w:color w:val="231F20"/>
          <w:kern w:val="0"/>
          <w:szCs w:val="21"/>
        </w:rPr>
        <w:t>Tech Co</w:t>
      </w:r>
      <w:r w:rsidRPr="002F755A">
        <w:rPr>
          <w:color w:val="231F20"/>
          <w:kern w:val="0"/>
          <w:szCs w:val="21"/>
        </w:rPr>
        <w:t>.,</w:t>
      </w:r>
      <w:r w:rsidRPr="002F755A">
        <w:rPr>
          <w:i/>
          <w:iCs/>
          <w:color w:val="231F20"/>
          <w:kern w:val="0"/>
          <w:szCs w:val="21"/>
        </w:rPr>
        <w:t xml:space="preserve"> Ltd</w:t>
      </w:r>
      <w:r w:rsidRPr="002F755A">
        <w:rPr>
          <w:color w:val="231F20"/>
          <w:kern w:val="0"/>
          <w:szCs w:val="21"/>
        </w:rPr>
        <w:t>.,</w:t>
      </w:r>
      <w:r w:rsidRPr="002F755A">
        <w:rPr>
          <w:i/>
          <w:iCs/>
          <w:color w:val="231F20"/>
          <w:kern w:val="0"/>
          <w:szCs w:val="21"/>
        </w:rPr>
        <w:t xml:space="preserve"> Guangdong Foshan </w:t>
      </w:r>
      <w:r w:rsidRPr="002F755A">
        <w:rPr>
          <w:color w:val="231F20"/>
          <w:kern w:val="0"/>
          <w:szCs w:val="21"/>
        </w:rPr>
        <w:t>528300,</w:t>
      </w:r>
      <w:r w:rsidRPr="002F755A">
        <w:rPr>
          <w:i/>
          <w:iCs/>
          <w:color w:val="231F20"/>
          <w:kern w:val="0"/>
          <w:szCs w:val="21"/>
        </w:rPr>
        <w:t xml:space="preserve"> China</w:t>
      </w:r>
      <w:r w:rsidRPr="002F755A">
        <w:rPr>
          <w:color w:val="231F20"/>
          <w:kern w:val="0"/>
          <w:szCs w:val="21"/>
        </w:rPr>
        <w:t>)</w:t>
      </w:r>
    </w:p>
    <w:p w14:paraId="0AD1DB78" w14:textId="77777777" w:rsidR="00C62915" w:rsidRDefault="00C62915" w:rsidP="00C62915">
      <w:pPr>
        <w:rPr>
          <w:szCs w:val="21"/>
        </w:rPr>
      </w:pPr>
      <w:r w:rsidRPr="0075296E">
        <w:rPr>
          <w:b/>
          <w:bCs/>
          <w:szCs w:val="21"/>
        </w:rPr>
        <w:t>Abstract</w:t>
      </w:r>
      <w:r w:rsidRPr="0075296E">
        <w:rPr>
          <w:szCs w:val="21"/>
        </w:rPr>
        <w:t>：</w:t>
      </w:r>
      <w:r w:rsidRPr="0075296E">
        <w:rPr>
          <w:szCs w:val="21"/>
        </w:rPr>
        <w:t xml:space="preserve">To investigate the effects of </w:t>
      </w:r>
      <w:proofErr w:type="spellStart"/>
      <w:r w:rsidRPr="00EE2FB2">
        <w:rPr>
          <w:i/>
          <w:szCs w:val="21"/>
        </w:rPr>
        <w:t>Acetes</w:t>
      </w:r>
      <w:proofErr w:type="spellEnd"/>
      <w:r w:rsidRPr="00EE2FB2">
        <w:rPr>
          <w:i/>
          <w:szCs w:val="21"/>
        </w:rPr>
        <w:t xml:space="preserve"> chinensis</w:t>
      </w:r>
      <w:r w:rsidRPr="0075296E">
        <w:rPr>
          <w:szCs w:val="21"/>
        </w:rPr>
        <w:t xml:space="preserve"> meal (AM) and soy protein concentrate (SPC) as substitutes for fishmeal (FM) on the growth performance, non-specific immunity, antioxidant capacity</w:t>
      </w:r>
      <w:r w:rsidRPr="0075296E">
        <w:rPr>
          <w:rFonts w:hint="eastAsia"/>
          <w:szCs w:val="21"/>
        </w:rPr>
        <w:t xml:space="preserve">, and intestinal health of </w:t>
      </w:r>
      <w:r w:rsidRPr="00EE2FB2">
        <w:rPr>
          <w:rFonts w:hint="eastAsia"/>
          <w:i/>
          <w:szCs w:val="21"/>
        </w:rPr>
        <w:t xml:space="preserve">Micropterus </w:t>
      </w:r>
      <w:proofErr w:type="spellStart"/>
      <w:r w:rsidRPr="00EE2FB2">
        <w:rPr>
          <w:rFonts w:hint="eastAsia"/>
          <w:i/>
          <w:szCs w:val="21"/>
        </w:rPr>
        <w:t>salmoides</w:t>
      </w:r>
      <w:proofErr w:type="spellEnd"/>
      <w:r w:rsidRPr="0075296E">
        <w:rPr>
          <w:rFonts w:hint="eastAsia"/>
          <w:szCs w:val="21"/>
        </w:rPr>
        <w:t>,</w:t>
      </w:r>
      <w:r>
        <w:rPr>
          <w:rFonts w:hint="eastAsia"/>
          <w:szCs w:val="21"/>
        </w:rPr>
        <w:t xml:space="preserve"> </w:t>
      </w:r>
      <w:r w:rsidRPr="0075296E">
        <w:rPr>
          <w:rFonts w:hint="eastAsia"/>
          <w:szCs w:val="21"/>
        </w:rPr>
        <w:t xml:space="preserve">an experiment was conducted using AM and SPC as protein sources. The base diet (FM, containing 215 g/kg Thai fishmeal) was substituted with 40g </w:t>
      </w:r>
      <w:r w:rsidRPr="0075296E">
        <w:rPr>
          <w:szCs w:val="21"/>
        </w:rPr>
        <w:t>(18.6%) and 80g (37.2%) of AM and SPC, reduc</w:t>
      </w:r>
      <w:r w:rsidRPr="0075296E">
        <w:rPr>
          <w:rFonts w:hint="eastAsia"/>
          <w:szCs w:val="21"/>
        </w:rPr>
        <w:t xml:space="preserve">ing the Thai fishmeal content to 175 g/kg and 135 g/kg, respectively. Five experimental </w:t>
      </w:r>
      <w:r w:rsidRPr="0075296E">
        <w:rPr>
          <w:szCs w:val="21"/>
        </w:rPr>
        <w:t>diets with equal nitrogen and lipid content were formulated, named FM (control group), AM18 (40g AM replace</w:t>
      </w:r>
      <w:r w:rsidRPr="0075296E">
        <w:rPr>
          <w:rFonts w:hint="eastAsia"/>
          <w:szCs w:val="21"/>
        </w:rPr>
        <w:t xml:space="preserve">ment), AM37 (80g AM replacement), SPC18 (40g SPC replacement), and SPC37 (80g SPC replacement),and were fed to </w:t>
      </w:r>
      <w:r w:rsidRPr="00EE2FB2">
        <w:rPr>
          <w:rFonts w:hint="eastAsia"/>
          <w:i/>
          <w:szCs w:val="21"/>
        </w:rPr>
        <w:t xml:space="preserve">Micropterus </w:t>
      </w:r>
      <w:proofErr w:type="spellStart"/>
      <w:r w:rsidRPr="00EE2FB2">
        <w:rPr>
          <w:rFonts w:hint="eastAsia"/>
          <w:i/>
          <w:szCs w:val="21"/>
        </w:rPr>
        <w:t>salmoides</w:t>
      </w:r>
      <w:proofErr w:type="spellEnd"/>
      <w:r w:rsidRPr="0075296E">
        <w:rPr>
          <w:rFonts w:hint="eastAsia"/>
          <w:szCs w:val="21"/>
        </w:rPr>
        <w:t xml:space="preserve"> with an initial body weight of (41.93</w:t>
      </w:r>
      <w:r w:rsidRPr="0075296E">
        <w:rPr>
          <w:rFonts w:hint="eastAsia"/>
          <w:szCs w:val="21"/>
        </w:rPr>
        <w:t>±</w:t>
      </w:r>
      <w:r w:rsidRPr="0075296E">
        <w:rPr>
          <w:rFonts w:hint="eastAsia"/>
          <w:szCs w:val="21"/>
        </w:rPr>
        <w:t xml:space="preserve">0.13)g for 62 d. The results showed that compared to the control group, there were no significant differences in weight gain rate, survival </w:t>
      </w:r>
      <w:r w:rsidRPr="0075296E">
        <w:rPr>
          <w:szCs w:val="21"/>
        </w:rPr>
        <w:t>rate, and feed conversion ratio in all substitute groups (</w:t>
      </w:r>
      <w:r w:rsidRPr="0075296E">
        <w:rPr>
          <w:i/>
          <w:iCs/>
          <w:szCs w:val="21"/>
        </w:rPr>
        <w:t>P</w:t>
      </w:r>
      <w:r w:rsidRPr="0075296E">
        <w:rPr>
          <w:szCs w:val="21"/>
        </w:rPr>
        <w:t>&gt;0.05). However, the AM18 group showed a significant increase (</w:t>
      </w:r>
      <w:r w:rsidRPr="0075296E">
        <w:rPr>
          <w:i/>
          <w:iCs/>
          <w:szCs w:val="21"/>
        </w:rPr>
        <w:t>P</w:t>
      </w:r>
      <w:r w:rsidRPr="0075296E">
        <w:rPr>
          <w:szCs w:val="21"/>
        </w:rPr>
        <w:t>&lt;0.05) in fatness index. No significant differences were observed in whole-body water con</w:t>
      </w:r>
      <w:r w:rsidRPr="0075296E">
        <w:rPr>
          <w:rFonts w:hint="eastAsia"/>
          <w:szCs w:val="21"/>
        </w:rPr>
        <w:t>tent, crude protein, and crude fat among the groups (</w:t>
      </w:r>
      <w:r w:rsidRPr="0075296E">
        <w:rPr>
          <w:rFonts w:hint="eastAsia"/>
          <w:i/>
          <w:iCs/>
          <w:szCs w:val="21"/>
        </w:rPr>
        <w:t>P</w:t>
      </w:r>
      <w:r w:rsidRPr="0075296E">
        <w:rPr>
          <w:rFonts w:hint="eastAsia"/>
          <w:szCs w:val="21"/>
        </w:rPr>
        <w:t>&gt;0.05), but crude ash content was significantly higher in the AM37 and SPC37 groups (</w:t>
      </w:r>
      <w:r w:rsidRPr="0075296E">
        <w:rPr>
          <w:rFonts w:hint="eastAsia"/>
          <w:i/>
          <w:iCs/>
          <w:szCs w:val="21"/>
        </w:rPr>
        <w:t>P</w:t>
      </w:r>
      <w:r w:rsidRPr="0075296E">
        <w:rPr>
          <w:rFonts w:hint="eastAsia"/>
          <w:szCs w:val="21"/>
        </w:rPr>
        <w:t>&lt;0.05). In addition, serum superoxide dismutase (SOD) activity was lower in all substitute groups compared to the FM group, while catalase (CAT) enzyme activity significantly increased in the AM37 and SPC18 groups. Total antioxidant capacity (T-AOC) activity was significantly reduced in the AM18 group (</w:t>
      </w:r>
      <w:r w:rsidRPr="0075296E">
        <w:rPr>
          <w:rFonts w:hint="eastAsia"/>
          <w:i/>
          <w:iCs/>
          <w:szCs w:val="21"/>
        </w:rPr>
        <w:t>P</w:t>
      </w:r>
      <w:r w:rsidRPr="0075296E">
        <w:rPr>
          <w:rFonts w:hint="eastAsia"/>
          <w:szCs w:val="21"/>
        </w:rPr>
        <w:t>&lt;0.05). In liver enzyme activities, lysozyme (LYZ) levels significantly increased in the AM37, SPC18, and SPC37 groups (</w:t>
      </w:r>
      <w:r w:rsidRPr="0075296E">
        <w:rPr>
          <w:rFonts w:hint="eastAsia"/>
          <w:i/>
          <w:iCs/>
          <w:szCs w:val="21"/>
        </w:rPr>
        <w:t>P</w:t>
      </w:r>
      <w:r w:rsidRPr="0075296E">
        <w:rPr>
          <w:rFonts w:hint="eastAsia"/>
          <w:szCs w:val="21"/>
        </w:rPr>
        <w:t>&lt;0.05), but SOD activity was reduced in the SPC groups (</w:t>
      </w:r>
      <w:r w:rsidRPr="0075296E">
        <w:rPr>
          <w:rFonts w:hint="eastAsia"/>
          <w:i/>
          <w:iCs/>
          <w:szCs w:val="21"/>
        </w:rPr>
        <w:t>P</w:t>
      </w:r>
      <w:r w:rsidRPr="0075296E">
        <w:rPr>
          <w:rFonts w:hint="eastAsia"/>
          <w:szCs w:val="21"/>
        </w:rPr>
        <w:t>&gt;0.05). In intestinal digestive enzyme activities, there were no significant differences (</w:t>
      </w:r>
      <w:r w:rsidRPr="0075296E">
        <w:rPr>
          <w:rFonts w:hint="eastAsia"/>
          <w:i/>
          <w:iCs/>
          <w:szCs w:val="21"/>
        </w:rPr>
        <w:t>P</w:t>
      </w:r>
      <w:r w:rsidRPr="0075296E">
        <w:rPr>
          <w:rFonts w:hint="eastAsia"/>
          <w:szCs w:val="21"/>
        </w:rPr>
        <w:t>&gt;0.05) in lipase and amylase activities among the groups. However, trypsin activity significantly increased in the AM group (</w:t>
      </w:r>
      <w:r w:rsidRPr="0075296E">
        <w:rPr>
          <w:rFonts w:hint="eastAsia"/>
          <w:i/>
          <w:iCs/>
          <w:szCs w:val="21"/>
        </w:rPr>
        <w:t>P</w:t>
      </w:r>
      <w:r w:rsidRPr="0075296E">
        <w:rPr>
          <w:rFonts w:hint="eastAsia"/>
          <w:szCs w:val="21"/>
        </w:rPr>
        <w:t>&lt;0.05). Regarding intestinal morphology, the AM group significantly increased villus height and muscle wall thickness (</w:t>
      </w:r>
      <w:r w:rsidRPr="0075296E">
        <w:rPr>
          <w:rFonts w:hint="eastAsia"/>
          <w:i/>
          <w:iCs/>
          <w:szCs w:val="21"/>
        </w:rPr>
        <w:t>P</w:t>
      </w:r>
      <w:r w:rsidRPr="0075296E">
        <w:rPr>
          <w:rFonts w:hint="eastAsia"/>
          <w:szCs w:val="21"/>
        </w:rPr>
        <w:t>&lt;0.05), while the SPC37 group showed a significant reduction in villus height (</w:t>
      </w:r>
      <w:r w:rsidRPr="0075296E">
        <w:rPr>
          <w:rFonts w:hint="eastAsia"/>
          <w:i/>
          <w:iCs/>
          <w:szCs w:val="21"/>
        </w:rPr>
        <w:t>P</w:t>
      </w:r>
      <w:r w:rsidRPr="0075296E">
        <w:rPr>
          <w:rFonts w:hint="eastAsia"/>
          <w:szCs w:val="21"/>
        </w:rPr>
        <w:t>&lt;</w:t>
      </w:r>
      <w:r w:rsidRPr="0075296E">
        <w:rPr>
          <w:szCs w:val="21"/>
        </w:rPr>
        <w:t xml:space="preserve">0.05). The results indicated that in the diet of </w:t>
      </w:r>
      <w:r w:rsidRPr="0075296E">
        <w:rPr>
          <w:i/>
          <w:iCs/>
          <w:szCs w:val="21"/>
        </w:rPr>
        <w:t xml:space="preserve">Micropterus </w:t>
      </w:r>
      <w:proofErr w:type="spellStart"/>
      <w:r w:rsidRPr="0075296E">
        <w:rPr>
          <w:i/>
          <w:iCs/>
          <w:szCs w:val="21"/>
        </w:rPr>
        <w:t>salmoides</w:t>
      </w:r>
      <w:proofErr w:type="spellEnd"/>
      <w:r w:rsidRPr="0075296E">
        <w:rPr>
          <w:szCs w:val="21"/>
        </w:rPr>
        <w:t xml:space="preserve"> containing 14% Peruvian super fish</w:t>
      </w:r>
      <w:r w:rsidRPr="0075296E">
        <w:rPr>
          <w:rFonts w:hint="eastAsia"/>
          <w:szCs w:val="21"/>
        </w:rPr>
        <w:t xml:space="preserve">meal, 12.2% domestic semi-defatted fishmeal, and 21.5% Thai fishmeal, replacing 37.2% of Thai fishmeal with </w:t>
      </w:r>
      <w:proofErr w:type="spellStart"/>
      <w:r w:rsidRPr="0075296E">
        <w:rPr>
          <w:rFonts w:hint="eastAsia"/>
          <w:i/>
          <w:iCs/>
          <w:szCs w:val="21"/>
        </w:rPr>
        <w:t>Aceteschinensis</w:t>
      </w:r>
      <w:proofErr w:type="spellEnd"/>
      <w:r w:rsidRPr="0075296E">
        <w:rPr>
          <w:rFonts w:hint="eastAsia"/>
          <w:szCs w:val="21"/>
        </w:rPr>
        <w:t xml:space="preserve"> meal (AM) and soy protein concentrate (SPC) does not have adverse effects on growth performance, immunity, antioxidant capacity, or intestinal health. Among these, AM exhibited superior </w:t>
      </w:r>
      <w:r w:rsidRPr="0075296E">
        <w:rPr>
          <w:szCs w:val="21"/>
        </w:rPr>
        <w:t>replacement efficacy compared to SPC. The results of this study provide important references for the devel</w:t>
      </w:r>
      <w:r w:rsidRPr="0075296E">
        <w:rPr>
          <w:rFonts w:hint="eastAsia"/>
          <w:szCs w:val="21"/>
        </w:rPr>
        <w:t xml:space="preserve">opment of novel animal protein sources in the feed formulation for </w:t>
      </w:r>
      <w:r w:rsidRPr="00EE2FB2">
        <w:rPr>
          <w:rFonts w:hint="eastAsia"/>
          <w:i/>
          <w:szCs w:val="21"/>
        </w:rPr>
        <w:t xml:space="preserve">Micropterus </w:t>
      </w:r>
      <w:proofErr w:type="spellStart"/>
      <w:r w:rsidRPr="00EE2FB2">
        <w:rPr>
          <w:rFonts w:hint="eastAsia"/>
          <w:i/>
          <w:szCs w:val="21"/>
        </w:rPr>
        <w:t>salmoides</w:t>
      </w:r>
      <w:proofErr w:type="spellEnd"/>
      <w:r w:rsidRPr="0075296E">
        <w:rPr>
          <w:rFonts w:hint="eastAsia"/>
          <w:szCs w:val="21"/>
        </w:rPr>
        <w:t>.</w:t>
      </w:r>
    </w:p>
    <w:p w14:paraId="2FDD2FFC" w14:textId="77777777" w:rsidR="00C62915" w:rsidRDefault="00C62915" w:rsidP="00C62915">
      <w:pPr>
        <w:rPr>
          <w:szCs w:val="21"/>
        </w:rPr>
      </w:pPr>
      <w:r w:rsidRPr="00FD19CC">
        <w:rPr>
          <w:rFonts w:hint="eastAsia"/>
          <w:b/>
          <w:bCs/>
          <w:szCs w:val="21"/>
        </w:rPr>
        <w:t>Key words</w:t>
      </w:r>
      <w:r w:rsidRPr="0075296E">
        <w:rPr>
          <w:rFonts w:hint="eastAsia"/>
          <w:szCs w:val="21"/>
        </w:rPr>
        <w:t>：</w:t>
      </w:r>
      <w:r w:rsidRPr="00EE2FB2">
        <w:rPr>
          <w:rFonts w:hint="eastAsia"/>
          <w:i/>
          <w:szCs w:val="21"/>
        </w:rPr>
        <w:t xml:space="preserve">Micropterus </w:t>
      </w:r>
      <w:proofErr w:type="spellStart"/>
      <w:r w:rsidRPr="00EE2FB2">
        <w:rPr>
          <w:rFonts w:hint="eastAsia"/>
          <w:i/>
          <w:szCs w:val="21"/>
        </w:rPr>
        <w:t>salmoides</w:t>
      </w:r>
      <w:proofErr w:type="spellEnd"/>
      <w:r w:rsidRPr="0075296E">
        <w:rPr>
          <w:rFonts w:hint="eastAsia"/>
          <w:szCs w:val="21"/>
        </w:rPr>
        <w:t>; fishmeal substitute; growth; immunity; intestinal health</w:t>
      </w:r>
    </w:p>
    <w:p w14:paraId="5386A286" w14:textId="77777777" w:rsidR="00C62915" w:rsidRDefault="00C62915" w:rsidP="00C62915">
      <w:pPr>
        <w:rPr>
          <w:szCs w:val="21"/>
        </w:rPr>
      </w:pPr>
    </w:p>
    <w:p w14:paraId="6F15CF8F" w14:textId="77777777" w:rsidR="00C62915" w:rsidRDefault="00C62915" w:rsidP="00C62915">
      <w:pPr>
        <w:spacing w:line="360" w:lineRule="auto"/>
        <w:ind w:firstLineChars="200" w:firstLine="480"/>
        <w:rPr>
          <w:sz w:val="24"/>
          <w:szCs w:val="21"/>
        </w:rPr>
      </w:pPr>
      <w:r w:rsidRPr="00FD19CC">
        <w:rPr>
          <w:rFonts w:hint="eastAsia"/>
          <w:sz w:val="24"/>
          <w:szCs w:val="21"/>
        </w:rPr>
        <w:t>大口黑鲈（</w:t>
      </w:r>
      <w:r w:rsidRPr="00FD19CC">
        <w:rPr>
          <w:rFonts w:hint="eastAsia"/>
          <w:i/>
          <w:iCs/>
          <w:sz w:val="24"/>
          <w:szCs w:val="21"/>
        </w:rPr>
        <w:t xml:space="preserve">Micropterus </w:t>
      </w:r>
      <w:proofErr w:type="spellStart"/>
      <w:r w:rsidRPr="00FD19CC">
        <w:rPr>
          <w:rFonts w:hint="eastAsia"/>
          <w:i/>
          <w:iCs/>
          <w:sz w:val="24"/>
          <w:szCs w:val="21"/>
        </w:rPr>
        <w:t>salmoides</w:t>
      </w:r>
      <w:proofErr w:type="spellEnd"/>
      <w:r w:rsidRPr="00FD19CC">
        <w:rPr>
          <w:rFonts w:hint="eastAsia"/>
          <w:sz w:val="24"/>
          <w:szCs w:val="21"/>
        </w:rPr>
        <w:t>）</w:t>
      </w:r>
      <w:r>
        <w:rPr>
          <w:rFonts w:hint="eastAsia"/>
          <w:sz w:val="24"/>
          <w:szCs w:val="21"/>
        </w:rPr>
        <w:t>，</w:t>
      </w:r>
      <w:r w:rsidRPr="00FD19CC">
        <w:rPr>
          <w:rFonts w:hint="eastAsia"/>
          <w:sz w:val="24"/>
          <w:szCs w:val="21"/>
        </w:rPr>
        <w:t>又名加州鲈</w:t>
      </w:r>
      <w:r>
        <w:rPr>
          <w:rFonts w:hint="eastAsia"/>
          <w:sz w:val="24"/>
          <w:szCs w:val="21"/>
        </w:rPr>
        <w:t>，</w:t>
      </w:r>
      <w:r w:rsidRPr="00FD19CC">
        <w:rPr>
          <w:rFonts w:hint="eastAsia"/>
          <w:sz w:val="24"/>
          <w:szCs w:val="21"/>
        </w:rPr>
        <w:t>原产于美国密西西比河</w:t>
      </w:r>
      <w:r>
        <w:rPr>
          <w:rFonts w:hint="eastAsia"/>
          <w:sz w:val="24"/>
          <w:szCs w:val="21"/>
        </w:rPr>
        <w:t>，</w:t>
      </w:r>
      <w:r w:rsidRPr="00FD19CC">
        <w:rPr>
          <w:rFonts w:hint="eastAsia"/>
          <w:sz w:val="24"/>
          <w:szCs w:val="21"/>
        </w:rPr>
        <w:t>分布于美国、加拿大等淡水水域</w:t>
      </w:r>
      <w:r>
        <w:rPr>
          <w:rFonts w:hint="eastAsia"/>
          <w:sz w:val="24"/>
          <w:szCs w:val="21"/>
        </w:rPr>
        <w:t>，</w:t>
      </w:r>
      <w:r w:rsidRPr="00FD19CC">
        <w:rPr>
          <w:rFonts w:hint="eastAsia"/>
          <w:sz w:val="24"/>
          <w:szCs w:val="21"/>
        </w:rPr>
        <w:t>分类学上隶属于鲈形目、太阳鱼科、黑鲈属。体色会随环境的变化而改变</w:t>
      </w:r>
      <w:r>
        <w:rPr>
          <w:rFonts w:hint="eastAsia"/>
          <w:sz w:val="24"/>
          <w:szCs w:val="21"/>
        </w:rPr>
        <w:t>，</w:t>
      </w:r>
      <w:r w:rsidRPr="00FD19CC">
        <w:rPr>
          <w:rFonts w:hint="eastAsia"/>
          <w:sz w:val="24"/>
          <w:szCs w:val="21"/>
        </w:rPr>
        <w:t>通常体侧为青绿色</w:t>
      </w:r>
      <w:r>
        <w:rPr>
          <w:rFonts w:hint="eastAsia"/>
          <w:sz w:val="24"/>
          <w:szCs w:val="21"/>
        </w:rPr>
        <w:t>，</w:t>
      </w:r>
      <w:r w:rsidRPr="00FD19CC">
        <w:rPr>
          <w:rFonts w:hint="eastAsia"/>
          <w:sz w:val="24"/>
          <w:szCs w:val="21"/>
        </w:rPr>
        <w:t>腹部为灰白色</w:t>
      </w:r>
      <w:r>
        <w:rPr>
          <w:rFonts w:hint="eastAsia"/>
          <w:sz w:val="24"/>
          <w:szCs w:val="21"/>
        </w:rPr>
        <w:t>，</w:t>
      </w:r>
      <w:r w:rsidRPr="00FD19CC">
        <w:rPr>
          <w:rFonts w:hint="eastAsia"/>
          <w:sz w:val="24"/>
          <w:szCs w:val="21"/>
        </w:rPr>
        <w:t>背部为黑绿色</w:t>
      </w:r>
      <w:r>
        <w:rPr>
          <w:rFonts w:hint="eastAsia"/>
          <w:sz w:val="24"/>
          <w:szCs w:val="21"/>
        </w:rPr>
        <w:t>，</w:t>
      </w:r>
      <w:r w:rsidRPr="00FD19CC">
        <w:rPr>
          <w:rFonts w:hint="eastAsia"/>
          <w:sz w:val="24"/>
          <w:szCs w:val="21"/>
        </w:rPr>
        <w:t>从吻端至尾鳍基部有排列成</w:t>
      </w:r>
      <w:r w:rsidRPr="00FD19CC">
        <w:rPr>
          <w:rFonts w:hint="eastAsia"/>
          <w:sz w:val="24"/>
          <w:szCs w:val="21"/>
        </w:rPr>
        <w:lastRenderedPageBreak/>
        <w:t>带状的黑斑。适温能力较强</w:t>
      </w:r>
      <w:r>
        <w:rPr>
          <w:rFonts w:hint="eastAsia"/>
          <w:sz w:val="24"/>
          <w:szCs w:val="21"/>
        </w:rPr>
        <w:t>，</w:t>
      </w:r>
      <w:r w:rsidRPr="00FD19CC">
        <w:rPr>
          <w:rFonts w:hint="eastAsia"/>
          <w:sz w:val="24"/>
          <w:szCs w:val="21"/>
        </w:rPr>
        <w:t>20~30</w:t>
      </w:r>
      <w:r w:rsidRPr="008F1060">
        <w:rPr>
          <w:sz w:val="24"/>
          <w:szCs w:val="21"/>
        </w:rPr>
        <w:t>℃</w:t>
      </w:r>
      <w:r w:rsidRPr="00FD19CC">
        <w:rPr>
          <w:rFonts w:hint="eastAsia"/>
          <w:sz w:val="24"/>
          <w:szCs w:val="21"/>
        </w:rPr>
        <w:t>是最适生长水温</w:t>
      </w:r>
      <w:r w:rsidRPr="00FD19CC">
        <w:rPr>
          <w:rFonts w:hint="eastAsia"/>
          <w:sz w:val="24"/>
          <w:szCs w:val="21"/>
          <w:vertAlign w:val="superscript"/>
        </w:rPr>
        <w:t>[1]</w:t>
      </w:r>
      <w:r>
        <w:rPr>
          <w:rFonts w:hint="eastAsia"/>
          <w:sz w:val="24"/>
          <w:szCs w:val="21"/>
        </w:rPr>
        <w:t>，</w:t>
      </w:r>
      <w:r w:rsidRPr="00FD19CC">
        <w:rPr>
          <w:rFonts w:hint="eastAsia"/>
          <w:sz w:val="24"/>
          <w:szCs w:val="21"/>
        </w:rPr>
        <w:t>常活动于水体中下层</w:t>
      </w:r>
      <w:r>
        <w:rPr>
          <w:rFonts w:hint="eastAsia"/>
          <w:sz w:val="24"/>
          <w:szCs w:val="21"/>
        </w:rPr>
        <w:t>，</w:t>
      </w:r>
      <w:r w:rsidRPr="00FD19CC">
        <w:rPr>
          <w:rFonts w:hint="eastAsia"/>
          <w:sz w:val="24"/>
          <w:szCs w:val="21"/>
        </w:rPr>
        <w:t>水体溶解氧不低于</w:t>
      </w:r>
      <w:r w:rsidRPr="00FD19CC">
        <w:rPr>
          <w:rFonts w:hint="eastAsia"/>
          <w:sz w:val="24"/>
          <w:szCs w:val="21"/>
        </w:rPr>
        <w:t>4</w:t>
      </w:r>
      <w:r>
        <w:rPr>
          <w:rFonts w:hint="eastAsia"/>
          <w:sz w:val="24"/>
          <w:szCs w:val="21"/>
        </w:rPr>
        <w:t xml:space="preserve"> </w:t>
      </w:r>
      <w:r w:rsidRPr="00FD19CC">
        <w:rPr>
          <w:rFonts w:hint="eastAsia"/>
          <w:sz w:val="24"/>
          <w:szCs w:val="21"/>
        </w:rPr>
        <w:t>mg/L</w:t>
      </w:r>
      <w:r w:rsidRPr="00FD19CC">
        <w:rPr>
          <w:rFonts w:hint="eastAsia"/>
          <w:sz w:val="24"/>
          <w:szCs w:val="21"/>
          <w:vertAlign w:val="superscript"/>
        </w:rPr>
        <w:t>[2]</w:t>
      </w:r>
      <w:r>
        <w:rPr>
          <w:rFonts w:hint="eastAsia"/>
          <w:sz w:val="24"/>
          <w:szCs w:val="21"/>
        </w:rPr>
        <w:t>，</w:t>
      </w:r>
      <w:r w:rsidRPr="00FD19CC">
        <w:rPr>
          <w:rFonts w:hint="eastAsia"/>
          <w:sz w:val="24"/>
          <w:szCs w:val="21"/>
        </w:rPr>
        <w:t>水的透明度控制在约</w:t>
      </w:r>
      <w:r w:rsidRPr="00FD19CC">
        <w:rPr>
          <w:rFonts w:hint="eastAsia"/>
          <w:sz w:val="24"/>
          <w:szCs w:val="21"/>
        </w:rPr>
        <w:t>40cm</w:t>
      </w:r>
      <w:r w:rsidRPr="00FD19CC">
        <w:rPr>
          <w:rFonts w:hint="eastAsia"/>
          <w:sz w:val="24"/>
          <w:szCs w:val="21"/>
          <w:vertAlign w:val="superscript"/>
        </w:rPr>
        <w:t>[3]</w:t>
      </w:r>
      <w:r>
        <w:rPr>
          <w:rFonts w:hint="eastAsia"/>
          <w:sz w:val="24"/>
          <w:szCs w:val="21"/>
        </w:rPr>
        <w:t>，</w:t>
      </w:r>
      <w:r w:rsidRPr="00FD19CC">
        <w:rPr>
          <w:rFonts w:hint="eastAsia"/>
          <w:sz w:val="24"/>
          <w:szCs w:val="21"/>
        </w:rPr>
        <w:t>pH7.5~8.5</w:t>
      </w:r>
      <w:r w:rsidRPr="00FD19CC">
        <w:rPr>
          <w:rFonts w:hint="eastAsia"/>
          <w:sz w:val="24"/>
          <w:szCs w:val="21"/>
          <w:vertAlign w:val="superscript"/>
        </w:rPr>
        <w:t>[4]</w:t>
      </w:r>
      <w:r w:rsidRPr="00FD19CC">
        <w:rPr>
          <w:rFonts w:hint="eastAsia"/>
          <w:sz w:val="24"/>
          <w:szCs w:val="21"/>
        </w:rPr>
        <w:t>。大口黑鲈是肉食性鱼类</w:t>
      </w:r>
      <w:r>
        <w:rPr>
          <w:rFonts w:hint="eastAsia"/>
          <w:sz w:val="24"/>
          <w:szCs w:val="21"/>
        </w:rPr>
        <w:t>，</w:t>
      </w:r>
      <w:r w:rsidRPr="00FD19CC">
        <w:rPr>
          <w:rFonts w:hint="eastAsia"/>
          <w:sz w:val="24"/>
          <w:szCs w:val="21"/>
        </w:rPr>
        <w:t>生性凶猛</w:t>
      </w:r>
      <w:r>
        <w:rPr>
          <w:rFonts w:hint="eastAsia"/>
          <w:sz w:val="24"/>
          <w:szCs w:val="21"/>
        </w:rPr>
        <w:t>，</w:t>
      </w:r>
      <w:r w:rsidRPr="00FD19CC">
        <w:rPr>
          <w:rFonts w:hint="eastAsia"/>
          <w:sz w:val="24"/>
          <w:szCs w:val="21"/>
        </w:rPr>
        <w:t>摄食范围广</w:t>
      </w:r>
      <w:r>
        <w:rPr>
          <w:rFonts w:hint="eastAsia"/>
          <w:sz w:val="24"/>
          <w:szCs w:val="21"/>
        </w:rPr>
        <w:t>，</w:t>
      </w:r>
      <w:r w:rsidRPr="00FD19CC">
        <w:rPr>
          <w:rFonts w:hint="eastAsia"/>
          <w:sz w:val="24"/>
          <w:szCs w:val="21"/>
        </w:rPr>
        <w:t>摄食量大</w:t>
      </w:r>
      <w:r>
        <w:rPr>
          <w:rFonts w:hint="eastAsia"/>
          <w:sz w:val="24"/>
          <w:szCs w:val="21"/>
        </w:rPr>
        <w:t>，</w:t>
      </w:r>
      <w:r w:rsidRPr="00FD19CC">
        <w:rPr>
          <w:rFonts w:hint="eastAsia"/>
          <w:sz w:val="24"/>
          <w:szCs w:val="21"/>
        </w:rPr>
        <w:t>因此在人工养殖中对配合饲料的蛋白质需求量很高。据近</w:t>
      </w:r>
      <w:r w:rsidRPr="00FD19CC">
        <w:rPr>
          <w:rFonts w:hint="eastAsia"/>
          <w:sz w:val="24"/>
          <w:szCs w:val="21"/>
        </w:rPr>
        <w:t>10</w:t>
      </w:r>
      <w:r w:rsidRPr="00FD19CC">
        <w:rPr>
          <w:rFonts w:hint="eastAsia"/>
          <w:sz w:val="24"/>
          <w:szCs w:val="21"/>
        </w:rPr>
        <w:t>年的《中国渔业统计年鉴》统计</w:t>
      </w:r>
      <w:r w:rsidRPr="00FD19CC">
        <w:rPr>
          <w:rFonts w:hint="eastAsia"/>
          <w:sz w:val="24"/>
          <w:szCs w:val="21"/>
          <w:vertAlign w:val="superscript"/>
        </w:rPr>
        <w:t>[5]</w:t>
      </w:r>
      <w:r>
        <w:rPr>
          <w:rFonts w:hint="eastAsia"/>
          <w:sz w:val="24"/>
          <w:szCs w:val="21"/>
        </w:rPr>
        <w:t>，</w:t>
      </w:r>
      <w:r w:rsidRPr="00FD19CC">
        <w:rPr>
          <w:rFonts w:hint="eastAsia"/>
          <w:sz w:val="24"/>
          <w:szCs w:val="21"/>
        </w:rPr>
        <w:t>我国淡水养殖鲈的产量从</w:t>
      </w:r>
      <w:r w:rsidRPr="00FD19CC">
        <w:rPr>
          <w:rFonts w:hint="eastAsia"/>
          <w:sz w:val="24"/>
          <w:szCs w:val="21"/>
        </w:rPr>
        <w:t>2011</w:t>
      </w:r>
      <w:r w:rsidRPr="00FD19CC">
        <w:rPr>
          <w:rFonts w:hint="eastAsia"/>
          <w:sz w:val="24"/>
          <w:szCs w:val="21"/>
        </w:rPr>
        <w:t>年的</w:t>
      </w:r>
      <w:r w:rsidRPr="00FD19CC">
        <w:rPr>
          <w:rFonts w:hint="eastAsia"/>
          <w:sz w:val="24"/>
          <w:szCs w:val="21"/>
        </w:rPr>
        <w:t>20.83</w:t>
      </w:r>
      <w:r w:rsidRPr="00FD19CC">
        <w:rPr>
          <w:rFonts w:hint="eastAsia"/>
          <w:sz w:val="24"/>
          <w:szCs w:val="21"/>
        </w:rPr>
        <w:t>万吨增加到</w:t>
      </w:r>
      <w:r w:rsidRPr="00FD19CC">
        <w:rPr>
          <w:rFonts w:hint="eastAsia"/>
          <w:sz w:val="24"/>
          <w:szCs w:val="21"/>
        </w:rPr>
        <w:t>2024</w:t>
      </w:r>
      <w:r w:rsidRPr="00FD19CC">
        <w:rPr>
          <w:rFonts w:hint="eastAsia"/>
          <w:sz w:val="24"/>
          <w:szCs w:val="21"/>
        </w:rPr>
        <w:t>年的</w:t>
      </w:r>
      <w:r w:rsidRPr="00FD19CC">
        <w:rPr>
          <w:rFonts w:hint="eastAsia"/>
          <w:sz w:val="24"/>
          <w:szCs w:val="21"/>
        </w:rPr>
        <w:t>93.85</w:t>
      </w:r>
      <w:r w:rsidRPr="00FD19CC">
        <w:rPr>
          <w:rFonts w:hint="eastAsia"/>
          <w:sz w:val="24"/>
          <w:szCs w:val="21"/>
        </w:rPr>
        <w:t>万吨</w:t>
      </w:r>
      <w:r>
        <w:rPr>
          <w:rFonts w:hint="eastAsia"/>
          <w:sz w:val="24"/>
          <w:szCs w:val="21"/>
        </w:rPr>
        <w:t>，</w:t>
      </w:r>
      <w:r w:rsidRPr="00FD19CC">
        <w:rPr>
          <w:rFonts w:hint="eastAsia"/>
          <w:sz w:val="24"/>
          <w:szCs w:val="21"/>
        </w:rPr>
        <w:t>年均增长率</w:t>
      </w:r>
      <w:r w:rsidRPr="00FD19CC">
        <w:rPr>
          <w:rFonts w:hint="eastAsia"/>
          <w:sz w:val="24"/>
          <w:szCs w:val="21"/>
        </w:rPr>
        <w:t>65.2%</w:t>
      </w:r>
      <w:r w:rsidRPr="00FD19CC">
        <w:rPr>
          <w:rFonts w:hint="eastAsia"/>
          <w:sz w:val="24"/>
          <w:szCs w:val="21"/>
        </w:rPr>
        <w:t>。广东省是主要养殖地</w:t>
      </w:r>
      <w:r>
        <w:rPr>
          <w:rFonts w:hint="eastAsia"/>
          <w:sz w:val="24"/>
          <w:szCs w:val="21"/>
        </w:rPr>
        <w:t>，</w:t>
      </w:r>
      <w:r w:rsidRPr="00FD19CC">
        <w:rPr>
          <w:rFonts w:hint="eastAsia"/>
          <w:sz w:val="24"/>
          <w:szCs w:val="21"/>
        </w:rPr>
        <w:t>2024</w:t>
      </w:r>
      <w:r w:rsidRPr="00FD19CC">
        <w:rPr>
          <w:rFonts w:hint="eastAsia"/>
          <w:sz w:val="24"/>
          <w:szCs w:val="21"/>
        </w:rPr>
        <w:t>年产量为</w:t>
      </w:r>
      <w:r w:rsidRPr="00FD19CC">
        <w:rPr>
          <w:rFonts w:hint="eastAsia"/>
          <w:sz w:val="24"/>
          <w:szCs w:val="21"/>
        </w:rPr>
        <w:t>34.22</w:t>
      </w:r>
      <w:r w:rsidRPr="00FD19CC">
        <w:rPr>
          <w:rFonts w:hint="eastAsia"/>
          <w:sz w:val="24"/>
          <w:szCs w:val="21"/>
        </w:rPr>
        <w:t>万吨</w:t>
      </w:r>
      <w:r>
        <w:rPr>
          <w:rFonts w:hint="eastAsia"/>
          <w:sz w:val="24"/>
          <w:szCs w:val="21"/>
        </w:rPr>
        <w:t>，</w:t>
      </w:r>
      <w:r w:rsidRPr="00FD19CC">
        <w:rPr>
          <w:rFonts w:hint="eastAsia"/>
          <w:sz w:val="24"/>
          <w:szCs w:val="21"/>
        </w:rPr>
        <w:t>占全国总产量的</w:t>
      </w:r>
      <w:r w:rsidRPr="00FD19CC">
        <w:rPr>
          <w:rFonts w:hint="eastAsia"/>
          <w:sz w:val="24"/>
          <w:szCs w:val="21"/>
        </w:rPr>
        <w:t>36.5%</w:t>
      </w:r>
      <w:r w:rsidRPr="00FD19CC">
        <w:rPr>
          <w:rFonts w:hint="eastAsia"/>
          <w:sz w:val="24"/>
          <w:szCs w:val="21"/>
        </w:rPr>
        <w:t>。</w:t>
      </w:r>
    </w:p>
    <w:p w14:paraId="32C89BD5" w14:textId="77777777" w:rsidR="00C62915" w:rsidRDefault="00C62915" w:rsidP="00C62915">
      <w:pPr>
        <w:spacing w:line="360" w:lineRule="auto"/>
        <w:ind w:firstLineChars="200" w:firstLine="480"/>
        <w:rPr>
          <w:sz w:val="24"/>
          <w:szCs w:val="21"/>
        </w:rPr>
      </w:pPr>
      <w:r w:rsidRPr="00FD19CC">
        <w:rPr>
          <w:rFonts w:hint="eastAsia"/>
          <w:sz w:val="24"/>
          <w:szCs w:val="21"/>
        </w:rPr>
        <w:t>动物体内的蛋白质水平始终保持动态平衡</w:t>
      </w:r>
      <w:r>
        <w:rPr>
          <w:rFonts w:hint="eastAsia"/>
          <w:sz w:val="24"/>
          <w:szCs w:val="21"/>
        </w:rPr>
        <w:t>，</w:t>
      </w:r>
      <w:r w:rsidRPr="00FD19CC">
        <w:rPr>
          <w:rFonts w:hint="eastAsia"/>
          <w:sz w:val="24"/>
          <w:szCs w:val="21"/>
        </w:rPr>
        <w:t>这使得蛋白质在动物生长过程中具有重要作用</w:t>
      </w:r>
      <w:r>
        <w:rPr>
          <w:rFonts w:hint="eastAsia"/>
          <w:sz w:val="24"/>
          <w:szCs w:val="21"/>
        </w:rPr>
        <w:t>，</w:t>
      </w:r>
      <w:r w:rsidRPr="00FD19CC">
        <w:rPr>
          <w:rFonts w:hint="eastAsia"/>
          <w:sz w:val="24"/>
          <w:szCs w:val="21"/>
        </w:rPr>
        <w:t>鱼类对蛋白质的营养需求比鸟类和哺乳动物高出</w:t>
      </w:r>
      <w:r w:rsidRPr="00FD19CC">
        <w:rPr>
          <w:rFonts w:hint="eastAsia"/>
          <w:sz w:val="24"/>
          <w:szCs w:val="21"/>
        </w:rPr>
        <w:t>2~3</w:t>
      </w:r>
      <w:r w:rsidRPr="00FD19CC">
        <w:rPr>
          <w:rFonts w:hint="eastAsia"/>
          <w:sz w:val="24"/>
          <w:szCs w:val="21"/>
        </w:rPr>
        <w:t>倍</w:t>
      </w:r>
      <w:r w:rsidRPr="00042DBA">
        <w:rPr>
          <w:rFonts w:hint="eastAsia"/>
          <w:sz w:val="24"/>
          <w:szCs w:val="21"/>
          <w:vertAlign w:val="superscript"/>
        </w:rPr>
        <w:t>[6-7]</w:t>
      </w:r>
      <w:r w:rsidRPr="00FD19CC">
        <w:rPr>
          <w:rFonts w:hint="eastAsia"/>
          <w:sz w:val="24"/>
          <w:szCs w:val="21"/>
        </w:rPr>
        <w:t>。鱼粉（</w:t>
      </w:r>
      <w:r w:rsidRPr="00FD19CC">
        <w:rPr>
          <w:rFonts w:hint="eastAsia"/>
          <w:sz w:val="24"/>
          <w:szCs w:val="21"/>
        </w:rPr>
        <w:t>fishmeal</w:t>
      </w:r>
      <w:r w:rsidRPr="00FD19CC">
        <w:rPr>
          <w:rFonts w:hint="eastAsia"/>
          <w:sz w:val="24"/>
          <w:szCs w:val="21"/>
        </w:rPr>
        <w:t>）含有大量的蛋白质和必需脂肪酸</w:t>
      </w:r>
      <w:r w:rsidRPr="00FD19CC">
        <w:rPr>
          <w:rFonts w:hint="eastAsia"/>
          <w:sz w:val="24"/>
          <w:szCs w:val="21"/>
          <w:vertAlign w:val="superscript"/>
        </w:rPr>
        <w:t>[8]</w:t>
      </w:r>
      <w:r w:rsidRPr="00FD19CC">
        <w:rPr>
          <w:rFonts w:hint="eastAsia"/>
          <w:sz w:val="24"/>
          <w:szCs w:val="21"/>
        </w:rPr>
        <w:t>及充足的维生素和矿物质</w:t>
      </w:r>
      <w:r>
        <w:rPr>
          <w:rFonts w:hint="eastAsia"/>
          <w:sz w:val="24"/>
          <w:szCs w:val="21"/>
        </w:rPr>
        <w:t>，</w:t>
      </w:r>
      <w:r w:rsidRPr="00FD19CC">
        <w:rPr>
          <w:rFonts w:hint="eastAsia"/>
          <w:sz w:val="24"/>
          <w:szCs w:val="21"/>
        </w:rPr>
        <w:t>且氨基酸组成均衡。此外</w:t>
      </w:r>
      <w:r>
        <w:rPr>
          <w:rFonts w:hint="eastAsia"/>
          <w:sz w:val="24"/>
          <w:szCs w:val="21"/>
        </w:rPr>
        <w:t>，</w:t>
      </w:r>
      <w:r w:rsidRPr="00FD19CC">
        <w:rPr>
          <w:rFonts w:hint="eastAsia"/>
          <w:sz w:val="24"/>
          <w:szCs w:val="21"/>
        </w:rPr>
        <w:t>鱼粉还具备良好的适口性和消化吸收性</w:t>
      </w:r>
      <w:r w:rsidRPr="00FD19CC">
        <w:rPr>
          <w:rFonts w:hint="eastAsia"/>
          <w:sz w:val="24"/>
          <w:szCs w:val="21"/>
          <w:vertAlign w:val="superscript"/>
        </w:rPr>
        <w:t>[9]</w:t>
      </w:r>
      <w:r>
        <w:rPr>
          <w:rFonts w:hint="eastAsia"/>
          <w:sz w:val="24"/>
          <w:szCs w:val="21"/>
        </w:rPr>
        <w:t>，</w:t>
      </w:r>
      <w:r w:rsidRPr="00FD19CC">
        <w:rPr>
          <w:rFonts w:hint="eastAsia"/>
          <w:sz w:val="24"/>
          <w:szCs w:val="21"/>
        </w:rPr>
        <w:t>因此</w:t>
      </w:r>
      <w:r>
        <w:rPr>
          <w:rFonts w:hint="eastAsia"/>
          <w:sz w:val="24"/>
          <w:szCs w:val="21"/>
        </w:rPr>
        <w:t>，</w:t>
      </w:r>
      <w:r w:rsidRPr="00FD19CC">
        <w:rPr>
          <w:rFonts w:hint="eastAsia"/>
          <w:sz w:val="24"/>
          <w:szCs w:val="21"/>
        </w:rPr>
        <w:t>成为水产饲料中不可或缺的优质蛋白质来源</w:t>
      </w:r>
      <w:r w:rsidRPr="00FD19CC">
        <w:rPr>
          <w:rFonts w:hint="eastAsia"/>
          <w:sz w:val="24"/>
          <w:szCs w:val="21"/>
          <w:vertAlign w:val="superscript"/>
        </w:rPr>
        <w:t>[10]</w:t>
      </w:r>
      <w:r w:rsidRPr="00FD19CC">
        <w:rPr>
          <w:rFonts w:hint="eastAsia"/>
          <w:sz w:val="24"/>
          <w:szCs w:val="21"/>
        </w:rPr>
        <w:t>。然而</w:t>
      </w:r>
      <w:r>
        <w:rPr>
          <w:rFonts w:hint="eastAsia"/>
          <w:sz w:val="24"/>
          <w:szCs w:val="21"/>
        </w:rPr>
        <w:t>，</w:t>
      </w:r>
      <w:r w:rsidRPr="00FD19CC">
        <w:rPr>
          <w:rFonts w:hint="eastAsia"/>
          <w:sz w:val="24"/>
          <w:szCs w:val="21"/>
        </w:rPr>
        <w:t>由于环境的破坏和厄尔尼诺现象等频频发生</w:t>
      </w:r>
      <w:r>
        <w:rPr>
          <w:rFonts w:hint="eastAsia"/>
          <w:sz w:val="24"/>
          <w:szCs w:val="21"/>
        </w:rPr>
        <w:t>，</w:t>
      </w:r>
      <w:r w:rsidRPr="00FD19CC">
        <w:rPr>
          <w:rFonts w:hint="eastAsia"/>
          <w:sz w:val="24"/>
          <w:szCs w:val="21"/>
        </w:rPr>
        <w:t>使鱼粉供需矛盾日益加剧</w:t>
      </w:r>
      <w:r>
        <w:rPr>
          <w:rFonts w:hint="eastAsia"/>
          <w:sz w:val="24"/>
          <w:szCs w:val="21"/>
        </w:rPr>
        <w:t>，</w:t>
      </w:r>
      <w:r w:rsidRPr="00FD19CC">
        <w:rPr>
          <w:rFonts w:hint="eastAsia"/>
          <w:sz w:val="24"/>
          <w:szCs w:val="21"/>
        </w:rPr>
        <w:t>价格持续上涨</w:t>
      </w:r>
      <w:r>
        <w:rPr>
          <w:rFonts w:hint="eastAsia"/>
          <w:sz w:val="24"/>
          <w:szCs w:val="21"/>
        </w:rPr>
        <w:t>，</w:t>
      </w:r>
      <w:r w:rsidRPr="00FD19CC">
        <w:rPr>
          <w:rFonts w:hint="eastAsia"/>
          <w:sz w:val="24"/>
          <w:szCs w:val="21"/>
        </w:rPr>
        <w:t>全球鱼粉资源已无法满足水产饲料生产的需求。此外</w:t>
      </w:r>
      <w:r>
        <w:rPr>
          <w:rFonts w:hint="eastAsia"/>
          <w:sz w:val="24"/>
          <w:szCs w:val="21"/>
        </w:rPr>
        <w:t>，</w:t>
      </w:r>
      <w:r w:rsidRPr="00FD19CC">
        <w:rPr>
          <w:rFonts w:hint="eastAsia"/>
          <w:sz w:val="24"/>
          <w:szCs w:val="21"/>
        </w:rPr>
        <w:t>鱼粉的保存问题也使其面临较高的储存成本</w:t>
      </w:r>
      <w:r>
        <w:rPr>
          <w:rFonts w:hint="eastAsia"/>
          <w:sz w:val="24"/>
          <w:szCs w:val="21"/>
        </w:rPr>
        <w:t>，</w:t>
      </w:r>
      <w:r w:rsidRPr="00FD19CC">
        <w:rPr>
          <w:rFonts w:hint="eastAsia"/>
          <w:sz w:val="24"/>
          <w:szCs w:val="21"/>
        </w:rPr>
        <w:t>导致养殖成本不断增加</w:t>
      </w:r>
      <w:r>
        <w:rPr>
          <w:rFonts w:hint="eastAsia"/>
          <w:sz w:val="24"/>
          <w:szCs w:val="21"/>
        </w:rPr>
        <w:t>，</w:t>
      </w:r>
      <w:r w:rsidRPr="00FD19CC">
        <w:rPr>
          <w:rFonts w:hint="eastAsia"/>
          <w:sz w:val="24"/>
          <w:szCs w:val="21"/>
        </w:rPr>
        <w:t>进一步制约了水产养殖业的长期发展。因此</w:t>
      </w:r>
      <w:r>
        <w:rPr>
          <w:rFonts w:hint="eastAsia"/>
          <w:sz w:val="24"/>
          <w:szCs w:val="21"/>
        </w:rPr>
        <w:t>，</w:t>
      </w:r>
      <w:r w:rsidRPr="00FD19CC">
        <w:rPr>
          <w:rFonts w:hint="eastAsia"/>
          <w:sz w:val="24"/>
          <w:szCs w:val="21"/>
        </w:rPr>
        <w:t>迫切需要探索并开发新的饲料蛋白质来源</w:t>
      </w:r>
      <w:r>
        <w:rPr>
          <w:rFonts w:hint="eastAsia"/>
          <w:sz w:val="24"/>
          <w:szCs w:val="21"/>
        </w:rPr>
        <w:t>，</w:t>
      </w:r>
      <w:r w:rsidRPr="00FD19CC">
        <w:rPr>
          <w:rFonts w:hint="eastAsia"/>
          <w:sz w:val="24"/>
          <w:szCs w:val="21"/>
        </w:rPr>
        <w:t>以缓解这一困境</w:t>
      </w:r>
      <w:r>
        <w:rPr>
          <w:rFonts w:hint="eastAsia"/>
          <w:sz w:val="24"/>
          <w:szCs w:val="21"/>
        </w:rPr>
        <w:t>，</w:t>
      </w:r>
      <w:r w:rsidRPr="00FD19CC">
        <w:rPr>
          <w:rFonts w:hint="eastAsia"/>
          <w:sz w:val="24"/>
          <w:szCs w:val="21"/>
        </w:rPr>
        <w:t>推动养殖业的可持续发展。</w:t>
      </w:r>
    </w:p>
    <w:p w14:paraId="550F1005" w14:textId="77777777" w:rsidR="00C62915" w:rsidRDefault="00C62915" w:rsidP="00C62915">
      <w:pPr>
        <w:spacing w:line="360" w:lineRule="auto"/>
        <w:ind w:firstLineChars="200" w:firstLine="480"/>
        <w:rPr>
          <w:sz w:val="24"/>
          <w:szCs w:val="21"/>
        </w:rPr>
      </w:pPr>
      <w:r w:rsidRPr="00FD19CC">
        <w:rPr>
          <w:rFonts w:hint="eastAsia"/>
          <w:sz w:val="24"/>
          <w:szCs w:val="21"/>
        </w:rPr>
        <w:t>中国毛虾（</w:t>
      </w:r>
      <w:proofErr w:type="spellStart"/>
      <w:r w:rsidRPr="00FD19CC">
        <w:rPr>
          <w:rFonts w:hint="eastAsia"/>
          <w:i/>
          <w:iCs/>
          <w:sz w:val="24"/>
          <w:szCs w:val="21"/>
        </w:rPr>
        <w:t>Aceteschinensis</w:t>
      </w:r>
      <w:proofErr w:type="spellEnd"/>
      <w:r w:rsidRPr="00FD19CC">
        <w:rPr>
          <w:rFonts w:hint="eastAsia"/>
          <w:sz w:val="24"/>
          <w:szCs w:val="21"/>
        </w:rPr>
        <w:t>）为我国特有品种</w:t>
      </w:r>
      <w:r>
        <w:rPr>
          <w:rFonts w:hint="eastAsia"/>
          <w:sz w:val="24"/>
          <w:szCs w:val="21"/>
        </w:rPr>
        <w:t>，</w:t>
      </w:r>
      <w:r w:rsidRPr="00FD19CC">
        <w:rPr>
          <w:rFonts w:hint="eastAsia"/>
          <w:sz w:val="24"/>
          <w:szCs w:val="21"/>
        </w:rPr>
        <w:t>在我国沿海均有分布。中国毛虾又称虾皮、虾米和毛虾</w:t>
      </w:r>
      <w:r>
        <w:rPr>
          <w:rFonts w:hint="eastAsia"/>
          <w:sz w:val="24"/>
          <w:szCs w:val="21"/>
        </w:rPr>
        <w:t>，</w:t>
      </w:r>
      <w:r w:rsidRPr="00FD19CC">
        <w:rPr>
          <w:rFonts w:hint="eastAsia"/>
          <w:sz w:val="24"/>
          <w:szCs w:val="21"/>
        </w:rPr>
        <w:t>是一种营养价值极高的海洋低值虾类。因体小壳薄肉嫩</w:t>
      </w:r>
      <w:r>
        <w:rPr>
          <w:rFonts w:hint="eastAsia"/>
          <w:sz w:val="24"/>
          <w:szCs w:val="21"/>
        </w:rPr>
        <w:t>，</w:t>
      </w:r>
      <w:r w:rsidRPr="00FD19CC">
        <w:rPr>
          <w:rFonts w:hint="eastAsia"/>
          <w:sz w:val="24"/>
          <w:szCs w:val="21"/>
        </w:rPr>
        <w:t>适于加工成虾皮、虾酱和毛虾粉（</w:t>
      </w:r>
      <w:r w:rsidRPr="00FD19CC">
        <w:rPr>
          <w:rFonts w:hint="eastAsia"/>
          <w:sz w:val="24"/>
          <w:szCs w:val="21"/>
        </w:rPr>
        <w:t>AM</w:t>
      </w:r>
      <w:r w:rsidRPr="00FD19CC">
        <w:rPr>
          <w:rFonts w:hint="eastAsia"/>
          <w:sz w:val="24"/>
          <w:szCs w:val="21"/>
        </w:rPr>
        <w:t>）</w:t>
      </w:r>
      <w:r>
        <w:rPr>
          <w:rFonts w:hint="eastAsia"/>
          <w:sz w:val="24"/>
          <w:szCs w:val="21"/>
        </w:rPr>
        <w:t>，</w:t>
      </w:r>
      <w:r w:rsidRPr="00FD19CC">
        <w:rPr>
          <w:rFonts w:hint="eastAsia"/>
          <w:sz w:val="24"/>
          <w:szCs w:val="21"/>
        </w:rPr>
        <w:t>其蛋白质含量高达</w:t>
      </w:r>
      <w:r w:rsidRPr="00FD19CC">
        <w:rPr>
          <w:rFonts w:hint="eastAsia"/>
          <w:sz w:val="24"/>
          <w:szCs w:val="21"/>
        </w:rPr>
        <w:t>72.9%</w:t>
      </w:r>
      <w:r w:rsidRPr="00FD19CC">
        <w:rPr>
          <w:rFonts w:hint="eastAsia"/>
          <w:sz w:val="24"/>
          <w:szCs w:val="21"/>
        </w:rPr>
        <w:t>（干基）</w:t>
      </w:r>
      <w:r>
        <w:rPr>
          <w:rFonts w:hint="eastAsia"/>
          <w:sz w:val="24"/>
          <w:szCs w:val="21"/>
        </w:rPr>
        <w:t>，</w:t>
      </w:r>
      <w:r w:rsidRPr="00FD19CC">
        <w:rPr>
          <w:rFonts w:hint="eastAsia"/>
          <w:sz w:val="24"/>
          <w:szCs w:val="21"/>
        </w:rPr>
        <w:t>氨基酸组成中谷氨酸、天冬氨酸、甘氨酸、丙氨酸、精氨酸和赖氨酸等含量丰富。其独特的氨基酸结构在诱食方面拥有巨大的利用价值</w:t>
      </w:r>
      <w:r w:rsidRPr="00FD19CC">
        <w:rPr>
          <w:rFonts w:hint="eastAsia"/>
          <w:sz w:val="24"/>
          <w:szCs w:val="21"/>
          <w:vertAlign w:val="superscript"/>
        </w:rPr>
        <w:t>[11]</w:t>
      </w:r>
      <w:r w:rsidRPr="00FD19CC">
        <w:rPr>
          <w:rFonts w:hint="eastAsia"/>
          <w:sz w:val="24"/>
          <w:szCs w:val="21"/>
        </w:rPr>
        <w:t>。此外</w:t>
      </w:r>
      <w:r>
        <w:rPr>
          <w:rFonts w:hint="eastAsia"/>
          <w:sz w:val="24"/>
          <w:szCs w:val="21"/>
        </w:rPr>
        <w:t>，</w:t>
      </w:r>
      <w:r w:rsidRPr="00FD19CC">
        <w:rPr>
          <w:rFonts w:hint="eastAsia"/>
          <w:sz w:val="24"/>
          <w:szCs w:val="21"/>
        </w:rPr>
        <w:t>其富含维生素</w:t>
      </w:r>
      <w:r w:rsidRPr="00FD19CC">
        <w:rPr>
          <w:rFonts w:hint="eastAsia"/>
          <w:sz w:val="24"/>
          <w:szCs w:val="21"/>
        </w:rPr>
        <w:t>B5</w:t>
      </w:r>
      <w:r w:rsidRPr="00FD19CC">
        <w:rPr>
          <w:rFonts w:hint="eastAsia"/>
          <w:sz w:val="24"/>
          <w:szCs w:val="21"/>
        </w:rPr>
        <w:t>、维生素</w:t>
      </w:r>
      <w:r w:rsidRPr="00FD19CC">
        <w:rPr>
          <w:rFonts w:hint="eastAsia"/>
          <w:sz w:val="24"/>
          <w:szCs w:val="21"/>
        </w:rPr>
        <w:t>E</w:t>
      </w:r>
      <w:r w:rsidRPr="00FD19CC">
        <w:rPr>
          <w:rFonts w:hint="eastAsia"/>
          <w:sz w:val="24"/>
          <w:szCs w:val="21"/>
        </w:rPr>
        <w:t>及钾、钙、镁、铁、磷、硒等常量及微量元素。自</w:t>
      </w:r>
      <w:r w:rsidRPr="00FD19CC">
        <w:rPr>
          <w:rFonts w:hint="eastAsia"/>
          <w:sz w:val="24"/>
          <w:szCs w:val="21"/>
        </w:rPr>
        <w:t>20</w:t>
      </w:r>
      <w:r w:rsidRPr="00FD19CC">
        <w:rPr>
          <w:rFonts w:hint="eastAsia"/>
          <w:sz w:val="24"/>
          <w:szCs w:val="21"/>
        </w:rPr>
        <w:t>世纪</w:t>
      </w:r>
      <w:r w:rsidRPr="00FD19CC">
        <w:rPr>
          <w:rFonts w:hint="eastAsia"/>
          <w:sz w:val="24"/>
          <w:szCs w:val="21"/>
        </w:rPr>
        <w:t>50</w:t>
      </w:r>
      <w:r w:rsidRPr="00FD19CC">
        <w:rPr>
          <w:rFonts w:hint="eastAsia"/>
          <w:sz w:val="24"/>
          <w:szCs w:val="21"/>
        </w:rPr>
        <w:t>年代以来</w:t>
      </w:r>
      <w:r>
        <w:rPr>
          <w:rFonts w:hint="eastAsia"/>
          <w:sz w:val="24"/>
          <w:szCs w:val="21"/>
        </w:rPr>
        <w:t>，</w:t>
      </w:r>
      <w:r w:rsidRPr="00FD19CC">
        <w:rPr>
          <w:rFonts w:hint="eastAsia"/>
          <w:sz w:val="24"/>
          <w:szCs w:val="21"/>
        </w:rPr>
        <w:t>我国毛虾捕捞产量持续增长</w:t>
      </w:r>
      <w:r>
        <w:rPr>
          <w:rFonts w:hint="eastAsia"/>
          <w:sz w:val="24"/>
          <w:szCs w:val="21"/>
        </w:rPr>
        <w:t>，</w:t>
      </w:r>
      <w:r w:rsidRPr="00FD19CC">
        <w:rPr>
          <w:rFonts w:hint="eastAsia"/>
          <w:sz w:val="24"/>
          <w:szCs w:val="21"/>
        </w:rPr>
        <w:t>2006</w:t>
      </w:r>
      <w:r w:rsidRPr="00FD19CC">
        <w:rPr>
          <w:rFonts w:hint="eastAsia"/>
          <w:sz w:val="24"/>
          <w:szCs w:val="21"/>
        </w:rPr>
        <w:t>年达到了</w:t>
      </w:r>
      <w:r w:rsidRPr="00FD19CC">
        <w:rPr>
          <w:rFonts w:hint="eastAsia"/>
          <w:sz w:val="24"/>
          <w:szCs w:val="21"/>
        </w:rPr>
        <w:t>72</w:t>
      </w:r>
      <w:r w:rsidRPr="00FD19CC">
        <w:rPr>
          <w:rFonts w:hint="eastAsia"/>
          <w:sz w:val="24"/>
          <w:szCs w:val="21"/>
        </w:rPr>
        <w:t>万吨的最高点</w:t>
      </w:r>
      <w:r w:rsidRPr="00FD19CC">
        <w:rPr>
          <w:rFonts w:hint="eastAsia"/>
          <w:sz w:val="24"/>
          <w:szCs w:val="21"/>
          <w:vertAlign w:val="superscript"/>
        </w:rPr>
        <w:t>[12]</w:t>
      </w:r>
      <w:r w:rsidRPr="00FD19CC">
        <w:rPr>
          <w:rFonts w:hint="eastAsia"/>
          <w:sz w:val="24"/>
          <w:szCs w:val="21"/>
        </w:rPr>
        <w:t>。目前</w:t>
      </w:r>
      <w:r>
        <w:rPr>
          <w:rFonts w:hint="eastAsia"/>
          <w:sz w:val="24"/>
          <w:szCs w:val="21"/>
        </w:rPr>
        <w:t>，</w:t>
      </w:r>
      <w:r w:rsidRPr="00FD19CC">
        <w:rPr>
          <w:rFonts w:hint="eastAsia"/>
          <w:sz w:val="24"/>
          <w:szCs w:val="21"/>
        </w:rPr>
        <w:t>关于我国毛虾资源评估的相关研究仍然较为稀缺。吴晓睿等</w:t>
      </w:r>
      <w:r w:rsidRPr="00FD19CC">
        <w:rPr>
          <w:rFonts w:hint="eastAsia"/>
          <w:sz w:val="24"/>
          <w:szCs w:val="21"/>
          <w:vertAlign w:val="superscript"/>
        </w:rPr>
        <w:t>[13</w:t>
      </w:r>
      <w:r w:rsidRPr="00FD19CC">
        <w:rPr>
          <w:rFonts w:hint="eastAsia"/>
          <w:sz w:val="24"/>
          <w:szCs w:val="21"/>
        </w:rPr>
        <w:t>]</w:t>
      </w:r>
      <w:r w:rsidRPr="00FD19CC">
        <w:rPr>
          <w:rFonts w:hint="eastAsia"/>
          <w:sz w:val="24"/>
          <w:szCs w:val="21"/>
        </w:rPr>
        <w:t>对海州湾中国毛虾资源开展评估</w:t>
      </w:r>
      <w:r>
        <w:rPr>
          <w:rFonts w:hint="eastAsia"/>
          <w:sz w:val="24"/>
          <w:szCs w:val="21"/>
        </w:rPr>
        <w:t>，</w:t>
      </w:r>
      <w:r w:rsidRPr="00FD19CC">
        <w:rPr>
          <w:rFonts w:hint="eastAsia"/>
          <w:sz w:val="24"/>
          <w:szCs w:val="21"/>
        </w:rPr>
        <w:t>通过估算</w:t>
      </w:r>
      <w:r w:rsidRPr="00FD19CC">
        <w:rPr>
          <w:rFonts w:hint="eastAsia"/>
          <w:sz w:val="24"/>
          <w:szCs w:val="21"/>
        </w:rPr>
        <w:t>2020</w:t>
      </w:r>
      <w:r w:rsidRPr="00FD19CC">
        <w:rPr>
          <w:rFonts w:hint="eastAsia"/>
          <w:sz w:val="24"/>
          <w:szCs w:val="21"/>
        </w:rPr>
        <w:t>年、</w:t>
      </w:r>
      <w:r w:rsidRPr="00FD19CC">
        <w:rPr>
          <w:rFonts w:hint="eastAsia"/>
          <w:sz w:val="24"/>
          <w:szCs w:val="21"/>
        </w:rPr>
        <w:t>2021</w:t>
      </w:r>
      <w:r w:rsidRPr="00FD19CC">
        <w:rPr>
          <w:rFonts w:hint="eastAsia"/>
          <w:sz w:val="24"/>
          <w:szCs w:val="21"/>
        </w:rPr>
        <w:t>年资源开发率</w:t>
      </w:r>
      <w:r>
        <w:rPr>
          <w:rFonts w:hint="eastAsia"/>
          <w:sz w:val="24"/>
          <w:szCs w:val="21"/>
        </w:rPr>
        <w:t>，</w:t>
      </w:r>
      <w:r w:rsidRPr="00FD19CC">
        <w:rPr>
          <w:rFonts w:hint="eastAsia"/>
          <w:sz w:val="24"/>
          <w:szCs w:val="21"/>
        </w:rPr>
        <w:t>推测中国毛虾目前尚未被过度捕捞。产地主要在沿海地区</w:t>
      </w:r>
      <w:r>
        <w:rPr>
          <w:rFonts w:hint="eastAsia"/>
          <w:sz w:val="24"/>
          <w:szCs w:val="21"/>
        </w:rPr>
        <w:t>，</w:t>
      </w:r>
      <w:r w:rsidRPr="00FD19CC">
        <w:rPr>
          <w:rFonts w:hint="eastAsia"/>
          <w:sz w:val="24"/>
          <w:szCs w:val="21"/>
        </w:rPr>
        <w:t>捕捞利用相对简约</w:t>
      </w:r>
      <w:r>
        <w:rPr>
          <w:rFonts w:hint="eastAsia"/>
          <w:sz w:val="24"/>
          <w:szCs w:val="21"/>
        </w:rPr>
        <w:t>，</w:t>
      </w:r>
      <w:r w:rsidRPr="00FD19CC">
        <w:rPr>
          <w:rFonts w:hint="eastAsia"/>
          <w:sz w:val="24"/>
          <w:szCs w:val="21"/>
        </w:rPr>
        <w:t>在水产动物饲料研究中有非常大的潜力。目前中国毛虾粉在水产饲料中研究极少</w:t>
      </w:r>
      <w:r>
        <w:rPr>
          <w:rFonts w:hint="eastAsia"/>
          <w:sz w:val="24"/>
          <w:szCs w:val="21"/>
        </w:rPr>
        <w:t>，</w:t>
      </w:r>
      <w:r w:rsidRPr="00FD19CC">
        <w:rPr>
          <w:rFonts w:hint="eastAsia"/>
          <w:sz w:val="24"/>
          <w:szCs w:val="21"/>
        </w:rPr>
        <w:t>但磷虾粉替代饲料中的鱼粉已经在虹鳟（</w:t>
      </w:r>
      <w:r w:rsidRPr="00FD19CC">
        <w:rPr>
          <w:rFonts w:hint="eastAsia"/>
          <w:i/>
          <w:iCs/>
          <w:sz w:val="24"/>
          <w:szCs w:val="21"/>
        </w:rPr>
        <w:t>Oncorhynchus</w:t>
      </w:r>
      <w:r>
        <w:rPr>
          <w:rFonts w:hint="eastAsia"/>
          <w:i/>
          <w:iCs/>
          <w:sz w:val="24"/>
          <w:szCs w:val="21"/>
        </w:rPr>
        <w:t xml:space="preserve"> </w:t>
      </w:r>
      <w:r w:rsidRPr="00FD19CC">
        <w:rPr>
          <w:rFonts w:hint="eastAsia"/>
          <w:i/>
          <w:iCs/>
          <w:sz w:val="24"/>
          <w:szCs w:val="21"/>
        </w:rPr>
        <w:t>mykiss</w:t>
      </w:r>
      <w:r w:rsidRPr="00FD19CC">
        <w:rPr>
          <w:rFonts w:hint="eastAsia"/>
          <w:sz w:val="24"/>
          <w:szCs w:val="21"/>
        </w:rPr>
        <w:t>）、鳕（</w:t>
      </w:r>
      <w:r w:rsidRPr="00FD19CC">
        <w:rPr>
          <w:rFonts w:hint="eastAsia"/>
          <w:i/>
          <w:iCs/>
          <w:sz w:val="24"/>
          <w:szCs w:val="21"/>
        </w:rPr>
        <w:t>Gadus</w:t>
      </w:r>
      <w:r>
        <w:rPr>
          <w:rFonts w:hint="eastAsia"/>
          <w:i/>
          <w:iCs/>
          <w:sz w:val="24"/>
          <w:szCs w:val="21"/>
        </w:rPr>
        <w:t xml:space="preserve"> </w:t>
      </w:r>
      <w:proofErr w:type="spellStart"/>
      <w:r w:rsidRPr="00FD19CC">
        <w:rPr>
          <w:rFonts w:hint="eastAsia"/>
          <w:i/>
          <w:iCs/>
          <w:sz w:val="24"/>
          <w:szCs w:val="21"/>
        </w:rPr>
        <w:t>morhua</w:t>
      </w:r>
      <w:proofErr w:type="spellEnd"/>
      <w:r w:rsidRPr="00FD19CC">
        <w:rPr>
          <w:rFonts w:hint="eastAsia"/>
          <w:sz w:val="24"/>
          <w:szCs w:val="21"/>
        </w:rPr>
        <w:t>）、庸鲽（</w:t>
      </w:r>
      <w:proofErr w:type="spellStart"/>
      <w:r w:rsidRPr="00FD19CC">
        <w:rPr>
          <w:rFonts w:hint="eastAsia"/>
          <w:i/>
          <w:iCs/>
          <w:sz w:val="24"/>
          <w:szCs w:val="21"/>
        </w:rPr>
        <w:t>Hippoglossus</w:t>
      </w:r>
      <w:proofErr w:type="spellEnd"/>
      <w:r>
        <w:rPr>
          <w:rFonts w:hint="eastAsia"/>
          <w:i/>
          <w:iCs/>
          <w:sz w:val="24"/>
          <w:szCs w:val="21"/>
        </w:rPr>
        <w:t xml:space="preserve"> </w:t>
      </w:r>
      <w:proofErr w:type="spellStart"/>
      <w:r w:rsidRPr="00FD19CC">
        <w:rPr>
          <w:rFonts w:hint="eastAsia"/>
          <w:i/>
          <w:iCs/>
          <w:sz w:val="24"/>
          <w:szCs w:val="21"/>
        </w:rPr>
        <w:t>hippoglossus</w:t>
      </w:r>
      <w:proofErr w:type="spellEnd"/>
      <w:r w:rsidRPr="00FD19CC">
        <w:rPr>
          <w:rFonts w:hint="eastAsia"/>
          <w:sz w:val="24"/>
          <w:szCs w:val="21"/>
        </w:rPr>
        <w:t>）、大菱鲆（</w:t>
      </w:r>
      <w:r w:rsidRPr="00FD19CC">
        <w:rPr>
          <w:rFonts w:hint="eastAsia"/>
          <w:i/>
          <w:iCs/>
          <w:sz w:val="24"/>
          <w:szCs w:val="21"/>
        </w:rPr>
        <w:t>Scophthalmus maximus</w:t>
      </w:r>
      <w:r w:rsidRPr="00FD19CC">
        <w:rPr>
          <w:rFonts w:hint="eastAsia"/>
          <w:sz w:val="24"/>
          <w:szCs w:val="21"/>
        </w:rPr>
        <w:t>）、大西洋鳕（</w:t>
      </w:r>
      <w:r w:rsidRPr="00FD19CC">
        <w:rPr>
          <w:rFonts w:hint="eastAsia"/>
          <w:i/>
          <w:iCs/>
          <w:sz w:val="24"/>
          <w:szCs w:val="21"/>
        </w:rPr>
        <w:t xml:space="preserve">Salmo </w:t>
      </w:r>
      <w:proofErr w:type="spellStart"/>
      <w:r w:rsidRPr="00FD19CC">
        <w:rPr>
          <w:rFonts w:hint="eastAsia"/>
          <w:i/>
          <w:iCs/>
          <w:sz w:val="24"/>
          <w:szCs w:val="21"/>
        </w:rPr>
        <w:t>salar</w:t>
      </w:r>
      <w:proofErr w:type="spellEnd"/>
      <w:r w:rsidRPr="00FD19CC">
        <w:rPr>
          <w:rFonts w:hint="eastAsia"/>
          <w:sz w:val="24"/>
          <w:szCs w:val="21"/>
        </w:rPr>
        <w:t>）等海水肉食性鱼类中有相关的报道</w:t>
      </w:r>
      <w:r w:rsidRPr="00FD19CC">
        <w:rPr>
          <w:rFonts w:hint="eastAsia"/>
          <w:sz w:val="24"/>
          <w:szCs w:val="21"/>
          <w:vertAlign w:val="superscript"/>
        </w:rPr>
        <w:t>[14-16]</w:t>
      </w:r>
      <w:r w:rsidRPr="00FD19CC">
        <w:rPr>
          <w:rFonts w:hint="eastAsia"/>
          <w:sz w:val="24"/>
          <w:szCs w:val="21"/>
        </w:rPr>
        <w:t>。从总体来看</w:t>
      </w:r>
      <w:r>
        <w:rPr>
          <w:rFonts w:hint="eastAsia"/>
          <w:sz w:val="24"/>
          <w:szCs w:val="21"/>
        </w:rPr>
        <w:t>，</w:t>
      </w:r>
      <w:r w:rsidRPr="00FD19CC">
        <w:rPr>
          <w:rFonts w:hint="eastAsia"/>
          <w:sz w:val="24"/>
          <w:szCs w:val="21"/>
        </w:rPr>
        <w:t>中国毛虾粉粗蛋白含量高、抗营养因子少且价格比鱼粉低</w:t>
      </w:r>
      <w:r>
        <w:rPr>
          <w:rFonts w:hint="eastAsia"/>
          <w:sz w:val="24"/>
          <w:szCs w:val="21"/>
        </w:rPr>
        <w:t>，</w:t>
      </w:r>
      <w:r w:rsidRPr="00FD19CC">
        <w:rPr>
          <w:rFonts w:hint="eastAsia"/>
          <w:sz w:val="24"/>
          <w:szCs w:val="21"/>
        </w:rPr>
        <w:t>是替代鱼粉的新型优质动物蛋白源。</w:t>
      </w:r>
    </w:p>
    <w:p w14:paraId="3DE68142" w14:textId="77777777" w:rsidR="00C62915" w:rsidRDefault="00C62915" w:rsidP="00C62915">
      <w:pPr>
        <w:spacing w:line="360" w:lineRule="auto"/>
        <w:ind w:firstLineChars="200" w:firstLine="480"/>
        <w:rPr>
          <w:sz w:val="24"/>
          <w:szCs w:val="21"/>
        </w:rPr>
      </w:pPr>
      <w:r w:rsidRPr="00FD19CC">
        <w:rPr>
          <w:rFonts w:hint="eastAsia"/>
          <w:sz w:val="24"/>
          <w:szCs w:val="21"/>
        </w:rPr>
        <w:t>大豆浓缩蛋白（</w:t>
      </w:r>
      <w:r w:rsidRPr="00FD19CC">
        <w:rPr>
          <w:rFonts w:hint="eastAsia"/>
          <w:sz w:val="24"/>
          <w:szCs w:val="21"/>
        </w:rPr>
        <w:t>SPC</w:t>
      </w:r>
      <w:r w:rsidRPr="00FD19CC">
        <w:rPr>
          <w:rFonts w:hint="eastAsia"/>
          <w:sz w:val="24"/>
          <w:szCs w:val="21"/>
        </w:rPr>
        <w:t>）是豆粕去除水溶性碳水化合物、异黄酮类和皂素等非蛋白部分的</w:t>
      </w:r>
      <w:r w:rsidRPr="00FD19CC">
        <w:rPr>
          <w:rFonts w:hint="eastAsia"/>
          <w:sz w:val="24"/>
          <w:szCs w:val="21"/>
        </w:rPr>
        <w:lastRenderedPageBreak/>
        <w:t>一种产物</w:t>
      </w:r>
      <w:r>
        <w:rPr>
          <w:rFonts w:hint="eastAsia"/>
          <w:sz w:val="24"/>
          <w:szCs w:val="21"/>
        </w:rPr>
        <w:t>，</w:t>
      </w:r>
      <w:r w:rsidRPr="00FD19CC">
        <w:rPr>
          <w:rFonts w:hint="eastAsia"/>
          <w:sz w:val="24"/>
          <w:szCs w:val="21"/>
        </w:rPr>
        <w:t>其营养成分相对均衡</w:t>
      </w:r>
      <w:r>
        <w:rPr>
          <w:rFonts w:hint="eastAsia"/>
          <w:sz w:val="24"/>
          <w:szCs w:val="21"/>
        </w:rPr>
        <w:t>，</w:t>
      </w:r>
      <w:r w:rsidRPr="00FD19CC">
        <w:rPr>
          <w:rFonts w:hint="eastAsia"/>
          <w:sz w:val="24"/>
          <w:szCs w:val="21"/>
        </w:rPr>
        <w:t>消化率高、价格合理且供应稳定</w:t>
      </w:r>
      <w:r>
        <w:rPr>
          <w:rFonts w:hint="eastAsia"/>
          <w:sz w:val="24"/>
          <w:szCs w:val="21"/>
        </w:rPr>
        <w:t>，</w:t>
      </w:r>
      <w:r w:rsidRPr="00FD19CC">
        <w:rPr>
          <w:rFonts w:hint="eastAsia"/>
          <w:sz w:val="24"/>
          <w:szCs w:val="21"/>
        </w:rPr>
        <w:t>其蛋白质的含量达</w:t>
      </w:r>
      <w:r w:rsidRPr="00FD19CC">
        <w:rPr>
          <w:rFonts w:hint="eastAsia"/>
          <w:sz w:val="24"/>
          <w:szCs w:val="21"/>
        </w:rPr>
        <w:t>65%</w:t>
      </w:r>
      <w:r w:rsidRPr="00FD19CC">
        <w:rPr>
          <w:rFonts w:hint="eastAsia"/>
          <w:sz w:val="24"/>
          <w:szCs w:val="21"/>
        </w:rPr>
        <w:t>以上</w:t>
      </w:r>
      <w:r>
        <w:rPr>
          <w:rFonts w:hint="eastAsia"/>
          <w:sz w:val="24"/>
          <w:szCs w:val="21"/>
        </w:rPr>
        <w:t>，</w:t>
      </w:r>
      <w:r w:rsidRPr="00FD19CC">
        <w:rPr>
          <w:rFonts w:hint="eastAsia"/>
          <w:sz w:val="24"/>
          <w:szCs w:val="21"/>
        </w:rPr>
        <w:t>且蛋白质消化利用率高、氨基酸相对平衡</w:t>
      </w:r>
      <w:r>
        <w:rPr>
          <w:rFonts w:hint="eastAsia"/>
          <w:sz w:val="24"/>
          <w:szCs w:val="21"/>
        </w:rPr>
        <w:t>，</w:t>
      </w:r>
      <w:r w:rsidRPr="00FD19CC">
        <w:rPr>
          <w:rFonts w:hint="eastAsia"/>
          <w:sz w:val="24"/>
          <w:szCs w:val="21"/>
        </w:rPr>
        <w:t>被广泛用于部分替代饲料中的鱼粉。同时</w:t>
      </w:r>
      <w:r>
        <w:rPr>
          <w:rFonts w:hint="eastAsia"/>
          <w:sz w:val="24"/>
          <w:szCs w:val="21"/>
        </w:rPr>
        <w:t>，</w:t>
      </w:r>
      <w:r w:rsidRPr="00FD19CC">
        <w:rPr>
          <w:rFonts w:hint="eastAsia"/>
          <w:sz w:val="24"/>
          <w:szCs w:val="21"/>
        </w:rPr>
        <w:t>SPC</w:t>
      </w:r>
      <w:r w:rsidRPr="00FD19CC">
        <w:rPr>
          <w:rFonts w:hint="eastAsia"/>
          <w:sz w:val="24"/>
          <w:szCs w:val="21"/>
        </w:rPr>
        <w:t>通过其加工工艺手段</w:t>
      </w:r>
      <w:r>
        <w:rPr>
          <w:rFonts w:hint="eastAsia"/>
          <w:sz w:val="24"/>
          <w:szCs w:val="21"/>
        </w:rPr>
        <w:t>，</w:t>
      </w:r>
      <w:r w:rsidRPr="00FD19CC">
        <w:rPr>
          <w:rFonts w:hint="eastAsia"/>
          <w:sz w:val="24"/>
          <w:szCs w:val="21"/>
        </w:rPr>
        <w:t>利用乙醇或甲醇萃取豆粕</w:t>
      </w:r>
      <w:r>
        <w:rPr>
          <w:rFonts w:hint="eastAsia"/>
          <w:sz w:val="24"/>
          <w:szCs w:val="21"/>
        </w:rPr>
        <w:t>，</w:t>
      </w:r>
      <w:r w:rsidRPr="00FD19CC">
        <w:rPr>
          <w:rFonts w:hint="eastAsia"/>
          <w:sz w:val="24"/>
          <w:szCs w:val="21"/>
        </w:rPr>
        <w:t>将热不稳定的抗营养因子去除</w:t>
      </w:r>
      <w:r w:rsidRPr="00FD19CC">
        <w:rPr>
          <w:rFonts w:hint="eastAsia"/>
          <w:sz w:val="24"/>
          <w:szCs w:val="21"/>
          <w:vertAlign w:val="superscript"/>
        </w:rPr>
        <w:t>[17]</w:t>
      </w:r>
      <w:r>
        <w:rPr>
          <w:rFonts w:hint="eastAsia"/>
          <w:sz w:val="24"/>
          <w:szCs w:val="21"/>
        </w:rPr>
        <w:t>，</w:t>
      </w:r>
      <w:r w:rsidRPr="00FD19CC">
        <w:rPr>
          <w:rFonts w:hint="eastAsia"/>
          <w:sz w:val="24"/>
          <w:szCs w:val="21"/>
        </w:rPr>
        <w:t>保留了其中的营养成分</w:t>
      </w:r>
      <w:r>
        <w:rPr>
          <w:rFonts w:hint="eastAsia"/>
          <w:sz w:val="24"/>
          <w:szCs w:val="21"/>
        </w:rPr>
        <w:t>，</w:t>
      </w:r>
      <w:r w:rsidRPr="00FD19CC">
        <w:rPr>
          <w:rFonts w:hint="eastAsia"/>
          <w:sz w:val="24"/>
          <w:szCs w:val="21"/>
        </w:rPr>
        <w:t>使</w:t>
      </w:r>
      <w:r w:rsidRPr="00FD19CC">
        <w:rPr>
          <w:rFonts w:hint="eastAsia"/>
          <w:sz w:val="24"/>
          <w:szCs w:val="21"/>
        </w:rPr>
        <w:t>SPC</w:t>
      </w:r>
      <w:r w:rsidRPr="00FD19CC">
        <w:rPr>
          <w:rFonts w:hint="eastAsia"/>
          <w:sz w:val="24"/>
          <w:szCs w:val="21"/>
        </w:rPr>
        <w:t>的营养价值得到提升</w:t>
      </w:r>
      <w:r w:rsidRPr="00FD19CC">
        <w:rPr>
          <w:rFonts w:hint="eastAsia"/>
          <w:sz w:val="24"/>
          <w:szCs w:val="21"/>
          <w:vertAlign w:val="superscript"/>
        </w:rPr>
        <w:t>[18]</w:t>
      </w:r>
      <w:r w:rsidRPr="00FD19CC">
        <w:rPr>
          <w:rFonts w:hint="eastAsia"/>
          <w:sz w:val="24"/>
          <w:szCs w:val="21"/>
        </w:rPr>
        <w:t>。</w:t>
      </w:r>
      <w:r w:rsidRPr="00FD19CC">
        <w:rPr>
          <w:rFonts w:hint="eastAsia"/>
          <w:sz w:val="24"/>
          <w:szCs w:val="21"/>
        </w:rPr>
        <w:t>SPC</w:t>
      </w:r>
      <w:r w:rsidRPr="00FD19CC">
        <w:rPr>
          <w:rFonts w:hint="eastAsia"/>
          <w:sz w:val="24"/>
          <w:szCs w:val="21"/>
        </w:rPr>
        <w:t>作为一种优质水产饲料蛋白源在替代鱼粉蛋白中的应用研究目前已有很多。向芳琴</w:t>
      </w:r>
      <w:r w:rsidRPr="00FD19CC">
        <w:rPr>
          <w:rFonts w:hint="eastAsia"/>
          <w:sz w:val="24"/>
          <w:szCs w:val="21"/>
          <w:vertAlign w:val="superscript"/>
        </w:rPr>
        <w:t>[19]</w:t>
      </w:r>
      <w:r w:rsidRPr="00FD19CC">
        <w:rPr>
          <w:rFonts w:hint="eastAsia"/>
          <w:sz w:val="24"/>
          <w:szCs w:val="21"/>
        </w:rPr>
        <w:t>研究发现</w:t>
      </w:r>
      <w:r>
        <w:rPr>
          <w:rFonts w:hint="eastAsia"/>
          <w:sz w:val="24"/>
          <w:szCs w:val="21"/>
        </w:rPr>
        <w:t>，</w:t>
      </w:r>
      <w:r w:rsidRPr="00FD19CC">
        <w:rPr>
          <w:rFonts w:hint="eastAsia"/>
          <w:sz w:val="24"/>
          <w:szCs w:val="21"/>
        </w:rPr>
        <w:t>用</w:t>
      </w:r>
      <w:r w:rsidRPr="00FD19CC">
        <w:rPr>
          <w:rFonts w:hint="eastAsia"/>
          <w:sz w:val="24"/>
          <w:szCs w:val="21"/>
        </w:rPr>
        <w:t>SPC</w:t>
      </w:r>
      <w:r w:rsidRPr="00FD19CC">
        <w:rPr>
          <w:rFonts w:hint="eastAsia"/>
          <w:sz w:val="24"/>
          <w:szCs w:val="21"/>
        </w:rPr>
        <w:t>替代</w:t>
      </w:r>
      <w:r w:rsidRPr="00FD19CC">
        <w:rPr>
          <w:rFonts w:hint="eastAsia"/>
          <w:sz w:val="24"/>
          <w:szCs w:val="21"/>
        </w:rPr>
        <w:t>40%</w:t>
      </w:r>
      <w:r w:rsidRPr="00FD19CC">
        <w:rPr>
          <w:rFonts w:hint="eastAsia"/>
          <w:sz w:val="24"/>
          <w:szCs w:val="21"/>
        </w:rPr>
        <w:t>鱼粉对海鲈（</w:t>
      </w:r>
      <w:r w:rsidRPr="00FD19CC">
        <w:rPr>
          <w:rFonts w:hint="eastAsia"/>
          <w:sz w:val="24"/>
          <w:szCs w:val="21"/>
        </w:rPr>
        <w:t>sea</w:t>
      </w:r>
      <w:r>
        <w:rPr>
          <w:rFonts w:hint="eastAsia"/>
          <w:sz w:val="24"/>
          <w:szCs w:val="21"/>
        </w:rPr>
        <w:t xml:space="preserve"> </w:t>
      </w:r>
      <w:r w:rsidRPr="00FD19CC">
        <w:rPr>
          <w:rFonts w:hint="eastAsia"/>
          <w:sz w:val="24"/>
          <w:szCs w:val="21"/>
        </w:rPr>
        <w:t>bass</w:t>
      </w:r>
      <w:r w:rsidRPr="00FD19CC">
        <w:rPr>
          <w:rFonts w:hint="eastAsia"/>
          <w:sz w:val="24"/>
          <w:szCs w:val="21"/>
        </w:rPr>
        <w:t>）增重率、特定生长率、肌肉成分没有显著影响。</w:t>
      </w:r>
      <w:r w:rsidRPr="00FD19CC">
        <w:rPr>
          <w:rFonts w:hint="eastAsia"/>
          <w:sz w:val="24"/>
          <w:szCs w:val="21"/>
        </w:rPr>
        <w:t>Wang</w:t>
      </w:r>
      <w:r w:rsidRPr="00FD19CC">
        <w:rPr>
          <w:rFonts w:hint="eastAsia"/>
          <w:sz w:val="24"/>
          <w:szCs w:val="21"/>
        </w:rPr>
        <w:t>等</w:t>
      </w:r>
      <w:r w:rsidRPr="00FD19CC">
        <w:rPr>
          <w:rFonts w:hint="eastAsia"/>
          <w:sz w:val="24"/>
          <w:szCs w:val="21"/>
          <w:vertAlign w:val="superscript"/>
        </w:rPr>
        <w:t>[20]</w:t>
      </w:r>
      <w:r w:rsidRPr="00FD19CC">
        <w:rPr>
          <w:rFonts w:hint="eastAsia"/>
          <w:sz w:val="24"/>
          <w:szCs w:val="21"/>
        </w:rPr>
        <w:t>和李晨晨等</w:t>
      </w:r>
      <w:r w:rsidRPr="00FD19CC">
        <w:rPr>
          <w:rFonts w:hint="eastAsia"/>
          <w:sz w:val="24"/>
          <w:szCs w:val="21"/>
          <w:vertAlign w:val="superscript"/>
        </w:rPr>
        <w:t>[21]</w:t>
      </w:r>
      <w:r w:rsidRPr="00FD19CC">
        <w:rPr>
          <w:rFonts w:hint="eastAsia"/>
          <w:sz w:val="24"/>
          <w:szCs w:val="21"/>
        </w:rPr>
        <w:t>在三疣梭子蟹（</w:t>
      </w:r>
      <w:r w:rsidRPr="00FD19CC">
        <w:rPr>
          <w:rFonts w:hint="eastAsia"/>
          <w:i/>
          <w:iCs/>
          <w:sz w:val="24"/>
          <w:szCs w:val="21"/>
        </w:rPr>
        <w:t>Portunus</w:t>
      </w:r>
      <w:r>
        <w:rPr>
          <w:rFonts w:hint="eastAsia"/>
          <w:i/>
          <w:iCs/>
          <w:sz w:val="24"/>
          <w:szCs w:val="21"/>
        </w:rPr>
        <w:t xml:space="preserve"> </w:t>
      </w:r>
      <w:proofErr w:type="spellStart"/>
      <w:r w:rsidRPr="00FD19CC">
        <w:rPr>
          <w:rFonts w:hint="eastAsia"/>
          <w:i/>
          <w:iCs/>
          <w:sz w:val="24"/>
          <w:szCs w:val="21"/>
        </w:rPr>
        <w:t>trituberculatus</w:t>
      </w:r>
      <w:proofErr w:type="spellEnd"/>
      <w:r w:rsidRPr="00FD19CC">
        <w:rPr>
          <w:rFonts w:hint="eastAsia"/>
          <w:sz w:val="24"/>
          <w:szCs w:val="21"/>
        </w:rPr>
        <w:t>）和黄颡鱼（</w:t>
      </w:r>
      <w:proofErr w:type="spellStart"/>
      <w:r w:rsidRPr="00FD19CC">
        <w:rPr>
          <w:rFonts w:hint="eastAsia"/>
          <w:i/>
          <w:iCs/>
          <w:sz w:val="24"/>
          <w:szCs w:val="21"/>
        </w:rPr>
        <w:t>Pelteobagrus</w:t>
      </w:r>
      <w:proofErr w:type="spellEnd"/>
      <w:r>
        <w:rPr>
          <w:rFonts w:hint="eastAsia"/>
          <w:i/>
          <w:iCs/>
          <w:sz w:val="24"/>
          <w:szCs w:val="21"/>
        </w:rPr>
        <w:t xml:space="preserve"> </w:t>
      </w:r>
      <w:proofErr w:type="spellStart"/>
      <w:r w:rsidRPr="00FD19CC">
        <w:rPr>
          <w:rFonts w:hint="eastAsia"/>
          <w:i/>
          <w:iCs/>
          <w:sz w:val="24"/>
          <w:szCs w:val="21"/>
        </w:rPr>
        <w:t>fulvidraco</w:t>
      </w:r>
      <w:proofErr w:type="spellEnd"/>
      <w:r w:rsidRPr="00FD19CC">
        <w:rPr>
          <w:rFonts w:hint="eastAsia"/>
          <w:sz w:val="24"/>
          <w:szCs w:val="21"/>
        </w:rPr>
        <w:t>）饲料中分别替代了</w:t>
      </w:r>
      <w:r w:rsidRPr="00FD19CC">
        <w:rPr>
          <w:rFonts w:hint="eastAsia"/>
          <w:sz w:val="24"/>
          <w:szCs w:val="21"/>
        </w:rPr>
        <w:t>51.49%</w:t>
      </w:r>
      <w:r w:rsidRPr="00FD19CC">
        <w:rPr>
          <w:rFonts w:hint="eastAsia"/>
          <w:sz w:val="24"/>
          <w:szCs w:val="21"/>
        </w:rPr>
        <w:t>和</w:t>
      </w:r>
      <w:r w:rsidRPr="00FD19CC">
        <w:rPr>
          <w:rFonts w:hint="eastAsia"/>
          <w:sz w:val="24"/>
          <w:szCs w:val="21"/>
        </w:rPr>
        <w:t>20%</w:t>
      </w:r>
      <w:r w:rsidRPr="00FD19CC">
        <w:rPr>
          <w:rFonts w:hint="eastAsia"/>
          <w:sz w:val="24"/>
          <w:szCs w:val="21"/>
        </w:rPr>
        <w:t>的鱼粉</w:t>
      </w:r>
      <w:r>
        <w:rPr>
          <w:rFonts w:hint="eastAsia"/>
          <w:sz w:val="24"/>
          <w:szCs w:val="21"/>
        </w:rPr>
        <w:t>，</w:t>
      </w:r>
      <w:r w:rsidRPr="00FD19CC">
        <w:rPr>
          <w:rFonts w:hint="eastAsia"/>
          <w:sz w:val="24"/>
          <w:szCs w:val="21"/>
        </w:rPr>
        <w:t>其中对三疣梭子蟹和黄颡鱼生长性能等无不良影响</w:t>
      </w:r>
      <w:r>
        <w:rPr>
          <w:rFonts w:hint="eastAsia"/>
          <w:sz w:val="24"/>
          <w:szCs w:val="21"/>
        </w:rPr>
        <w:t>，</w:t>
      </w:r>
      <w:r w:rsidRPr="00FD19CC">
        <w:rPr>
          <w:rFonts w:hint="eastAsia"/>
          <w:sz w:val="24"/>
          <w:szCs w:val="21"/>
        </w:rPr>
        <w:t>但是随着替代水平进一步升高</w:t>
      </w:r>
      <w:r>
        <w:rPr>
          <w:rFonts w:hint="eastAsia"/>
          <w:sz w:val="24"/>
          <w:szCs w:val="21"/>
        </w:rPr>
        <w:t>，</w:t>
      </w:r>
      <w:r w:rsidRPr="00FD19CC">
        <w:rPr>
          <w:rFonts w:hint="eastAsia"/>
          <w:sz w:val="24"/>
          <w:szCs w:val="21"/>
        </w:rPr>
        <w:t>水产动物生长会受到抑制。目前</w:t>
      </w:r>
      <w:r w:rsidRPr="00FD19CC">
        <w:rPr>
          <w:rFonts w:hint="eastAsia"/>
          <w:sz w:val="24"/>
          <w:szCs w:val="21"/>
        </w:rPr>
        <w:t>SPC</w:t>
      </w:r>
      <w:r w:rsidRPr="00FD19CC">
        <w:rPr>
          <w:rFonts w:hint="eastAsia"/>
          <w:sz w:val="24"/>
          <w:szCs w:val="21"/>
        </w:rPr>
        <w:t>在大口黑鲈的饲料中研究较少。本试验以</w:t>
      </w:r>
      <w:r w:rsidRPr="00FD19CC">
        <w:rPr>
          <w:rFonts w:hint="eastAsia"/>
          <w:sz w:val="24"/>
          <w:szCs w:val="21"/>
        </w:rPr>
        <w:t>AM</w:t>
      </w:r>
      <w:r w:rsidRPr="00FD19CC">
        <w:rPr>
          <w:rFonts w:hint="eastAsia"/>
          <w:sz w:val="24"/>
          <w:szCs w:val="21"/>
        </w:rPr>
        <w:t>和</w:t>
      </w:r>
      <w:r w:rsidRPr="00FD19CC">
        <w:rPr>
          <w:rFonts w:hint="eastAsia"/>
          <w:sz w:val="24"/>
          <w:szCs w:val="21"/>
        </w:rPr>
        <w:t>SPC</w:t>
      </w:r>
      <w:r w:rsidRPr="00FD19CC">
        <w:rPr>
          <w:rFonts w:hint="eastAsia"/>
          <w:sz w:val="24"/>
          <w:szCs w:val="21"/>
        </w:rPr>
        <w:t>替代同等比例鱼粉</w:t>
      </w:r>
      <w:r>
        <w:rPr>
          <w:rFonts w:hint="eastAsia"/>
          <w:sz w:val="24"/>
          <w:szCs w:val="21"/>
        </w:rPr>
        <w:t>，</w:t>
      </w:r>
      <w:r w:rsidRPr="00FD19CC">
        <w:rPr>
          <w:rFonts w:hint="eastAsia"/>
          <w:sz w:val="24"/>
          <w:szCs w:val="21"/>
        </w:rPr>
        <w:t>比较不同蛋白源对大口黑鲈生长性能、体成分和肌肉</w:t>
      </w:r>
      <w:r>
        <w:rPr>
          <w:rFonts w:hint="eastAsia"/>
          <w:sz w:val="24"/>
          <w:szCs w:val="21"/>
        </w:rPr>
        <w:t>的</w:t>
      </w:r>
      <w:r w:rsidRPr="00FD19CC">
        <w:rPr>
          <w:rFonts w:hint="eastAsia"/>
          <w:sz w:val="24"/>
          <w:szCs w:val="21"/>
        </w:rPr>
        <w:t>氨基酸、血清与肝脏的生化指标、肠道消化酶活性及肠道结构完整性的影响</w:t>
      </w:r>
      <w:r>
        <w:rPr>
          <w:rFonts w:hint="eastAsia"/>
          <w:sz w:val="24"/>
          <w:szCs w:val="21"/>
        </w:rPr>
        <w:t>，</w:t>
      </w:r>
      <w:r w:rsidRPr="00FD19CC">
        <w:rPr>
          <w:rFonts w:hint="eastAsia"/>
          <w:sz w:val="24"/>
          <w:szCs w:val="21"/>
        </w:rPr>
        <w:t>以期为开发水产动物饲料蛋白源提供参考。</w:t>
      </w:r>
    </w:p>
    <w:p w14:paraId="4EF99AF7" w14:textId="77777777" w:rsidR="00C62915" w:rsidRPr="00E90D85" w:rsidRDefault="00C62915" w:rsidP="00C62915">
      <w:pPr>
        <w:spacing w:line="360" w:lineRule="auto"/>
        <w:rPr>
          <w:sz w:val="24"/>
          <w:szCs w:val="21"/>
        </w:rPr>
      </w:pPr>
      <w:r w:rsidRPr="00E90D85">
        <w:rPr>
          <w:rFonts w:hint="eastAsia"/>
          <w:sz w:val="24"/>
          <w:szCs w:val="21"/>
        </w:rPr>
        <w:t>1</w:t>
      </w:r>
      <w:r w:rsidRPr="00E90D85">
        <w:rPr>
          <w:rFonts w:hint="eastAsia"/>
          <w:sz w:val="24"/>
          <w:szCs w:val="21"/>
        </w:rPr>
        <w:t>材料与方法</w:t>
      </w:r>
    </w:p>
    <w:p w14:paraId="58BAD556" w14:textId="77777777" w:rsidR="00C62915" w:rsidRPr="00E90D85" w:rsidRDefault="00C62915" w:rsidP="00C62915">
      <w:pPr>
        <w:spacing w:line="360" w:lineRule="auto"/>
        <w:rPr>
          <w:sz w:val="24"/>
          <w:szCs w:val="21"/>
        </w:rPr>
      </w:pPr>
      <w:r w:rsidRPr="00E90D85">
        <w:rPr>
          <w:rFonts w:hint="eastAsia"/>
          <w:sz w:val="24"/>
          <w:szCs w:val="21"/>
        </w:rPr>
        <w:t>1.1</w:t>
      </w:r>
      <w:r w:rsidRPr="00E90D85">
        <w:rPr>
          <w:rFonts w:hint="eastAsia"/>
          <w:sz w:val="24"/>
          <w:szCs w:val="21"/>
        </w:rPr>
        <w:t>试验设计与试验饲料</w:t>
      </w:r>
    </w:p>
    <w:p w14:paraId="12973BC2" w14:textId="77777777" w:rsidR="00C62915" w:rsidRPr="00E90D85" w:rsidRDefault="00C62915" w:rsidP="00C62915">
      <w:pPr>
        <w:spacing w:line="360" w:lineRule="auto"/>
        <w:ind w:firstLineChars="200" w:firstLine="480"/>
        <w:rPr>
          <w:sz w:val="24"/>
          <w:szCs w:val="21"/>
        </w:rPr>
      </w:pPr>
      <w:r w:rsidRPr="00E90D85">
        <w:rPr>
          <w:rFonts w:hint="eastAsia"/>
          <w:sz w:val="24"/>
          <w:szCs w:val="21"/>
        </w:rPr>
        <w:t>根据大口黑鲈的营养需求</w:t>
      </w:r>
      <w:r>
        <w:rPr>
          <w:rFonts w:hint="eastAsia"/>
          <w:sz w:val="24"/>
          <w:szCs w:val="21"/>
        </w:rPr>
        <w:t>，</w:t>
      </w:r>
      <w:r w:rsidRPr="00E90D85">
        <w:rPr>
          <w:rFonts w:hint="eastAsia"/>
          <w:sz w:val="24"/>
          <w:szCs w:val="21"/>
        </w:rPr>
        <w:t>以秘鲁鱼粉、国产鱼粉、泰国鱼粉（</w:t>
      </w:r>
      <w:r w:rsidRPr="00E90D85">
        <w:rPr>
          <w:rFonts w:hint="eastAsia"/>
          <w:sz w:val="24"/>
          <w:szCs w:val="21"/>
        </w:rPr>
        <w:t>CP60</w:t>
      </w:r>
      <w:r w:rsidRPr="00E90D85">
        <w:rPr>
          <w:rFonts w:hint="eastAsia"/>
          <w:sz w:val="24"/>
          <w:szCs w:val="21"/>
        </w:rPr>
        <w:t>）、鸡肉粉、猪肉粉、肠膜蛋白粉、脱酚棉籽蛋白为蛋白源</w:t>
      </w:r>
      <w:r>
        <w:rPr>
          <w:rFonts w:hint="eastAsia"/>
          <w:sz w:val="24"/>
          <w:szCs w:val="21"/>
        </w:rPr>
        <w:t>，</w:t>
      </w:r>
      <w:r w:rsidRPr="00E90D85">
        <w:rPr>
          <w:rFonts w:hint="eastAsia"/>
          <w:sz w:val="24"/>
          <w:szCs w:val="21"/>
        </w:rPr>
        <w:t>四级豆油为脂肪源</w:t>
      </w:r>
      <w:r>
        <w:rPr>
          <w:rFonts w:hint="eastAsia"/>
          <w:sz w:val="24"/>
          <w:szCs w:val="21"/>
        </w:rPr>
        <w:t>，</w:t>
      </w:r>
      <w:r w:rsidRPr="00E90D85">
        <w:rPr>
          <w:rFonts w:hint="eastAsia"/>
          <w:sz w:val="24"/>
          <w:szCs w:val="21"/>
        </w:rPr>
        <w:t>木薯淀粉为糖源</w:t>
      </w:r>
      <w:r>
        <w:rPr>
          <w:rFonts w:hint="eastAsia"/>
          <w:sz w:val="24"/>
          <w:szCs w:val="21"/>
        </w:rPr>
        <w:t>，</w:t>
      </w:r>
      <w:r w:rsidRPr="00E90D85">
        <w:rPr>
          <w:rFonts w:hint="eastAsia"/>
          <w:sz w:val="24"/>
          <w:szCs w:val="21"/>
        </w:rPr>
        <w:t>配制成基础饲料</w:t>
      </w:r>
      <w:r>
        <w:rPr>
          <w:rFonts w:hint="eastAsia"/>
          <w:sz w:val="24"/>
          <w:szCs w:val="21"/>
        </w:rPr>
        <w:t>，</w:t>
      </w:r>
      <w:r w:rsidRPr="00E90D85">
        <w:rPr>
          <w:rFonts w:hint="eastAsia"/>
          <w:sz w:val="24"/>
          <w:szCs w:val="21"/>
        </w:rPr>
        <w:t>替代组用毛虾粉（</w:t>
      </w:r>
      <w:r w:rsidRPr="00E90D85">
        <w:rPr>
          <w:rFonts w:hint="eastAsia"/>
          <w:sz w:val="24"/>
          <w:szCs w:val="21"/>
        </w:rPr>
        <w:t>AM</w:t>
      </w:r>
      <w:r w:rsidRPr="00E90D85">
        <w:rPr>
          <w:rFonts w:hint="eastAsia"/>
          <w:sz w:val="24"/>
          <w:szCs w:val="21"/>
        </w:rPr>
        <w:t>）、大豆浓缩蛋白（</w:t>
      </w:r>
      <w:r w:rsidRPr="00E90D85">
        <w:rPr>
          <w:rFonts w:hint="eastAsia"/>
          <w:sz w:val="24"/>
          <w:szCs w:val="21"/>
        </w:rPr>
        <w:t>SPC</w:t>
      </w:r>
      <w:r w:rsidRPr="00E90D85">
        <w:rPr>
          <w:rFonts w:hint="eastAsia"/>
          <w:sz w:val="24"/>
          <w:szCs w:val="21"/>
        </w:rPr>
        <w:t>）替代基础饲料（</w:t>
      </w:r>
      <w:r w:rsidRPr="00E90D85">
        <w:rPr>
          <w:rFonts w:hint="eastAsia"/>
          <w:sz w:val="24"/>
          <w:szCs w:val="21"/>
        </w:rPr>
        <w:t>FM</w:t>
      </w:r>
      <w:r>
        <w:rPr>
          <w:rFonts w:hint="eastAsia"/>
          <w:sz w:val="24"/>
          <w:szCs w:val="21"/>
        </w:rPr>
        <w:t>，</w:t>
      </w:r>
      <w:r w:rsidRPr="00E90D85">
        <w:rPr>
          <w:rFonts w:hint="eastAsia"/>
          <w:sz w:val="24"/>
          <w:szCs w:val="21"/>
        </w:rPr>
        <w:t>含泰国鱼粉</w:t>
      </w:r>
      <w:r w:rsidRPr="00E90D85">
        <w:rPr>
          <w:rFonts w:hint="eastAsia"/>
          <w:sz w:val="24"/>
          <w:szCs w:val="21"/>
        </w:rPr>
        <w:t>215</w:t>
      </w:r>
      <w:r>
        <w:rPr>
          <w:rFonts w:hint="eastAsia"/>
          <w:sz w:val="24"/>
          <w:szCs w:val="21"/>
        </w:rPr>
        <w:t xml:space="preserve"> </w:t>
      </w:r>
      <w:r w:rsidRPr="00E90D85">
        <w:rPr>
          <w:rFonts w:hint="eastAsia"/>
          <w:sz w:val="24"/>
          <w:szCs w:val="21"/>
        </w:rPr>
        <w:t>g/kg</w:t>
      </w:r>
      <w:r w:rsidRPr="00E90D85">
        <w:rPr>
          <w:rFonts w:hint="eastAsia"/>
          <w:sz w:val="24"/>
          <w:szCs w:val="21"/>
        </w:rPr>
        <w:t>）中</w:t>
      </w:r>
      <w:r w:rsidRPr="00E90D85">
        <w:rPr>
          <w:rFonts w:hint="eastAsia"/>
          <w:sz w:val="24"/>
          <w:szCs w:val="21"/>
        </w:rPr>
        <w:t>40g</w:t>
      </w:r>
      <w:r w:rsidRPr="00E90D85">
        <w:rPr>
          <w:rFonts w:hint="eastAsia"/>
          <w:sz w:val="24"/>
          <w:szCs w:val="21"/>
        </w:rPr>
        <w:t>（</w:t>
      </w:r>
      <w:r w:rsidRPr="00E90D85">
        <w:rPr>
          <w:rFonts w:hint="eastAsia"/>
          <w:sz w:val="24"/>
          <w:szCs w:val="21"/>
        </w:rPr>
        <w:t>18.6%</w:t>
      </w:r>
      <w:r w:rsidRPr="00E90D85">
        <w:rPr>
          <w:rFonts w:hint="eastAsia"/>
          <w:sz w:val="24"/>
          <w:szCs w:val="21"/>
        </w:rPr>
        <w:t>）和</w:t>
      </w:r>
      <w:r w:rsidRPr="00E90D85">
        <w:rPr>
          <w:rFonts w:hint="eastAsia"/>
          <w:sz w:val="24"/>
          <w:szCs w:val="21"/>
        </w:rPr>
        <w:t>80g</w:t>
      </w:r>
      <w:r w:rsidRPr="00E90D85">
        <w:rPr>
          <w:rFonts w:hint="eastAsia"/>
          <w:sz w:val="24"/>
          <w:szCs w:val="21"/>
        </w:rPr>
        <w:t>（</w:t>
      </w:r>
      <w:r w:rsidRPr="00E90D85">
        <w:rPr>
          <w:rFonts w:hint="eastAsia"/>
          <w:sz w:val="24"/>
          <w:szCs w:val="21"/>
        </w:rPr>
        <w:t>37.2%</w:t>
      </w:r>
      <w:r w:rsidRPr="00E90D85">
        <w:rPr>
          <w:rFonts w:hint="eastAsia"/>
          <w:sz w:val="24"/>
          <w:szCs w:val="21"/>
        </w:rPr>
        <w:t>）泰国鱼粉</w:t>
      </w:r>
      <w:r>
        <w:rPr>
          <w:rFonts w:hint="eastAsia"/>
          <w:sz w:val="24"/>
          <w:szCs w:val="21"/>
        </w:rPr>
        <w:t>，</w:t>
      </w:r>
      <w:r w:rsidRPr="00E90D85">
        <w:rPr>
          <w:rFonts w:hint="eastAsia"/>
          <w:sz w:val="24"/>
          <w:szCs w:val="21"/>
        </w:rPr>
        <w:t>使泰国鱼粉含量降至</w:t>
      </w:r>
      <w:r w:rsidRPr="00E90D85">
        <w:rPr>
          <w:rFonts w:hint="eastAsia"/>
          <w:sz w:val="24"/>
          <w:szCs w:val="21"/>
        </w:rPr>
        <w:t>175 g/kg</w:t>
      </w:r>
      <w:r w:rsidRPr="00E90D85">
        <w:rPr>
          <w:rFonts w:hint="eastAsia"/>
          <w:sz w:val="24"/>
          <w:szCs w:val="21"/>
        </w:rPr>
        <w:t>和</w:t>
      </w:r>
      <w:r w:rsidRPr="00E90D85">
        <w:rPr>
          <w:rFonts w:hint="eastAsia"/>
          <w:sz w:val="24"/>
          <w:szCs w:val="21"/>
        </w:rPr>
        <w:t>135 g/kg</w:t>
      </w:r>
      <w:r>
        <w:rPr>
          <w:rFonts w:hint="eastAsia"/>
          <w:sz w:val="24"/>
          <w:szCs w:val="21"/>
        </w:rPr>
        <w:t>，</w:t>
      </w:r>
      <w:r w:rsidRPr="00E90D85">
        <w:rPr>
          <w:rFonts w:hint="eastAsia"/>
          <w:sz w:val="24"/>
          <w:szCs w:val="21"/>
        </w:rPr>
        <w:t>共配置成</w:t>
      </w:r>
      <w:r w:rsidRPr="00E90D85">
        <w:rPr>
          <w:rFonts w:hint="eastAsia"/>
          <w:sz w:val="24"/>
          <w:szCs w:val="21"/>
        </w:rPr>
        <w:t>5</w:t>
      </w:r>
      <w:r w:rsidRPr="00E90D85">
        <w:rPr>
          <w:rFonts w:hint="eastAsia"/>
          <w:sz w:val="24"/>
          <w:szCs w:val="21"/>
        </w:rPr>
        <w:t>组等氮等脂的试验饲料</w:t>
      </w:r>
      <w:r>
        <w:rPr>
          <w:rFonts w:hint="eastAsia"/>
          <w:sz w:val="24"/>
          <w:szCs w:val="21"/>
        </w:rPr>
        <w:t>，</w:t>
      </w:r>
      <w:r w:rsidRPr="00E90D85">
        <w:rPr>
          <w:rFonts w:hint="eastAsia"/>
          <w:sz w:val="24"/>
          <w:szCs w:val="21"/>
        </w:rPr>
        <w:t>记为</w:t>
      </w:r>
      <w:r w:rsidRPr="00E90D85">
        <w:rPr>
          <w:rFonts w:hint="eastAsia"/>
          <w:sz w:val="24"/>
          <w:szCs w:val="21"/>
        </w:rPr>
        <w:t>FM</w:t>
      </w:r>
      <w:r w:rsidRPr="00E90D85">
        <w:rPr>
          <w:rFonts w:hint="eastAsia"/>
          <w:sz w:val="24"/>
          <w:szCs w:val="21"/>
        </w:rPr>
        <w:t>（对照组）、</w:t>
      </w:r>
      <w:r w:rsidRPr="00E90D85">
        <w:rPr>
          <w:rFonts w:hint="eastAsia"/>
          <w:sz w:val="24"/>
          <w:szCs w:val="21"/>
        </w:rPr>
        <w:t>AM18</w:t>
      </w:r>
      <w:r w:rsidRPr="00E90D85">
        <w:rPr>
          <w:rFonts w:hint="eastAsia"/>
          <w:sz w:val="24"/>
          <w:szCs w:val="21"/>
        </w:rPr>
        <w:t>、</w:t>
      </w:r>
      <w:r w:rsidRPr="00E90D85">
        <w:rPr>
          <w:rFonts w:hint="eastAsia"/>
          <w:sz w:val="24"/>
          <w:szCs w:val="21"/>
        </w:rPr>
        <w:t>AM37</w:t>
      </w:r>
      <w:r w:rsidRPr="00E90D85">
        <w:rPr>
          <w:rFonts w:hint="eastAsia"/>
          <w:sz w:val="24"/>
          <w:szCs w:val="21"/>
        </w:rPr>
        <w:t>、</w:t>
      </w:r>
      <w:r w:rsidRPr="00E90D85">
        <w:rPr>
          <w:rFonts w:hint="eastAsia"/>
          <w:sz w:val="24"/>
          <w:szCs w:val="21"/>
        </w:rPr>
        <w:t>SPC18</w:t>
      </w:r>
      <w:r w:rsidRPr="00E90D85">
        <w:rPr>
          <w:rFonts w:hint="eastAsia"/>
          <w:sz w:val="24"/>
          <w:szCs w:val="21"/>
        </w:rPr>
        <w:t>组和</w:t>
      </w:r>
      <w:r w:rsidRPr="00E90D85">
        <w:rPr>
          <w:rFonts w:hint="eastAsia"/>
          <w:sz w:val="24"/>
          <w:szCs w:val="21"/>
        </w:rPr>
        <w:t>SPC37</w:t>
      </w:r>
      <w:r w:rsidRPr="00E90D85">
        <w:rPr>
          <w:rFonts w:hint="eastAsia"/>
          <w:sz w:val="24"/>
          <w:szCs w:val="21"/>
        </w:rPr>
        <w:t>组。同时保证在替代组饲料中氨基酸含量与对照组饲料一致。蛋白质原料营养水平检测结果见表</w:t>
      </w:r>
      <w:r w:rsidRPr="00E90D85">
        <w:rPr>
          <w:rFonts w:hint="eastAsia"/>
          <w:sz w:val="24"/>
          <w:szCs w:val="21"/>
        </w:rPr>
        <w:t>1</w:t>
      </w:r>
      <w:r>
        <w:rPr>
          <w:rFonts w:hint="eastAsia"/>
          <w:sz w:val="24"/>
          <w:szCs w:val="21"/>
        </w:rPr>
        <w:t>，</w:t>
      </w:r>
      <w:r w:rsidRPr="00E90D85">
        <w:rPr>
          <w:rFonts w:hint="eastAsia"/>
          <w:sz w:val="24"/>
          <w:szCs w:val="21"/>
        </w:rPr>
        <w:t>试验饲料组成及营养水平见表</w:t>
      </w:r>
      <w:r w:rsidRPr="00E90D85">
        <w:rPr>
          <w:rFonts w:hint="eastAsia"/>
          <w:sz w:val="24"/>
          <w:szCs w:val="21"/>
        </w:rPr>
        <w:t>2</w:t>
      </w:r>
      <w:r w:rsidRPr="00E90D85">
        <w:rPr>
          <w:rFonts w:hint="eastAsia"/>
          <w:sz w:val="24"/>
          <w:szCs w:val="21"/>
        </w:rPr>
        <w:t>。</w:t>
      </w:r>
    </w:p>
    <w:p w14:paraId="4EDC2A16" w14:textId="77777777" w:rsidR="00C62915" w:rsidRDefault="00C62915" w:rsidP="00C62915">
      <w:pPr>
        <w:spacing w:line="360" w:lineRule="auto"/>
        <w:jc w:val="center"/>
        <w:rPr>
          <w:sz w:val="24"/>
          <w:szCs w:val="21"/>
        </w:rPr>
      </w:pPr>
      <w:r w:rsidRPr="00E90D85">
        <w:rPr>
          <w:noProof/>
          <w:sz w:val="24"/>
          <w:szCs w:val="21"/>
        </w:rPr>
        <w:drawing>
          <wp:inline distT="0" distB="0" distL="0" distR="0" wp14:anchorId="78B825DE" wp14:editId="25DA21AD">
            <wp:extent cx="4575491" cy="2170963"/>
            <wp:effectExtent l="0" t="0" r="0" b="1270"/>
            <wp:docPr id="1668887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87442" name=""/>
                    <pic:cNvPicPr/>
                  </pic:nvPicPr>
                  <pic:blipFill>
                    <a:blip r:embed="rId45"/>
                    <a:stretch>
                      <a:fillRect/>
                    </a:stretch>
                  </pic:blipFill>
                  <pic:spPr>
                    <a:xfrm>
                      <a:off x="0" y="0"/>
                      <a:ext cx="4629513" cy="2196595"/>
                    </a:xfrm>
                    <a:prstGeom prst="rect">
                      <a:avLst/>
                    </a:prstGeom>
                  </pic:spPr>
                </pic:pic>
              </a:graphicData>
            </a:graphic>
          </wp:inline>
        </w:drawing>
      </w:r>
    </w:p>
    <w:p w14:paraId="6F477910" w14:textId="77777777" w:rsidR="00C62915" w:rsidRDefault="00C62915" w:rsidP="00C62915">
      <w:pPr>
        <w:spacing w:line="360" w:lineRule="auto"/>
        <w:jc w:val="center"/>
        <w:rPr>
          <w:sz w:val="24"/>
          <w:szCs w:val="21"/>
        </w:rPr>
      </w:pPr>
      <w:r>
        <w:rPr>
          <w:noProof/>
        </w:rPr>
        <w:lastRenderedPageBreak/>
        <w:drawing>
          <wp:inline distT="0" distB="0" distL="0" distR="0" wp14:anchorId="2D4B3CC7" wp14:editId="3A676B2C">
            <wp:extent cx="5274310" cy="5029835"/>
            <wp:effectExtent l="0" t="0" r="2540" b="0"/>
            <wp:docPr id="1870368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68647" name=""/>
                    <pic:cNvPicPr/>
                  </pic:nvPicPr>
                  <pic:blipFill>
                    <a:blip r:embed="rId46"/>
                    <a:stretch>
                      <a:fillRect/>
                    </a:stretch>
                  </pic:blipFill>
                  <pic:spPr>
                    <a:xfrm>
                      <a:off x="0" y="0"/>
                      <a:ext cx="5274310" cy="5029835"/>
                    </a:xfrm>
                    <a:prstGeom prst="rect">
                      <a:avLst/>
                    </a:prstGeom>
                  </pic:spPr>
                </pic:pic>
              </a:graphicData>
            </a:graphic>
          </wp:inline>
        </w:drawing>
      </w:r>
    </w:p>
    <w:p w14:paraId="23FC4A4F" w14:textId="77777777" w:rsidR="00C62915" w:rsidRPr="00E90D85" w:rsidRDefault="00C62915" w:rsidP="00C62915">
      <w:pPr>
        <w:spacing w:line="360" w:lineRule="auto"/>
        <w:rPr>
          <w:sz w:val="24"/>
          <w:szCs w:val="21"/>
        </w:rPr>
      </w:pPr>
      <w:r w:rsidRPr="00E90D85">
        <w:rPr>
          <w:rFonts w:hint="eastAsia"/>
          <w:sz w:val="24"/>
          <w:szCs w:val="21"/>
        </w:rPr>
        <w:t>1.2</w:t>
      </w:r>
      <w:r w:rsidRPr="00E90D85">
        <w:rPr>
          <w:rFonts w:hint="eastAsia"/>
          <w:sz w:val="24"/>
          <w:szCs w:val="21"/>
        </w:rPr>
        <w:t>试验鱼的管理</w:t>
      </w:r>
    </w:p>
    <w:p w14:paraId="20BB76F8" w14:textId="77777777" w:rsidR="00C62915" w:rsidRPr="00E90D85" w:rsidRDefault="00C62915" w:rsidP="00C62915">
      <w:pPr>
        <w:spacing w:line="360" w:lineRule="auto"/>
        <w:ind w:firstLineChars="200" w:firstLine="480"/>
        <w:rPr>
          <w:sz w:val="24"/>
          <w:szCs w:val="21"/>
        </w:rPr>
      </w:pPr>
      <w:r w:rsidRPr="00E90D85">
        <w:rPr>
          <w:rFonts w:hint="eastAsia"/>
          <w:sz w:val="24"/>
          <w:szCs w:val="21"/>
        </w:rPr>
        <w:t>养殖试验在广东德宁水产科技有限公司杏坛基地室内循环水养殖系统中进行</w:t>
      </w:r>
      <w:r>
        <w:rPr>
          <w:rFonts w:hint="eastAsia"/>
          <w:sz w:val="24"/>
          <w:szCs w:val="21"/>
        </w:rPr>
        <w:t>，</w:t>
      </w:r>
      <w:r w:rsidRPr="00E90D85">
        <w:rPr>
          <w:rFonts w:hint="eastAsia"/>
          <w:sz w:val="24"/>
          <w:szCs w:val="21"/>
        </w:rPr>
        <w:t>从广东顺德某养殖场购买</w:t>
      </w:r>
      <w:r w:rsidRPr="00E90D85">
        <w:rPr>
          <w:rFonts w:hint="eastAsia"/>
          <w:sz w:val="24"/>
          <w:szCs w:val="21"/>
        </w:rPr>
        <w:t>5000</w:t>
      </w:r>
      <w:r w:rsidRPr="00E90D85">
        <w:rPr>
          <w:rFonts w:hint="eastAsia"/>
          <w:sz w:val="24"/>
          <w:szCs w:val="21"/>
        </w:rPr>
        <w:t>尾大口黑鲈幼苗进行为期</w:t>
      </w:r>
      <w:r w:rsidRPr="00E90D85">
        <w:rPr>
          <w:rFonts w:hint="eastAsia"/>
          <w:sz w:val="24"/>
          <w:szCs w:val="21"/>
        </w:rPr>
        <w:t>2</w:t>
      </w:r>
      <w:r w:rsidRPr="00E90D85">
        <w:rPr>
          <w:rFonts w:hint="eastAsia"/>
          <w:sz w:val="24"/>
          <w:szCs w:val="21"/>
        </w:rPr>
        <w:t>周的暂养。分组前停食</w:t>
      </w:r>
      <w:r w:rsidRPr="00E90D85">
        <w:rPr>
          <w:rFonts w:hint="eastAsia"/>
          <w:sz w:val="24"/>
          <w:szCs w:val="21"/>
        </w:rPr>
        <w:t>24h</w:t>
      </w:r>
      <w:r>
        <w:rPr>
          <w:rFonts w:hint="eastAsia"/>
          <w:sz w:val="24"/>
          <w:szCs w:val="21"/>
        </w:rPr>
        <w:t>，</w:t>
      </w:r>
      <w:r w:rsidRPr="00E90D85">
        <w:rPr>
          <w:rFonts w:hint="eastAsia"/>
          <w:sz w:val="24"/>
          <w:szCs w:val="21"/>
        </w:rPr>
        <w:t>之后选挑体型均匀且健康的幼鱼</w:t>
      </w:r>
      <w:r w:rsidRPr="00E90D85">
        <w:rPr>
          <w:rFonts w:hint="eastAsia"/>
          <w:sz w:val="24"/>
          <w:szCs w:val="21"/>
        </w:rPr>
        <w:t>[</w:t>
      </w:r>
      <w:r w:rsidRPr="00E90D85">
        <w:rPr>
          <w:rFonts w:hint="eastAsia"/>
          <w:sz w:val="24"/>
          <w:szCs w:val="21"/>
        </w:rPr>
        <w:t>初始体重为（</w:t>
      </w:r>
      <w:r w:rsidRPr="00E90D85">
        <w:rPr>
          <w:rFonts w:hint="eastAsia"/>
          <w:sz w:val="24"/>
          <w:szCs w:val="21"/>
        </w:rPr>
        <w:t>41.93</w:t>
      </w:r>
      <w:r w:rsidRPr="00E90D85">
        <w:rPr>
          <w:rFonts w:hint="eastAsia"/>
          <w:sz w:val="24"/>
          <w:szCs w:val="21"/>
        </w:rPr>
        <w:t>±</w:t>
      </w:r>
      <w:r w:rsidRPr="00E90D85">
        <w:rPr>
          <w:rFonts w:hint="eastAsia"/>
          <w:sz w:val="24"/>
          <w:szCs w:val="21"/>
        </w:rPr>
        <w:t>0.13</w:t>
      </w:r>
      <w:r w:rsidRPr="00E90D85">
        <w:rPr>
          <w:rFonts w:hint="eastAsia"/>
          <w:sz w:val="24"/>
          <w:szCs w:val="21"/>
        </w:rPr>
        <w:t>）</w:t>
      </w:r>
      <w:r w:rsidRPr="00E90D85">
        <w:rPr>
          <w:rFonts w:hint="eastAsia"/>
          <w:sz w:val="24"/>
          <w:szCs w:val="21"/>
        </w:rPr>
        <w:t>g]</w:t>
      </w:r>
      <w:r w:rsidRPr="00E90D85">
        <w:rPr>
          <w:rFonts w:hint="eastAsia"/>
          <w:sz w:val="24"/>
          <w:szCs w:val="21"/>
        </w:rPr>
        <w:t>随机放入规格为</w:t>
      </w:r>
      <w:r w:rsidRPr="00E90D85">
        <w:rPr>
          <w:rFonts w:hint="eastAsia"/>
          <w:sz w:val="24"/>
          <w:szCs w:val="21"/>
        </w:rPr>
        <w:t>1m</w:t>
      </w:r>
      <w:r w:rsidRPr="008F1060">
        <w:rPr>
          <w:rFonts w:hint="eastAsia"/>
          <w:sz w:val="24"/>
          <w:szCs w:val="21"/>
          <w:vertAlign w:val="superscript"/>
        </w:rPr>
        <w:t>3</w:t>
      </w:r>
      <w:r w:rsidRPr="00E90D85">
        <w:rPr>
          <w:rFonts w:hint="eastAsia"/>
          <w:sz w:val="24"/>
          <w:szCs w:val="21"/>
        </w:rPr>
        <w:t>的养殖桶中</w:t>
      </w:r>
      <w:r>
        <w:rPr>
          <w:rFonts w:hint="eastAsia"/>
          <w:sz w:val="24"/>
          <w:szCs w:val="21"/>
        </w:rPr>
        <w:t>，</w:t>
      </w:r>
      <w:r w:rsidRPr="00E90D85">
        <w:rPr>
          <w:rFonts w:hint="eastAsia"/>
          <w:sz w:val="24"/>
          <w:szCs w:val="21"/>
        </w:rPr>
        <w:t>每个养殖桶投放</w:t>
      </w:r>
      <w:r w:rsidRPr="00E90D85">
        <w:rPr>
          <w:rFonts w:hint="eastAsia"/>
          <w:sz w:val="24"/>
          <w:szCs w:val="21"/>
        </w:rPr>
        <w:t>50</w:t>
      </w:r>
      <w:r w:rsidRPr="00E90D85">
        <w:rPr>
          <w:rFonts w:hint="eastAsia"/>
          <w:sz w:val="24"/>
          <w:szCs w:val="21"/>
        </w:rPr>
        <w:t>尾试验用鱼</w:t>
      </w:r>
      <w:r>
        <w:rPr>
          <w:rFonts w:hint="eastAsia"/>
          <w:sz w:val="24"/>
          <w:szCs w:val="21"/>
        </w:rPr>
        <w:t>，</w:t>
      </w:r>
      <w:r w:rsidRPr="00E90D85">
        <w:rPr>
          <w:rFonts w:hint="eastAsia"/>
          <w:sz w:val="24"/>
          <w:szCs w:val="21"/>
        </w:rPr>
        <w:t>每组设置</w:t>
      </w:r>
      <w:r w:rsidRPr="00E90D85">
        <w:rPr>
          <w:rFonts w:hint="eastAsia"/>
          <w:sz w:val="24"/>
          <w:szCs w:val="21"/>
        </w:rPr>
        <w:t>5</w:t>
      </w:r>
      <w:r w:rsidRPr="00E90D85">
        <w:rPr>
          <w:rFonts w:hint="eastAsia"/>
          <w:sz w:val="24"/>
          <w:szCs w:val="21"/>
        </w:rPr>
        <w:t>个重复</w:t>
      </w:r>
      <w:r>
        <w:rPr>
          <w:rFonts w:hint="eastAsia"/>
          <w:sz w:val="24"/>
          <w:szCs w:val="21"/>
        </w:rPr>
        <w:t>，</w:t>
      </w:r>
      <w:r w:rsidRPr="00E90D85">
        <w:rPr>
          <w:rFonts w:hint="eastAsia"/>
          <w:sz w:val="24"/>
          <w:szCs w:val="21"/>
        </w:rPr>
        <w:t>共计</w:t>
      </w:r>
      <w:r w:rsidRPr="00E90D85">
        <w:rPr>
          <w:rFonts w:hint="eastAsia"/>
          <w:sz w:val="24"/>
          <w:szCs w:val="21"/>
        </w:rPr>
        <w:t>25</w:t>
      </w:r>
      <w:r w:rsidRPr="00E90D85">
        <w:rPr>
          <w:rFonts w:hint="eastAsia"/>
          <w:sz w:val="24"/>
          <w:szCs w:val="21"/>
        </w:rPr>
        <w:t>个养殖桶。饲喂频率为每天</w:t>
      </w:r>
      <w:r w:rsidRPr="00E90D85">
        <w:rPr>
          <w:rFonts w:hint="eastAsia"/>
          <w:sz w:val="24"/>
          <w:szCs w:val="21"/>
        </w:rPr>
        <w:t>3</w:t>
      </w:r>
      <w:r w:rsidRPr="00E90D85">
        <w:rPr>
          <w:rFonts w:hint="eastAsia"/>
          <w:sz w:val="24"/>
          <w:szCs w:val="21"/>
        </w:rPr>
        <w:t>次（</w:t>
      </w:r>
      <w:r w:rsidRPr="00E90D85">
        <w:rPr>
          <w:rFonts w:hint="eastAsia"/>
          <w:sz w:val="24"/>
          <w:szCs w:val="21"/>
        </w:rPr>
        <w:t>7</w:t>
      </w:r>
      <w:r w:rsidRPr="00E90D85">
        <w:rPr>
          <w:rFonts w:hint="eastAsia"/>
          <w:sz w:val="24"/>
          <w:szCs w:val="21"/>
        </w:rPr>
        <w:t>：</w:t>
      </w:r>
      <w:r w:rsidRPr="00E90D85">
        <w:rPr>
          <w:rFonts w:hint="eastAsia"/>
          <w:sz w:val="24"/>
          <w:szCs w:val="21"/>
        </w:rPr>
        <w:t>00</w:t>
      </w:r>
      <w:r w:rsidRPr="00E90D85">
        <w:rPr>
          <w:rFonts w:hint="eastAsia"/>
          <w:sz w:val="24"/>
          <w:szCs w:val="21"/>
        </w:rPr>
        <w:t>、</w:t>
      </w:r>
      <w:r w:rsidRPr="00E90D85">
        <w:rPr>
          <w:rFonts w:hint="eastAsia"/>
          <w:sz w:val="24"/>
          <w:szCs w:val="21"/>
        </w:rPr>
        <w:t>12</w:t>
      </w:r>
      <w:r w:rsidRPr="00E90D85">
        <w:rPr>
          <w:rFonts w:hint="eastAsia"/>
          <w:sz w:val="24"/>
          <w:szCs w:val="21"/>
        </w:rPr>
        <w:t>：</w:t>
      </w:r>
      <w:r w:rsidRPr="00E90D85">
        <w:rPr>
          <w:rFonts w:hint="eastAsia"/>
          <w:sz w:val="24"/>
          <w:szCs w:val="21"/>
        </w:rPr>
        <w:t>00</w:t>
      </w:r>
      <w:r w:rsidRPr="00E90D85">
        <w:rPr>
          <w:rFonts w:hint="eastAsia"/>
          <w:sz w:val="24"/>
          <w:szCs w:val="21"/>
        </w:rPr>
        <w:t>和</w:t>
      </w:r>
      <w:r w:rsidRPr="00E90D85">
        <w:rPr>
          <w:rFonts w:hint="eastAsia"/>
          <w:sz w:val="24"/>
          <w:szCs w:val="21"/>
        </w:rPr>
        <w:t>18</w:t>
      </w:r>
      <w:r w:rsidRPr="00E90D85">
        <w:rPr>
          <w:rFonts w:hint="eastAsia"/>
          <w:sz w:val="24"/>
          <w:szCs w:val="21"/>
        </w:rPr>
        <w:t>：</w:t>
      </w:r>
      <w:r w:rsidRPr="00E90D85">
        <w:rPr>
          <w:rFonts w:hint="eastAsia"/>
          <w:sz w:val="24"/>
          <w:szCs w:val="21"/>
        </w:rPr>
        <w:t>00</w:t>
      </w:r>
      <w:r w:rsidRPr="00E90D85">
        <w:rPr>
          <w:rFonts w:hint="eastAsia"/>
          <w:sz w:val="24"/>
          <w:szCs w:val="21"/>
        </w:rPr>
        <w:t>）</w:t>
      </w:r>
      <w:r>
        <w:rPr>
          <w:rFonts w:hint="eastAsia"/>
          <w:sz w:val="24"/>
          <w:szCs w:val="21"/>
        </w:rPr>
        <w:t>，</w:t>
      </w:r>
      <w:r w:rsidRPr="00E90D85">
        <w:rPr>
          <w:rFonts w:hint="eastAsia"/>
          <w:sz w:val="24"/>
          <w:szCs w:val="21"/>
        </w:rPr>
        <w:t>日投喂量为其体重的</w:t>
      </w:r>
      <w:r w:rsidRPr="00E90D85">
        <w:rPr>
          <w:rFonts w:hint="eastAsia"/>
          <w:sz w:val="24"/>
          <w:szCs w:val="21"/>
        </w:rPr>
        <w:t>3%~5%</w:t>
      </w:r>
      <w:r>
        <w:rPr>
          <w:rFonts w:hint="eastAsia"/>
          <w:sz w:val="24"/>
          <w:szCs w:val="21"/>
        </w:rPr>
        <w:t>，</w:t>
      </w:r>
      <w:r w:rsidRPr="00E90D85">
        <w:rPr>
          <w:rFonts w:hint="eastAsia"/>
          <w:sz w:val="24"/>
          <w:szCs w:val="21"/>
        </w:rPr>
        <w:t>养殖前期每隔</w:t>
      </w:r>
      <w:r w:rsidRPr="00E90D85">
        <w:rPr>
          <w:rFonts w:hint="eastAsia"/>
          <w:sz w:val="24"/>
          <w:szCs w:val="21"/>
        </w:rPr>
        <w:t>1d</w:t>
      </w:r>
      <w:r w:rsidRPr="00E90D85">
        <w:rPr>
          <w:rFonts w:hint="eastAsia"/>
          <w:sz w:val="24"/>
          <w:szCs w:val="21"/>
        </w:rPr>
        <w:t>换水约</w:t>
      </w:r>
      <w:r w:rsidRPr="00E90D85">
        <w:rPr>
          <w:rFonts w:hint="eastAsia"/>
          <w:sz w:val="24"/>
          <w:szCs w:val="21"/>
        </w:rPr>
        <w:t>50%</w:t>
      </w:r>
      <w:r>
        <w:rPr>
          <w:rFonts w:hint="eastAsia"/>
          <w:sz w:val="24"/>
          <w:szCs w:val="21"/>
        </w:rPr>
        <w:t>，</w:t>
      </w:r>
      <w:r w:rsidRPr="00E90D85">
        <w:rPr>
          <w:rFonts w:hint="eastAsia"/>
          <w:sz w:val="24"/>
          <w:szCs w:val="21"/>
        </w:rPr>
        <w:t>养殖中、后期每天换水量</w:t>
      </w:r>
      <w:r w:rsidRPr="00E90D85">
        <w:rPr>
          <w:rFonts w:hint="eastAsia"/>
          <w:sz w:val="24"/>
          <w:szCs w:val="21"/>
        </w:rPr>
        <w:t>50%</w:t>
      </w:r>
      <w:r w:rsidRPr="00E90D85">
        <w:rPr>
          <w:rFonts w:hint="eastAsia"/>
          <w:sz w:val="24"/>
          <w:szCs w:val="21"/>
        </w:rPr>
        <w:t>。试验期间</w:t>
      </w:r>
      <w:r>
        <w:rPr>
          <w:rFonts w:hint="eastAsia"/>
          <w:sz w:val="24"/>
          <w:szCs w:val="21"/>
        </w:rPr>
        <w:t>，</w:t>
      </w:r>
      <w:r w:rsidRPr="00E90D85">
        <w:rPr>
          <w:rFonts w:hint="eastAsia"/>
          <w:sz w:val="24"/>
          <w:szCs w:val="21"/>
        </w:rPr>
        <w:t>不间断充氧以保证水体中含有足够的溶解氧（</w:t>
      </w:r>
      <w:r w:rsidRPr="00E90D85">
        <w:rPr>
          <w:rFonts w:hint="eastAsia"/>
          <w:sz w:val="24"/>
          <w:szCs w:val="21"/>
        </w:rPr>
        <w:t>&gt;6.0</w:t>
      </w:r>
      <w:r>
        <w:rPr>
          <w:rFonts w:hint="eastAsia"/>
          <w:sz w:val="24"/>
          <w:szCs w:val="21"/>
        </w:rPr>
        <w:t xml:space="preserve"> </w:t>
      </w:r>
      <w:r w:rsidRPr="00E90D85">
        <w:rPr>
          <w:rFonts w:hint="eastAsia"/>
          <w:sz w:val="24"/>
          <w:szCs w:val="21"/>
        </w:rPr>
        <w:t>mg/L</w:t>
      </w:r>
      <w:r w:rsidRPr="00E90D85">
        <w:rPr>
          <w:rFonts w:hint="eastAsia"/>
          <w:sz w:val="24"/>
          <w:szCs w:val="21"/>
        </w:rPr>
        <w:t>）</w:t>
      </w:r>
      <w:r>
        <w:rPr>
          <w:rFonts w:hint="eastAsia"/>
          <w:sz w:val="24"/>
          <w:szCs w:val="21"/>
        </w:rPr>
        <w:t>，</w:t>
      </w:r>
      <w:r w:rsidRPr="00E90D85">
        <w:rPr>
          <w:rFonts w:hint="eastAsia"/>
          <w:sz w:val="24"/>
          <w:szCs w:val="21"/>
        </w:rPr>
        <w:t>水温为</w:t>
      </w:r>
      <w:r w:rsidRPr="00E90D85">
        <w:rPr>
          <w:rFonts w:hint="eastAsia"/>
          <w:sz w:val="24"/>
          <w:szCs w:val="21"/>
        </w:rPr>
        <w:t>23.0~29.5</w:t>
      </w:r>
      <w:r w:rsidRPr="008F1060">
        <w:rPr>
          <w:sz w:val="24"/>
          <w:szCs w:val="21"/>
        </w:rPr>
        <w:t>℃</w:t>
      </w:r>
      <w:r>
        <w:rPr>
          <w:rFonts w:hint="eastAsia"/>
          <w:sz w:val="24"/>
          <w:szCs w:val="21"/>
        </w:rPr>
        <w:t>，</w:t>
      </w:r>
      <w:r w:rsidRPr="00E90D85">
        <w:rPr>
          <w:rFonts w:hint="eastAsia"/>
          <w:sz w:val="24"/>
          <w:szCs w:val="21"/>
        </w:rPr>
        <w:t>氨氮</w:t>
      </w:r>
      <w:r w:rsidRPr="00E90D85">
        <w:rPr>
          <w:rFonts w:hint="eastAsia"/>
          <w:sz w:val="24"/>
          <w:szCs w:val="21"/>
        </w:rPr>
        <w:t>&lt;0.3</w:t>
      </w:r>
      <w:r>
        <w:rPr>
          <w:rFonts w:hint="eastAsia"/>
          <w:sz w:val="24"/>
          <w:szCs w:val="21"/>
        </w:rPr>
        <w:t xml:space="preserve"> </w:t>
      </w:r>
      <w:r w:rsidRPr="00E90D85">
        <w:rPr>
          <w:rFonts w:hint="eastAsia"/>
          <w:sz w:val="24"/>
          <w:szCs w:val="21"/>
        </w:rPr>
        <w:t>mg/L</w:t>
      </w:r>
      <w:r>
        <w:rPr>
          <w:rFonts w:hint="eastAsia"/>
          <w:sz w:val="24"/>
          <w:szCs w:val="21"/>
        </w:rPr>
        <w:t>，</w:t>
      </w:r>
      <w:r w:rsidRPr="00E90D85">
        <w:rPr>
          <w:rFonts w:hint="eastAsia"/>
          <w:sz w:val="24"/>
          <w:szCs w:val="21"/>
        </w:rPr>
        <w:t>亚盐</w:t>
      </w:r>
      <w:r w:rsidRPr="00E90D85">
        <w:rPr>
          <w:rFonts w:hint="eastAsia"/>
          <w:sz w:val="24"/>
          <w:szCs w:val="21"/>
        </w:rPr>
        <w:t>&lt;0.3</w:t>
      </w:r>
      <w:r>
        <w:rPr>
          <w:rFonts w:hint="eastAsia"/>
          <w:sz w:val="24"/>
          <w:szCs w:val="21"/>
        </w:rPr>
        <w:t xml:space="preserve"> </w:t>
      </w:r>
      <w:r w:rsidRPr="00E90D85">
        <w:rPr>
          <w:rFonts w:hint="eastAsia"/>
          <w:sz w:val="24"/>
          <w:szCs w:val="21"/>
        </w:rPr>
        <w:t>mg/L</w:t>
      </w:r>
      <w:r>
        <w:rPr>
          <w:rFonts w:hint="eastAsia"/>
          <w:sz w:val="24"/>
          <w:szCs w:val="21"/>
        </w:rPr>
        <w:t>，</w:t>
      </w:r>
      <w:r w:rsidRPr="00E90D85">
        <w:rPr>
          <w:rFonts w:hint="eastAsia"/>
          <w:sz w:val="24"/>
          <w:szCs w:val="21"/>
        </w:rPr>
        <w:t>pH</w:t>
      </w:r>
      <w:r w:rsidRPr="00E90D85">
        <w:rPr>
          <w:rFonts w:hint="eastAsia"/>
          <w:sz w:val="24"/>
          <w:szCs w:val="21"/>
        </w:rPr>
        <w:t>为</w:t>
      </w:r>
      <w:r w:rsidRPr="00E90D85">
        <w:rPr>
          <w:rFonts w:hint="eastAsia"/>
          <w:sz w:val="24"/>
          <w:szCs w:val="21"/>
        </w:rPr>
        <w:t>7.5~8.0</w:t>
      </w:r>
      <w:r w:rsidRPr="00E90D85">
        <w:rPr>
          <w:rFonts w:hint="eastAsia"/>
          <w:sz w:val="24"/>
          <w:szCs w:val="21"/>
        </w:rPr>
        <w:t>。每天检查充气和水温情况</w:t>
      </w:r>
      <w:r>
        <w:rPr>
          <w:rFonts w:hint="eastAsia"/>
          <w:sz w:val="24"/>
          <w:szCs w:val="21"/>
        </w:rPr>
        <w:t>，</w:t>
      </w:r>
      <w:r w:rsidRPr="00E90D85">
        <w:rPr>
          <w:rFonts w:hint="eastAsia"/>
          <w:sz w:val="24"/>
          <w:szCs w:val="21"/>
        </w:rPr>
        <w:t>及时记录死鱼数量及重量</w:t>
      </w:r>
      <w:r>
        <w:rPr>
          <w:rFonts w:hint="eastAsia"/>
          <w:sz w:val="24"/>
          <w:szCs w:val="21"/>
        </w:rPr>
        <w:t>，</w:t>
      </w:r>
      <w:r w:rsidRPr="00E90D85">
        <w:rPr>
          <w:rFonts w:hint="eastAsia"/>
          <w:sz w:val="24"/>
          <w:szCs w:val="21"/>
        </w:rPr>
        <w:t>进行为期</w:t>
      </w:r>
      <w:r w:rsidRPr="00E90D85">
        <w:rPr>
          <w:rFonts w:hint="eastAsia"/>
          <w:sz w:val="24"/>
          <w:szCs w:val="21"/>
        </w:rPr>
        <w:t>62d</w:t>
      </w:r>
      <w:r w:rsidRPr="00E90D85">
        <w:rPr>
          <w:rFonts w:hint="eastAsia"/>
          <w:sz w:val="24"/>
          <w:szCs w:val="21"/>
        </w:rPr>
        <w:t>的养殖试验。</w:t>
      </w:r>
    </w:p>
    <w:p w14:paraId="52CFB965" w14:textId="77777777" w:rsidR="00C62915" w:rsidRDefault="00C62915" w:rsidP="00C62915">
      <w:pPr>
        <w:spacing w:line="360" w:lineRule="auto"/>
        <w:rPr>
          <w:sz w:val="24"/>
          <w:szCs w:val="21"/>
        </w:rPr>
      </w:pPr>
      <w:r w:rsidRPr="00E90D85">
        <w:rPr>
          <w:rFonts w:hint="eastAsia"/>
          <w:sz w:val="24"/>
          <w:szCs w:val="21"/>
        </w:rPr>
        <w:t>1.3</w:t>
      </w:r>
      <w:r w:rsidRPr="00E90D85">
        <w:rPr>
          <w:rFonts w:hint="eastAsia"/>
          <w:sz w:val="24"/>
          <w:szCs w:val="21"/>
        </w:rPr>
        <w:t>样品收集、测定与计算</w:t>
      </w:r>
    </w:p>
    <w:p w14:paraId="06084577" w14:textId="77777777" w:rsidR="00C62915" w:rsidRDefault="00C62915" w:rsidP="00C62915">
      <w:pPr>
        <w:spacing w:line="360" w:lineRule="auto"/>
        <w:ind w:firstLineChars="200" w:firstLine="480"/>
        <w:rPr>
          <w:sz w:val="24"/>
          <w:szCs w:val="21"/>
        </w:rPr>
      </w:pPr>
      <w:r w:rsidRPr="00E90D85">
        <w:rPr>
          <w:rFonts w:hint="eastAsia"/>
          <w:sz w:val="24"/>
          <w:szCs w:val="21"/>
        </w:rPr>
        <w:t>养殖试验结束时</w:t>
      </w:r>
      <w:r>
        <w:rPr>
          <w:rFonts w:hint="eastAsia"/>
          <w:sz w:val="24"/>
          <w:szCs w:val="21"/>
        </w:rPr>
        <w:t>，</w:t>
      </w:r>
      <w:r w:rsidRPr="00E90D85">
        <w:rPr>
          <w:rFonts w:hint="eastAsia"/>
          <w:sz w:val="24"/>
          <w:szCs w:val="21"/>
        </w:rPr>
        <w:t>每桶随机挑选</w:t>
      </w:r>
      <w:r w:rsidRPr="00E90D85">
        <w:rPr>
          <w:rFonts w:hint="eastAsia"/>
          <w:sz w:val="24"/>
          <w:szCs w:val="21"/>
        </w:rPr>
        <w:t>3</w:t>
      </w:r>
      <w:r w:rsidRPr="00E90D85">
        <w:rPr>
          <w:rFonts w:hint="eastAsia"/>
          <w:sz w:val="24"/>
          <w:szCs w:val="21"/>
        </w:rPr>
        <w:t>尾鱼测量其体长、体重、内脏团重和肝脏重</w:t>
      </w:r>
      <w:r>
        <w:rPr>
          <w:rFonts w:hint="eastAsia"/>
          <w:sz w:val="24"/>
          <w:szCs w:val="21"/>
        </w:rPr>
        <w:t>，</w:t>
      </w:r>
      <w:r w:rsidRPr="00E90D85">
        <w:rPr>
          <w:rFonts w:hint="eastAsia"/>
          <w:sz w:val="24"/>
          <w:szCs w:val="21"/>
        </w:rPr>
        <w:t>用以计算增重率、特定生长率、日摄食率、脏体比、肝体比及肥满度；选取</w:t>
      </w:r>
      <w:r w:rsidRPr="00E90D85">
        <w:rPr>
          <w:rFonts w:hint="eastAsia"/>
          <w:sz w:val="24"/>
          <w:szCs w:val="21"/>
        </w:rPr>
        <w:t>5</w:t>
      </w:r>
      <w:r w:rsidRPr="00E90D85">
        <w:rPr>
          <w:rFonts w:hint="eastAsia"/>
          <w:sz w:val="24"/>
          <w:szCs w:val="21"/>
        </w:rPr>
        <w:t>尾鱼从尾静脉抽</w:t>
      </w:r>
      <w:r w:rsidRPr="00E90D85">
        <w:rPr>
          <w:rFonts w:hint="eastAsia"/>
          <w:sz w:val="24"/>
          <w:szCs w:val="21"/>
        </w:rPr>
        <w:lastRenderedPageBreak/>
        <w:t>取</w:t>
      </w:r>
      <w:r w:rsidRPr="00E90D85">
        <w:rPr>
          <w:rFonts w:hint="eastAsia"/>
          <w:sz w:val="24"/>
          <w:szCs w:val="21"/>
        </w:rPr>
        <w:t>1ml</w:t>
      </w:r>
      <w:r w:rsidRPr="00E90D85">
        <w:rPr>
          <w:rFonts w:hint="eastAsia"/>
          <w:sz w:val="24"/>
          <w:szCs w:val="21"/>
        </w:rPr>
        <w:t>血液至</w:t>
      </w:r>
      <w:r w:rsidRPr="00E90D85">
        <w:rPr>
          <w:rFonts w:hint="eastAsia"/>
          <w:sz w:val="24"/>
          <w:szCs w:val="21"/>
        </w:rPr>
        <w:t>1.5ml</w:t>
      </w:r>
      <w:r w:rsidRPr="00E90D85">
        <w:rPr>
          <w:rFonts w:hint="eastAsia"/>
          <w:sz w:val="24"/>
          <w:szCs w:val="21"/>
        </w:rPr>
        <w:t>离心管</w:t>
      </w:r>
      <w:r>
        <w:rPr>
          <w:rFonts w:hint="eastAsia"/>
          <w:sz w:val="24"/>
          <w:szCs w:val="21"/>
        </w:rPr>
        <w:t>，</w:t>
      </w:r>
      <w:r w:rsidRPr="00E90D85">
        <w:rPr>
          <w:rFonts w:hint="eastAsia"/>
          <w:sz w:val="24"/>
          <w:szCs w:val="21"/>
        </w:rPr>
        <w:t>放入</w:t>
      </w:r>
      <w:r w:rsidRPr="00E90D85">
        <w:rPr>
          <w:rFonts w:hint="eastAsia"/>
          <w:sz w:val="24"/>
          <w:szCs w:val="21"/>
        </w:rPr>
        <w:t>4</w:t>
      </w:r>
      <w:r w:rsidRPr="008F1060">
        <w:rPr>
          <w:sz w:val="24"/>
          <w:szCs w:val="21"/>
        </w:rPr>
        <w:t>℃</w:t>
      </w:r>
      <w:r w:rsidRPr="00E90D85">
        <w:rPr>
          <w:rFonts w:hint="eastAsia"/>
          <w:sz w:val="24"/>
          <w:szCs w:val="21"/>
        </w:rPr>
        <w:t>冰箱静置</w:t>
      </w:r>
      <w:r w:rsidRPr="00E90D85">
        <w:rPr>
          <w:rFonts w:hint="eastAsia"/>
          <w:sz w:val="24"/>
          <w:szCs w:val="21"/>
        </w:rPr>
        <w:t>24h</w:t>
      </w:r>
      <w:r w:rsidRPr="00E90D85">
        <w:rPr>
          <w:rFonts w:hint="eastAsia"/>
          <w:sz w:val="24"/>
          <w:szCs w:val="21"/>
        </w:rPr>
        <w:t>后</w:t>
      </w:r>
      <w:r>
        <w:rPr>
          <w:rFonts w:hint="eastAsia"/>
          <w:sz w:val="24"/>
          <w:szCs w:val="21"/>
        </w:rPr>
        <w:t>，</w:t>
      </w:r>
      <w:r w:rsidRPr="00E90D85">
        <w:rPr>
          <w:rFonts w:hint="eastAsia"/>
          <w:sz w:val="24"/>
          <w:szCs w:val="21"/>
        </w:rPr>
        <w:t>用离心机</w:t>
      </w:r>
      <w:r w:rsidRPr="00E90D85">
        <w:rPr>
          <w:rFonts w:hint="eastAsia"/>
          <w:sz w:val="24"/>
          <w:szCs w:val="21"/>
        </w:rPr>
        <w:t>1500</w:t>
      </w:r>
      <w:r>
        <w:rPr>
          <w:rFonts w:hint="eastAsia"/>
          <w:sz w:val="24"/>
          <w:szCs w:val="21"/>
        </w:rPr>
        <w:t xml:space="preserve"> </w:t>
      </w:r>
      <w:r w:rsidRPr="00E90D85">
        <w:rPr>
          <w:rFonts w:hint="eastAsia"/>
          <w:sz w:val="24"/>
          <w:szCs w:val="21"/>
        </w:rPr>
        <w:t>r/min</w:t>
      </w:r>
      <w:r w:rsidRPr="00E90D85">
        <w:rPr>
          <w:rFonts w:hint="eastAsia"/>
          <w:sz w:val="24"/>
          <w:szCs w:val="21"/>
        </w:rPr>
        <w:t>离心</w:t>
      </w:r>
      <w:r w:rsidRPr="00E90D85">
        <w:rPr>
          <w:rFonts w:hint="eastAsia"/>
          <w:sz w:val="24"/>
          <w:szCs w:val="21"/>
        </w:rPr>
        <w:t>10min</w:t>
      </w:r>
      <w:r>
        <w:rPr>
          <w:rFonts w:hint="eastAsia"/>
          <w:sz w:val="24"/>
          <w:szCs w:val="21"/>
        </w:rPr>
        <w:t>，</w:t>
      </w:r>
      <w:r w:rsidRPr="00E90D85">
        <w:rPr>
          <w:rFonts w:hint="eastAsia"/>
          <w:sz w:val="24"/>
          <w:szCs w:val="21"/>
        </w:rPr>
        <w:t>抽取上清液用于分析血清酶活性；挑选</w:t>
      </w:r>
      <w:r w:rsidRPr="00E90D85">
        <w:rPr>
          <w:rFonts w:hint="eastAsia"/>
          <w:sz w:val="24"/>
          <w:szCs w:val="21"/>
        </w:rPr>
        <w:t>4</w:t>
      </w:r>
      <w:r w:rsidRPr="00E90D85">
        <w:rPr>
          <w:rFonts w:hint="eastAsia"/>
          <w:sz w:val="24"/>
          <w:szCs w:val="21"/>
        </w:rPr>
        <w:t>尾鱼将肝脏小心剥离后每尾取</w:t>
      </w:r>
      <w:r w:rsidRPr="00E90D85">
        <w:rPr>
          <w:rFonts w:hint="eastAsia"/>
          <w:sz w:val="24"/>
          <w:szCs w:val="21"/>
        </w:rPr>
        <w:t>2</w:t>
      </w:r>
      <w:r w:rsidRPr="00E90D85">
        <w:rPr>
          <w:rFonts w:hint="eastAsia"/>
          <w:sz w:val="24"/>
          <w:szCs w:val="21"/>
        </w:rPr>
        <w:t>块未被挤压过的黄豆大小部分分别置于</w:t>
      </w:r>
      <w:r w:rsidRPr="000520E6">
        <w:rPr>
          <w:rFonts w:hint="eastAsia"/>
          <w:sz w:val="24"/>
          <w:szCs w:val="21"/>
        </w:rPr>
        <w:t>加有</w:t>
      </w:r>
      <w:r w:rsidRPr="000520E6">
        <w:rPr>
          <w:rFonts w:hint="eastAsia"/>
          <w:sz w:val="24"/>
          <w:szCs w:val="21"/>
        </w:rPr>
        <w:t>4%</w:t>
      </w:r>
      <w:r w:rsidRPr="000520E6">
        <w:rPr>
          <w:rFonts w:hint="eastAsia"/>
          <w:sz w:val="24"/>
          <w:szCs w:val="21"/>
        </w:rPr>
        <w:t>多聚甲醛溶液的</w:t>
      </w:r>
      <w:r w:rsidRPr="000520E6">
        <w:rPr>
          <w:rFonts w:hint="eastAsia"/>
          <w:sz w:val="24"/>
          <w:szCs w:val="21"/>
        </w:rPr>
        <w:t>5mL</w:t>
      </w:r>
      <w:r w:rsidRPr="000520E6">
        <w:rPr>
          <w:rFonts w:hint="eastAsia"/>
          <w:sz w:val="24"/>
          <w:szCs w:val="21"/>
        </w:rPr>
        <w:t>防爆管中</w:t>
      </w:r>
      <w:r>
        <w:rPr>
          <w:rFonts w:hint="eastAsia"/>
          <w:sz w:val="24"/>
          <w:szCs w:val="21"/>
        </w:rPr>
        <w:t>，</w:t>
      </w:r>
      <w:r w:rsidRPr="000520E6">
        <w:rPr>
          <w:rFonts w:hint="eastAsia"/>
          <w:sz w:val="24"/>
          <w:szCs w:val="21"/>
        </w:rPr>
        <w:t>确认样品被完全浸没</w:t>
      </w:r>
      <w:r>
        <w:rPr>
          <w:rFonts w:hint="eastAsia"/>
          <w:sz w:val="24"/>
          <w:szCs w:val="21"/>
        </w:rPr>
        <w:t>，</w:t>
      </w:r>
      <w:r w:rsidRPr="000520E6">
        <w:rPr>
          <w:rFonts w:hint="eastAsia"/>
          <w:sz w:val="24"/>
          <w:szCs w:val="21"/>
        </w:rPr>
        <w:t>分别用于肠道</w:t>
      </w:r>
      <w:r w:rsidRPr="000520E6">
        <w:rPr>
          <w:rFonts w:hint="eastAsia"/>
          <w:sz w:val="24"/>
          <w:szCs w:val="21"/>
        </w:rPr>
        <w:t>H.E.</w:t>
      </w:r>
      <w:r w:rsidRPr="000520E6">
        <w:rPr>
          <w:rFonts w:hint="eastAsia"/>
          <w:sz w:val="24"/>
          <w:szCs w:val="21"/>
        </w:rPr>
        <w:t>染色切片和肠道形态结构分析；选取</w:t>
      </w:r>
      <w:r w:rsidRPr="000520E6">
        <w:rPr>
          <w:rFonts w:hint="eastAsia"/>
          <w:sz w:val="24"/>
          <w:szCs w:val="21"/>
        </w:rPr>
        <w:t>4</w:t>
      </w:r>
      <w:r w:rsidRPr="000520E6">
        <w:rPr>
          <w:rFonts w:hint="eastAsia"/>
          <w:sz w:val="24"/>
          <w:szCs w:val="21"/>
        </w:rPr>
        <w:t>尾鱼将肝脏、肠道剥离</w:t>
      </w:r>
      <w:r>
        <w:rPr>
          <w:rFonts w:hint="eastAsia"/>
          <w:sz w:val="24"/>
          <w:szCs w:val="21"/>
        </w:rPr>
        <w:t>，</w:t>
      </w:r>
      <w:r w:rsidRPr="000520E6">
        <w:rPr>
          <w:rFonts w:hint="eastAsia"/>
          <w:sz w:val="24"/>
          <w:szCs w:val="21"/>
        </w:rPr>
        <w:t>只保留肠道后肠部分</w:t>
      </w:r>
      <w:r>
        <w:rPr>
          <w:rFonts w:hint="eastAsia"/>
          <w:sz w:val="24"/>
          <w:szCs w:val="21"/>
        </w:rPr>
        <w:t>，</w:t>
      </w:r>
      <w:r w:rsidRPr="000520E6">
        <w:rPr>
          <w:rFonts w:hint="eastAsia"/>
          <w:sz w:val="24"/>
          <w:szCs w:val="21"/>
        </w:rPr>
        <w:t>将肝脏及肠道分别置于防爆管中后放入液氮罐中迅速冷冻</w:t>
      </w:r>
      <w:r>
        <w:rPr>
          <w:rFonts w:hint="eastAsia"/>
          <w:sz w:val="24"/>
          <w:szCs w:val="21"/>
        </w:rPr>
        <w:t>，</w:t>
      </w:r>
      <w:r w:rsidRPr="000520E6">
        <w:rPr>
          <w:rFonts w:hint="eastAsia"/>
          <w:sz w:val="24"/>
          <w:szCs w:val="21"/>
        </w:rPr>
        <w:t>用于酶活性分析；选取</w:t>
      </w:r>
      <w:r w:rsidRPr="000520E6">
        <w:rPr>
          <w:rFonts w:hint="eastAsia"/>
          <w:sz w:val="24"/>
          <w:szCs w:val="21"/>
        </w:rPr>
        <w:t>6</w:t>
      </w:r>
      <w:r w:rsidRPr="000520E6">
        <w:rPr>
          <w:rFonts w:hint="eastAsia"/>
          <w:sz w:val="24"/>
          <w:szCs w:val="21"/>
        </w:rPr>
        <w:t>尾鱼</w:t>
      </w:r>
      <w:r>
        <w:rPr>
          <w:rFonts w:hint="eastAsia"/>
          <w:sz w:val="24"/>
          <w:szCs w:val="21"/>
        </w:rPr>
        <w:t>，</w:t>
      </w:r>
      <w:r w:rsidRPr="000520E6">
        <w:rPr>
          <w:rFonts w:hint="eastAsia"/>
          <w:sz w:val="24"/>
          <w:szCs w:val="21"/>
        </w:rPr>
        <w:t>剥离背肌</w:t>
      </w:r>
      <w:r>
        <w:rPr>
          <w:rFonts w:hint="eastAsia"/>
          <w:sz w:val="24"/>
          <w:szCs w:val="21"/>
        </w:rPr>
        <w:t>，</w:t>
      </w:r>
      <w:r w:rsidRPr="000520E6">
        <w:rPr>
          <w:rFonts w:hint="eastAsia"/>
          <w:sz w:val="24"/>
          <w:szCs w:val="21"/>
        </w:rPr>
        <w:t>用于肌肉常规分析和氨基酸分析。</w:t>
      </w:r>
    </w:p>
    <w:p w14:paraId="065D9DAE" w14:textId="77777777" w:rsidR="00C62915" w:rsidRPr="000520E6" w:rsidRDefault="00C62915" w:rsidP="00C62915">
      <w:pPr>
        <w:spacing w:line="360" w:lineRule="auto"/>
        <w:rPr>
          <w:sz w:val="24"/>
          <w:szCs w:val="21"/>
        </w:rPr>
      </w:pPr>
      <w:r w:rsidRPr="000520E6">
        <w:rPr>
          <w:rFonts w:hint="eastAsia"/>
          <w:sz w:val="24"/>
          <w:szCs w:val="21"/>
        </w:rPr>
        <w:t>1.4</w:t>
      </w:r>
      <w:r w:rsidRPr="000520E6">
        <w:rPr>
          <w:rFonts w:hint="eastAsia"/>
          <w:sz w:val="24"/>
          <w:szCs w:val="21"/>
        </w:rPr>
        <w:t>样品分析与测量</w:t>
      </w:r>
    </w:p>
    <w:p w14:paraId="5076DF92" w14:textId="77777777" w:rsidR="00C62915" w:rsidRPr="000520E6" w:rsidRDefault="00C62915" w:rsidP="00C62915">
      <w:pPr>
        <w:spacing w:line="360" w:lineRule="auto"/>
        <w:rPr>
          <w:sz w:val="24"/>
          <w:szCs w:val="21"/>
        </w:rPr>
      </w:pPr>
      <w:r w:rsidRPr="000520E6">
        <w:rPr>
          <w:rFonts w:hint="eastAsia"/>
          <w:sz w:val="24"/>
          <w:szCs w:val="21"/>
        </w:rPr>
        <w:t>1.4.1</w:t>
      </w:r>
      <w:r w:rsidRPr="000520E6">
        <w:rPr>
          <w:rFonts w:hint="eastAsia"/>
          <w:sz w:val="24"/>
          <w:szCs w:val="21"/>
        </w:rPr>
        <w:t>饲料及全鱼常规营养成分分析</w:t>
      </w:r>
    </w:p>
    <w:p w14:paraId="7B6BC930" w14:textId="77777777" w:rsidR="00C62915" w:rsidRDefault="00C62915" w:rsidP="00C62915">
      <w:pPr>
        <w:spacing w:line="360" w:lineRule="auto"/>
        <w:ind w:firstLineChars="200" w:firstLine="480"/>
        <w:rPr>
          <w:sz w:val="24"/>
          <w:szCs w:val="21"/>
        </w:rPr>
      </w:pPr>
      <w:r w:rsidRPr="000520E6">
        <w:rPr>
          <w:rFonts w:hint="eastAsia"/>
          <w:sz w:val="24"/>
          <w:szCs w:val="21"/>
        </w:rPr>
        <w:t>饲料及全鱼的成分测定按照</w:t>
      </w:r>
      <w:r w:rsidRPr="000520E6">
        <w:rPr>
          <w:rFonts w:hint="eastAsia"/>
          <w:sz w:val="24"/>
          <w:szCs w:val="21"/>
        </w:rPr>
        <w:t>AOAC</w:t>
      </w:r>
      <w:r w:rsidRPr="000520E6">
        <w:rPr>
          <w:rFonts w:hint="eastAsia"/>
          <w:sz w:val="24"/>
          <w:szCs w:val="21"/>
        </w:rPr>
        <w:t>标准方法为基础</w:t>
      </w:r>
      <w:r w:rsidRPr="000520E6">
        <w:rPr>
          <w:rFonts w:hint="eastAsia"/>
          <w:sz w:val="24"/>
          <w:szCs w:val="21"/>
          <w:vertAlign w:val="superscript"/>
        </w:rPr>
        <w:t>[22]</w:t>
      </w:r>
      <w:r>
        <w:rPr>
          <w:rFonts w:hint="eastAsia"/>
          <w:sz w:val="24"/>
          <w:szCs w:val="21"/>
        </w:rPr>
        <w:t>，</w:t>
      </w:r>
      <w:r w:rsidRPr="000520E6">
        <w:rPr>
          <w:rFonts w:hint="eastAsia"/>
          <w:sz w:val="24"/>
          <w:szCs w:val="21"/>
        </w:rPr>
        <w:t>水分、粗蛋白、粗脂肪、粗灰分指标检测参照《饲料中水分测定》（</w:t>
      </w:r>
      <w:r w:rsidRPr="000520E6">
        <w:rPr>
          <w:rFonts w:hint="eastAsia"/>
          <w:sz w:val="24"/>
          <w:szCs w:val="21"/>
        </w:rPr>
        <w:t>GB/T6435</w:t>
      </w:r>
      <w:r w:rsidRPr="000520E6">
        <w:rPr>
          <w:rFonts w:hint="eastAsia"/>
          <w:sz w:val="24"/>
          <w:szCs w:val="21"/>
        </w:rPr>
        <w:t>—</w:t>
      </w:r>
      <w:r w:rsidRPr="000520E6">
        <w:rPr>
          <w:rFonts w:hint="eastAsia"/>
          <w:sz w:val="24"/>
          <w:szCs w:val="21"/>
        </w:rPr>
        <w:t>2014</w:t>
      </w:r>
      <w:r w:rsidRPr="000520E6">
        <w:rPr>
          <w:rFonts w:hint="eastAsia"/>
          <w:sz w:val="24"/>
          <w:szCs w:val="21"/>
        </w:rPr>
        <w:t>）、《饲料中粗蛋白的测定》（</w:t>
      </w:r>
      <w:r w:rsidRPr="000520E6">
        <w:rPr>
          <w:rFonts w:hint="eastAsia"/>
          <w:sz w:val="24"/>
          <w:szCs w:val="21"/>
        </w:rPr>
        <w:t>GB/T6432</w:t>
      </w:r>
      <w:r w:rsidRPr="000520E6">
        <w:rPr>
          <w:rFonts w:hint="eastAsia"/>
          <w:sz w:val="24"/>
          <w:szCs w:val="21"/>
        </w:rPr>
        <w:t>—</w:t>
      </w:r>
      <w:r w:rsidRPr="000520E6">
        <w:rPr>
          <w:rFonts w:hint="eastAsia"/>
          <w:sz w:val="24"/>
          <w:szCs w:val="21"/>
        </w:rPr>
        <w:t>2018</w:t>
      </w:r>
      <w:r w:rsidRPr="000520E6">
        <w:rPr>
          <w:rFonts w:hint="eastAsia"/>
          <w:sz w:val="24"/>
          <w:szCs w:val="21"/>
        </w:rPr>
        <w:t>）、《饲料中粗脂肪的测定》（</w:t>
      </w:r>
      <w:r w:rsidRPr="000520E6">
        <w:rPr>
          <w:rFonts w:hint="eastAsia"/>
          <w:sz w:val="24"/>
          <w:szCs w:val="21"/>
        </w:rPr>
        <w:t>GB/T6433</w:t>
      </w:r>
      <w:r w:rsidRPr="000520E6">
        <w:rPr>
          <w:rFonts w:hint="eastAsia"/>
          <w:sz w:val="24"/>
          <w:szCs w:val="21"/>
        </w:rPr>
        <w:t>—</w:t>
      </w:r>
      <w:r w:rsidRPr="000520E6">
        <w:rPr>
          <w:rFonts w:hint="eastAsia"/>
          <w:sz w:val="24"/>
          <w:szCs w:val="21"/>
        </w:rPr>
        <w:t>2025</w:t>
      </w:r>
      <w:r w:rsidRPr="000520E6">
        <w:rPr>
          <w:rFonts w:hint="eastAsia"/>
          <w:sz w:val="24"/>
          <w:szCs w:val="21"/>
        </w:rPr>
        <w:t>）、《饲料中粗灰分的测定》（</w:t>
      </w:r>
      <w:r w:rsidRPr="000520E6">
        <w:rPr>
          <w:rFonts w:hint="eastAsia"/>
          <w:sz w:val="24"/>
          <w:szCs w:val="21"/>
        </w:rPr>
        <w:t>GB/T6438</w:t>
      </w:r>
      <w:r w:rsidRPr="000520E6">
        <w:rPr>
          <w:rFonts w:hint="eastAsia"/>
          <w:sz w:val="24"/>
          <w:szCs w:val="21"/>
        </w:rPr>
        <w:t>—</w:t>
      </w:r>
      <w:r w:rsidRPr="000520E6">
        <w:rPr>
          <w:rFonts w:hint="eastAsia"/>
          <w:sz w:val="24"/>
          <w:szCs w:val="21"/>
        </w:rPr>
        <w:t>2025</w:t>
      </w:r>
      <w:r w:rsidRPr="000520E6">
        <w:rPr>
          <w:rFonts w:hint="eastAsia"/>
          <w:sz w:val="24"/>
          <w:szCs w:val="21"/>
        </w:rPr>
        <w:t>）。</w:t>
      </w:r>
    </w:p>
    <w:p w14:paraId="71123EE1" w14:textId="77777777" w:rsidR="00C62915" w:rsidRPr="000520E6" w:rsidRDefault="00C62915" w:rsidP="00C62915">
      <w:pPr>
        <w:spacing w:line="360" w:lineRule="auto"/>
        <w:rPr>
          <w:sz w:val="24"/>
          <w:szCs w:val="21"/>
        </w:rPr>
      </w:pPr>
      <w:r w:rsidRPr="000520E6">
        <w:rPr>
          <w:rFonts w:hint="eastAsia"/>
          <w:sz w:val="24"/>
          <w:szCs w:val="21"/>
        </w:rPr>
        <w:t>1.4.2</w:t>
      </w:r>
      <w:r w:rsidRPr="000520E6">
        <w:rPr>
          <w:rFonts w:hint="eastAsia"/>
          <w:sz w:val="24"/>
          <w:szCs w:val="21"/>
        </w:rPr>
        <w:t>血清、肝脏免疫指标及肠道酶活性的测定</w:t>
      </w:r>
    </w:p>
    <w:p w14:paraId="64033519" w14:textId="4F4C0734" w:rsidR="00C62915" w:rsidRPr="000520E6" w:rsidRDefault="00C62915" w:rsidP="00C62915">
      <w:pPr>
        <w:spacing w:line="360" w:lineRule="auto"/>
        <w:ind w:firstLineChars="200" w:firstLine="480"/>
        <w:rPr>
          <w:sz w:val="24"/>
          <w:szCs w:val="21"/>
        </w:rPr>
      </w:pPr>
      <w:r w:rsidRPr="000520E6">
        <w:rPr>
          <w:rFonts w:hint="eastAsia"/>
          <w:sz w:val="24"/>
          <w:szCs w:val="21"/>
        </w:rPr>
        <w:t>酸性磷酸酶</w:t>
      </w:r>
      <w:r w:rsidR="00D74329" w:rsidRPr="000520E6">
        <w:rPr>
          <w:sz w:val="24"/>
          <w:szCs w:val="21"/>
        </w:rPr>
        <w:t>(</w:t>
      </w:r>
      <w:r w:rsidRPr="000520E6">
        <w:rPr>
          <w:rFonts w:hint="eastAsia"/>
          <w:sz w:val="24"/>
          <w:szCs w:val="21"/>
        </w:rPr>
        <w:t>ACP</w:t>
      </w:r>
      <w:r w:rsidR="00D74329" w:rsidRPr="000520E6">
        <w:rPr>
          <w:sz w:val="24"/>
          <w:szCs w:val="21"/>
        </w:rPr>
        <w:t>)</w:t>
      </w:r>
      <w:r w:rsidRPr="000520E6">
        <w:rPr>
          <w:rFonts w:hint="eastAsia"/>
          <w:sz w:val="24"/>
          <w:szCs w:val="21"/>
        </w:rPr>
        <w:t>、碱性磷酸酶</w:t>
      </w:r>
      <w:r w:rsidR="00D74329" w:rsidRPr="000520E6">
        <w:rPr>
          <w:sz w:val="24"/>
          <w:szCs w:val="21"/>
        </w:rPr>
        <w:t>(</w:t>
      </w:r>
      <w:r w:rsidRPr="000520E6">
        <w:rPr>
          <w:rFonts w:hint="eastAsia"/>
          <w:sz w:val="24"/>
          <w:szCs w:val="21"/>
        </w:rPr>
        <w:t>AKP</w:t>
      </w:r>
      <w:r w:rsidR="00D74329" w:rsidRPr="000520E6">
        <w:rPr>
          <w:sz w:val="24"/>
          <w:szCs w:val="21"/>
        </w:rPr>
        <w:t>)</w:t>
      </w:r>
      <w:r w:rsidRPr="000520E6">
        <w:rPr>
          <w:rFonts w:hint="eastAsia"/>
          <w:sz w:val="24"/>
          <w:szCs w:val="21"/>
        </w:rPr>
        <w:t>、谷草转氨酶</w:t>
      </w:r>
      <w:r w:rsidR="00D74329" w:rsidRPr="000520E6">
        <w:rPr>
          <w:sz w:val="24"/>
          <w:szCs w:val="21"/>
        </w:rPr>
        <w:t>(</w:t>
      </w:r>
      <w:r w:rsidRPr="000520E6">
        <w:rPr>
          <w:rFonts w:hint="eastAsia"/>
          <w:sz w:val="24"/>
          <w:szCs w:val="21"/>
        </w:rPr>
        <w:t>GOT</w:t>
      </w:r>
      <w:r w:rsidR="00D74329" w:rsidRPr="000520E6">
        <w:rPr>
          <w:sz w:val="24"/>
          <w:szCs w:val="21"/>
        </w:rPr>
        <w:t>)</w:t>
      </w:r>
      <w:r w:rsidRPr="000520E6">
        <w:rPr>
          <w:rFonts w:hint="eastAsia"/>
          <w:sz w:val="24"/>
          <w:szCs w:val="21"/>
        </w:rPr>
        <w:t>、谷丙转氨酶</w:t>
      </w:r>
      <w:r w:rsidR="00D74329" w:rsidRPr="000520E6">
        <w:rPr>
          <w:sz w:val="24"/>
          <w:szCs w:val="21"/>
        </w:rPr>
        <w:t>(</w:t>
      </w:r>
      <w:r w:rsidRPr="000520E6">
        <w:rPr>
          <w:rFonts w:hint="eastAsia"/>
          <w:sz w:val="24"/>
          <w:szCs w:val="21"/>
        </w:rPr>
        <w:t>GPT</w:t>
      </w:r>
      <w:r w:rsidR="00D74329" w:rsidRPr="000520E6">
        <w:rPr>
          <w:sz w:val="24"/>
          <w:szCs w:val="21"/>
        </w:rPr>
        <w:t>)</w:t>
      </w:r>
      <w:r w:rsidRPr="000520E6">
        <w:rPr>
          <w:rFonts w:hint="eastAsia"/>
          <w:sz w:val="24"/>
          <w:szCs w:val="21"/>
        </w:rPr>
        <w:t>、过氧化氢酶</w:t>
      </w:r>
      <w:r w:rsidR="00D74329" w:rsidRPr="000520E6">
        <w:rPr>
          <w:sz w:val="24"/>
          <w:szCs w:val="21"/>
        </w:rPr>
        <w:t>(</w:t>
      </w:r>
      <w:r w:rsidRPr="000520E6">
        <w:rPr>
          <w:rFonts w:hint="eastAsia"/>
          <w:sz w:val="24"/>
          <w:szCs w:val="21"/>
        </w:rPr>
        <w:t>CAT</w:t>
      </w:r>
      <w:r w:rsidR="00D74329" w:rsidRPr="000520E6">
        <w:rPr>
          <w:sz w:val="24"/>
          <w:szCs w:val="21"/>
        </w:rPr>
        <w:t>)</w:t>
      </w:r>
      <w:r w:rsidRPr="000520E6">
        <w:rPr>
          <w:rFonts w:hint="eastAsia"/>
          <w:sz w:val="24"/>
          <w:szCs w:val="21"/>
        </w:rPr>
        <w:t>、超氧化物歧化酶</w:t>
      </w:r>
      <w:r w:rsidR="00D74329" w:rsidRPr="000520E6">
        <w:rPr>
          <w:sz w:val="24"/>
          <w:szCs w:val="21"/>
        </w:rPr>
        <w:t>(</w:t>
      </w:r>
      <w:r w:rsidRPr="000520E6">
        <w:rPr>
          <w:rFonts w:hint="eastAsia"/>
          <w:sz w:val="24"/>
          <w:szCs w:val="21"/>
        </w:rPr>
        <w:t>SOD</w:t>
      </w:r>
      <w:r w:rsidR="00D74329" w:rsidRPr="000520E6">
        <w:rPr>
          <w:sz w:val="24"/>
          <w:szCs w:val="21"/>
        </w:rPr>
        <w:t>)</w:t>
      </w:r>
      <w:r w:rsidRPr="000520E6">
        <w:rPr>
          <w:rFonts w:hint="eastAsia"/>
          <w:sz w:val="24"/>
          <w:szCs w:val="21"/>
        </w:rPr>
        <w:t>、溶菌酶</w:t>
      </w:r>
      <w:r w:rsidR="00D74329" w:rsidRPr="000520E6">
        <w:rPr>
          <w:sz w:val="24"/>
          <w:szCs w:val="21"/>
        </w:rPr>
        <w:t>(</w:t>
      </w:r>
      <w:r w:rsidRPr="000520E6">
        <w:rPr>
          <w:rFonts w:hint="eastAsia"/>
          <w:sz w:val="24"/>
          <w:szCs w:val="21"/>
        </w:rPr>
        <w:t>LYZ</w:t>
      </w:r>
      <w:r w:rsidR="00D74329" w:rsidRPr="000520E6">
        <w:rPr>
          <w:sz w:val="24"/>
          <w:szCs w:val="21"/>
        </w:rPr>
        <w:t>)</w:t>
      </w:r>
      <w:r w:rsidRPr="000520E6">
        <w:rPr>
          <w:rFonts w:hint="eastAsia"/>
          <w:sz w:val="24"/>
          <w:szCs w:val="21"/>
        </w:rPr>
        <w:t>、淀粉酶</w:t>
      </w:r>
      <w:r w:rsidR="00D74329" w:rsidRPr="000520E6">
        <w:rPr>
          <w:sz w:val="24"/>
          <w:szCs w:val="21"/>
        </w:rPr>
        <w:t>(</w:t>
      </w:r>
      <w:r w:rsidRPr="000520E6">
        <w:rPr>
          <w:rFonts w:hint="eastAsia"/>
          <w:sz w:val="24"/>
          <w:szCs w:val="21"/>
        </w:rPr>
        <w:t>AMS</w:t>
      </w:r>
      <w:r w:rsidR="00D74329" w:rsidRPr="000520E6">
        <w:rPr>
          <w:sz w:val="24"/>
          <w:szCs w:val="21"/>
        </w:rPr>
        <w:t>)</w:t>
      </w:r>
      <w:r w:rsidRPr="000520E6">
        <w:rPr>
          <w:rFonts w:hint="eastAsia"/>
          <w:sz w:val="24"/>
          <w:szCs w:val="21"/>
        </w:rPr>
        <w:t>、脂肪酶</w:t>
      </w:r>
      <w:r w:rsidR="00D74329" w:rsidRPr="000520E6">
        <w:rPr>
          <w:sz w:val="24"/>
          <w:szCs w:val="21"/>
        </w:rPr>
        <w:t>(</w:t>
      </w:r>
      <w:r w:rsidRPr="000520E6">
        <w:rPr>
          <w:rFonts w:hint="eastAsia"/>
          <w:sz w:val="24"/>
          <w:szCs w:val="21"/>
        </w:rPr>
        <w:t>LPS</w:t>
      </w:r>
      <w:r w:rsidR="00D74329" w:rsidRPr="000520E6">
        <w:rPr>
          <w:sz w:val="24"/>
          <w:szCs w:val="21"/>
        </w:rPr>
        <w:t>)</w:t>
      </w:r>
      <w:r w:rsidRPr="000520E6">
        <w:rPr>
          <w:rFonts w:hint="eastAsia"/>
          <w:sz w:val="24"/>
          <w:szCs w:val="21"/>
        </w:rPr>
        <w:t>和胰蛋白酶</w:t>
      </w:r>
      <w:r w:rsidR="00D74329" w:rsidRPr="000520E6">
        <w:rPr>
          <w:sz w:val="24"/>
          <w:szCs w:val="21"/>
        </w:rPr>
        <w:t>(</w:t>
      </w:r>
      <w:r w:rsidRPr="000520E6">
        <w:rPr>
          <w:rFonts w:hint="eastAsia"/>
          <w:sz w:val="24"/>
          <w:szCs w:val="21"/>
        </w:rPr>
        <w:t>TPS</w:t>
      </w:r>
      <w:r w:rsidR="00D74329" w:rsidRPr="000520E6">
        <w:rPr>
          <w:sz w:val="24"/>
          <w:szCs w:val="21"/>
        </w:rPr>
        <w:t>)</w:t>
      </w:r>
      <w:r w:rsidRPr="000520E6">
        <w:rPr>
          <w:rFonts w:hint="eastAsia"/>
          <w:sz w:val="24"/>
          <w:szCs w:val="21"/>
        </w:rPr>
        <w:t>活性</w:t>
      </w:r>
      <w:r>
        <w:rPr>
          <w:rFonts w:hint="eastAsia"/>
          <w:sz w:val="24"/>
          <w:szCs w:val="21"/>
        </w:rPr>
        <w:t>，</w:t>
      </w:r>
      <w:r w:rsidRPr="000520E6">
        <w:rPr>
          <w:rFonts w:hint="eastAsia"/>
          <w:sz w:val="24"/>
          <w:szCs w:val="21"/>
        </w:rPr>
        <w:t>丙二醛</w:t>
      </w:r>
      <w:r w:rsidR="00D74329" w:rsidRPr="000520E6">
        <w:rPr>
          <w:sz w:val="24"/>
          <w:szCs w:val="21"/>
        </w:rPr>
        <w:t>(</w:t>
      </w:r>
      <w:r w:rsidRPr="000520E6">
        <w:rPr>
          <w:rFonts w:hint="eastAsia"/>
          <w:sz w:val="24"/>
          <w:szCs w:val="21"/>
        </w:rPr>
        <w:t>MDA</w:t>
      </w:r>
      <w:r w:rsidR="00D74329" w:rsidRPr="000520E6">
        <w:rPr>
          <w:sz w:val="24"/>
          <w:szCs w:val="21"/>
        </w:rPr>
        <w:t>)</w:t>
      </w:r>
      <w:r w:rsidRPr="000520E6">
        <w:rPr>
          <w:rFonts w:hint="eastAsia"/>
          <w:sz w:val="24"/>
          <w:szCs w:val="21"/>
        </w:rPr>
        <w:t>、总蛋白</w:t>
      </w:r>
      <w:r w:rsidR="00D74329" w:rsidRPr="000520E6">
        <w:rPr>
          <w:sz w:val="24"/>
          <w:szCs w:val="21"/>
        </w:rPr>
        <w:t>(</w:t>
      </w:r>
      <w:r w:rsidRPr="000520E6">
        <w:rPr>
          <w:rFonts w:hint="eastAsia"/>
          <w:sz w:val="24"/>
          <w:szCs w:val="21"/>
        </w:rPr>
        <w:t>TP</w:t>
      </w:r>
      <w:r w:rsidR="00D74329" w:rsidRPr="000520E6">
        <w:rPr>
          <w:sz w:val="24"/>
          <w:szCs w:val="21"/>
        </w:rPr>
        <w:t>)</w:t>
      </w:r>
      <w:r w:rsidRPr="000520E6">
        <w:rPr>
          <w:rFonts w:hint="eastAsia"/>
          <w:sz w:val="24"/>
          <w:szCs w:val="21"/>
        </w:rPr>
        <w:t>含量和总抗氧化能力</w:t>
      </w:r>
      <w:r w:rsidR="00D74329" w:rsidRPr="000520E6">
        <w:rPr>
          <w:sz w:val="24"/>
          <w:szCs w:val="21"/>
        </w:rPr>
        <w:t>(</w:t>
      </w:r>
      <w:r w:rsidRPr="000520E6">
        <w:rPr>
          <w:rFonts w:hint="eastAsia"/>
          <w:sz w:val="24"/>
          <w:szCs w:val="21"/>
        </w:rPr>
        <w:t>T-AOC</w:t>
      </w:r>
      <w:r w:rsidR="00D74329" w:rsidRPr="000520E6">
        <w:rPr>
          <w:sz w:val="24"/>
          <w:szCs w:val="21"/>
        </w:rPr>
        <w:t>)</w:t>
      </w:r>
      <w:r w:rsidRPr="000520E6">
        <w:rPr>
          <w:rFonts w:hint="eastAsia"/>
          <w:sz w:val="24"/>
          <w:szCs w:val="21"/>
        </w:rPr>
        <w:t>均采用商业试剂盒</w:t>
      </w:r>
      <w:r w:rsidR="00D74329" w:rsidRPr="000520E6">
        <w:rPr>
          <w:sz w:val="24"/>
          <w:szCs w:val="21"/>
        </w:rPr>
        <w:t>(</w:t>
      </w:r>
      <w:r w:rsidRPr="000520E6">
        <w:rPr>
          <w:rFonts w:hint="eastAsia"/>
          <w:sz w:val="24"/>
          <w:szCs w:val="21"/>
        </w:rPr>
        <w:t>南京建成生物工程研究所有限公司</w:t>
      </w:r>
      <w:r w:rsidR="00D74329" w:rsidRPr="000520E6">
        <w:rPr>
          <w:sz w:val="24"/>
          <w:szCs w:val="21"/>
        </w:rPr>
        <w:t>)</w:t>
      </w:r>
      <w:r w:rsidRPr="000520E6">
        <w:rPr>
          <w:rFonts w:hint="eastAsia"/>
          <w:sz w:val="24"/>
          <w:szCs w:val="21"/>
        </w:rPr>
        <w:t>并按照说明书步骤测定</w:t>
      </w:r>
      <w:r w:rsidRPr="000520E6">
        <w:rPr>
          <w:rFonts w:hint="eastAsia"/>
          <w:sz w:val="24"/>
          <w:szCs w:val="21"/>
          <w:vertAlign w:val="superscript"/>
        </w:rPr>
        <w:t>[23]</w:t>
      </w:r>
      <w:r w:rsidRPr="000520E6">
        <w:rPr>
          <w:rFonts w:hint="eastAsia"/>
          <w:sz w:val="24"/>
          <w:szCs w:val="21"/>
        </w:rPr>
        <w:t>。</w:t>
      </w:r>
    </w:p>
    <w:p w14:paraId="6A18E78E" w14:textId="77777777" w:rsidR="00C62915" w:rsidRPr="000520E6" w:rsidRDefault="00C62915" w:rsidP="00C62915">
      <w:pPr>
        <w:spacing w:line="360" w:lineRule="auto"/>
        <w:rPr>
          <w:sz w:val="24"/>
          <w:szCs w:val="21"/>
        </w:rPr>
      </w:pPr>
      <w:r w:rsidRPr="000520E6">
        <w:rPr>
          <w:rFonts w:hint="eastAsia"/>
          <w:sz w:val="24"/>
          <w:szCs w:val="21"/>
        </w:rPr>
        <w:t>1.5</w:t>
      </w:r>
      <w:r w:rsidRPr="000520E6">
        <w:rPr>
          <w:rFonts w:hint="eastAsia"/>
          <w:sz w:val="24"/>
          <w:szCs w:val="21"/>
        </w:rPr>
        <w:t>计算公式和统计分析</w:t>
      </w:r>
    </w:p>
    <w:p w14:paraId="58782CDE" w14:textId="77777777" w:rsidR="00C62915" w:rsidRPr="000520E6" w:rsidRDefault="00C62915" w:rsidP="00C62915">
      <w:pPr>
        <w:spacing w:line="360" w:lineRule="auto"/>
        <w:ind w:firstLineChars="200" w:firstLine="480"/>
        <w:rPr>
          <w:sz w:val="24"/>
          <w:szCs w:val="21"/>
        </w:rPr>
      </w:pPr>
      <w:r w:rsidRPr="000520E6">
        <w:rPr>
          <w:rFonts w:hint="eastAsia"/>
          <w:sz w:val="24"/>
          <w:szCs w:val="21"/>
        </w:rPr>
        <w:t>增重率（</w:t>
      </w:r>
      <w:r w:rsidRPr="000520E6">
        <w:rPr>
          <w:rFonts w:hint="eastAsia"/>
          <w:sz w:val="24"/>
          <w:szCs w:val="21"/>
        </w:rPr>
        <w:t>WGR</w:t>
      </w:r>
      <w:r>
        <w:rPr>
          <w:rFonts w:hint="eastAsia"/>
          <w:sz w:val="24"/>
          <w:szCs w:val="21"/>
        </w:rPr>
        <w:t>，</w:t>
      </w:r>
      <w:r w:rsidRPr="000520E6">
        <w:rPr>
          <w:rFonts w:hint="eastAsia"/>
          <w:sz w:val="24"/>
          <w:szCs w:val="21"/>
        </w:rPr>
        <w:t>%</w:t>
      </w:r>
      <w:r w:rsidRPr="000520E6">
        <w:rPr>
          <w:rFonts w:hint="eastAsia"/>
          <w:sz w:val="24"/>
          <w:szCs w:val="21"/>
        </w:rPr>
        <w:t>）</w:t>
      </w:r>
      <w:r w:rsidRPr="000520E6">
        <w:rPr>
          <w:rFonts w:hint="eastAsia"/>
          <w:sz w:val="24"/>
          <w:szCs w:val="21"/>
        </w:rPr>
        <w:t>=</w:t>
      </w:r>
      <w:r w:rsidRPr="000520E6">
        <w:rPr>
          <w:rFonts w:hint="eastAsia"/>
          <w:sz w:val="24"/>
          <w:szCs w:val="21"/>
        </w:rPr>
        <w:t>（</w:t>
      </w:r>
      <w:r w:rsidRPr="000520E6">
        <w:rPr>
          <w:rFonts w:hint="eastAsia"/>
          <w:i/>
          <w:iCs/>
          <w:sz w:val="24"/>
          <w:szCs w:val="21"/>
        </w:rPr>
        <w:t>W</w:t>
      </w:r>
      <w:r w:rsidRPr="000520E6">
        <w:rPr>
          <w:rFonts w:hint="eastAsia"/>
          <w:i/>
          <w:iCs/>
          <w:sz w:val="24"/>
          <w:szCs w:val="21"/>
          <w:vertAlign w:val="subscript"/>
        </w:rPr>
        <w:t>t</w:t>
      </w:r>
      <w:r w:rsidRPr="000520E6">
        <w:rPr>
          <w:rFonts w:hint="eastAsia"/>
          <w:sz w:val="24"/>
          <w:szCs w:val="21"/>
        </w:rPr>
        <w:t>-</w:t>
      </w:r>
      <w:r w:rsidRPr="000520E6">
        <w:rPr>
          <w:rFonts w:hint="eastAsia"/>
          <w:i/>
          <w:iCs/>
          <w:sz w:val="24"/>
          <w:szCs w:val="21"/>
        </w:rPr>
        <w:t>W</w:t>
      </w:r>
      <w:r w:rsidRPr="000520E6">
        <w:rPr>
          <w:rFonts w:hint="eastAsia"/>
          <w:i/>
          <w:iCs/>
          <w:sz w:val="24"/>
          <w:szCs w:val="21"/>
          <w:vertAlign w:val="subscript"/>
        </w:rPr>
        <w:t>0</w:t>
      </w:r>
      <w:r w:rsidRPr="000520E6">
        <w:rPr>
          <w:rFonts w:hint="eastAsia"/>
          <w:sz w:val="24"/>
          <w:szCs w:val="21"/>
        </w:rPr>
        <w:t>）</w:t>
      </w:r>
      <w:r w:rsidRPr="000520E6">
        <w:rPr>
          <w:rFonts w:hint="eastAsia"/>
          <w:sz w:val="24"/>
          <w:szCs w:val="21"/>
        </w:rPr>
        <w:t>/</w:t>
      </w:r>
      <w:r w:rsidRPr="000520E6">
        <w:rPr>
          <w:rFonts w:hint="eastAsia"/>
          <w:i/>
          <w:iCs/>
          <w:sz w:val="24"/>
          <w:szCs w:val="21"/>
        </w:rPr>
        <w:t>W</w:t>
      </w:r>
      <w:r w:rsidRPr="000520E6">
        <w:rPr>
          <w:rFonts w:hint="eastAsia"/>
          <w:i/>
          <w:iCs/>
          <w:sz w:val="24"/>
          <w:szCs w:val="21"/>
          <w:vertAlign w:val="subscript"/>
        </w:rPr>
        <w:t>0</w:t>
      </w:r>
      <w:r w:rsidRPr="000520E6">
        <w:rPr>
          <w:rFonts w:hint="eastAsia"/>
          <w:sz w:val="24"/>
          <w:szCs w:val="21"/>
        </w:rPr>
        <w:t>×</w:t>
      </w:r>
      <w:r w:rsidRPr="000520E6">
        <w:rPr>
          <w:rFonts w:hint="eastAsia"/>
          <w:sz w:val="24"/>
          <w:szCs w:val="21"/>
        </w:rPr>
        <w:t>100</w:t>
      </w:r>
    </w:p>
    <w:p w14:paraId="155E2B46" w14:textId="77777777" w:rsidR="00C62915" w:rsidRPr="000520E6" w:rsidRDefault="00C62915" w:rsidP="00C62915">
      <w:pPr>
        <w:spacing w:line="360" w:lineRule="auto"/>
        <w:ind w:firstLineChars="200" w:firstLine="480"/>
        <w:rPr>
          <w:sz w:val="24"/>
          <w:szCs w:val="21"/>
        </w:rPr>
      </w:pPr>
      <w:r w:rsidRPr="000520E6">
        <w:rPr>
          <w:rFonts w:hint="eastAsia"/>
          <w:sz w:val="24"/>
          <w:szCs w:val="21"/>
        </w:rPr>
        <w:t>特定生长率（</w:t>
      </w:r>
      <w:r w:rsidRPr="000520E6">
        <w:rPr>
          <w:rFonts w:hint="eastAsia"/>
          <w:sz w:val="24"/>
          <w:szCs w:val="21"/>
        </w:rPr>
        <w:t>SGR</w:t>
      </w:r>
      <w:r>
        <w:rPr>
          <w:rFonts w:hint="eastAsia"/>
          <w:sz w:val="24"/>
          <w:szCs w:val="21"/>
        </w:rPr>
        <w:t>，</w:t>
      </w:r>
      <w:r w:rsidRPr="000520E6">
        <w:rPr>
          <w:rFonts w:hint="eastAsia"/>
          <w:sz w:val="24"/>
          <w:szCs w:val="21"/>
        </w:rPr>
        <w:t>%/d</w:t>
      </w:r>
      <w:r w:rsidRPr="000520E6">
        <w:rPr>
          <w:rFonts w:hint="eastAsia"/>
          <w:sz w:val="24"/>
          <w:szCs w:val="21"/>
        </w:rPr>
        <w:t>）</w:t>
      </w:r>
      <w:r w:rsidRPr="000520E6">
        <w:rPr>
          <w:rFonts w:hint="eastAsia"/>
          <w:sz w:val="24"/>
          <w:szCs w:val="21"/>
        </w:rPr>
        <w:t>=100</w:t>
      </w:r>
      <w:r w:rsidRPr="000520E6">
        <w:rPr>
          <w:rFonts w:hint="eastAsia"/>
          <w:sz w:val="24"/>
          <w:szCs w:val="21"/>
        </w:rPr>
        <w:t>×（</w:t>
      </w:r>
      <w:r w:rsidRPr="000520E6">
        <w:rPr>
          <w:rFonts w:hint="eastAsia"/>
          <w:sz w:val="24"/>
          <w:szCs w:val="21"/>
        </w:rPr>
        <w:t>ln</w:t>
      </w:r>
      <w:r w:rsidRPr="000520E6">
        <w:rPr>
          <w:rFonts w:hint="eastAsia"/>
          <w:i/>
          <w:iCs/>
          <w:sz w:val="24"/>
          <w:szCs w:val="21"/>
        </w:rPr>
        <w:t>W</w:t>
      </w:r>
      <w:r w:rsidRPr="000520E6">
        <w:rPr>
          <w:rFonts w:hint="eastAsia"/>
          <w:i/>
          <w:iCs/>
          <w:sz w:val="24"/>
          <w:szCs w:val="21"/>
          <w:vertAlign w:val="subscript"/>
        </w:rPr>
        <w:t>t</w:t>
      </w:r>
      <w:r w:rsidRPr="000520E6">
        <w:rPr>
          <w:sz w:val="24"/>
          <w:szCs w:val="21"/>
        </w:rPr>
        <w:t>−ln</w:t>
      </w:r>
      <w:r w:rsidRPr="000520E6">
        <w:rPr>
          <w:i/>
          <w:iCs/>
          <w:sz w:val="24"/>
          <w:szCs w:val="21"/>
        </w:rPr>
        <w:t>W</w:t>
      </w:r>
      <w:r w:rsidRPr="000520E6">
        <w:rPr>
          <w:i/>
          <w:iCs/>
          <w:sz w:val="24"/>
          <w:szCs w:val="21"/>
          <w:vertAlign w:val="subscript"/>
        </w:rPr>
        <w:t>0</w:t>
      </w:r>
      <w:r w:rsidRPr="000520E6">
        <w:rPr>
          <w:rFonts w:hint="eastAsia"/>
          <w:sz w:val="24"/>
          <w:szCs w:val="21"/>
        </w:rPr>
        <w:t>）</w:t>
      </w:r>
      <w:r w:rsidRPr="000520E6">
        <w:rPr>
          <w:rFonts w:hint="eastAsia"/>
          <w:sz w:val="24"/>
          <w:szCs w:val="21"/>
        </w:rPr>
        <w:t>/</w:t>
      </w:r>
      <w:r w:rsidRPr="000520E6">
        <w:rPr>
          <w:rFonts w:hint="eastAsia"/>
          <w:i/>
          <w:iCs/>
          <w:sz w:val="24"/>
          <w:szCs w:val="21"/>
        </w:rPr>
        <w:t>t</w:t>
      </w:r>
      <w:r w:rsidRPr="000520E6">
        <w:rPr>
          <w:rFonts w:hint="eastAsia"/>
          <w:sz w:val="24"/>
          <w:szCs w:val="21"/>
        </w:rPr>
        <w:t>×</w:t>
      </w:r>
      <w:r w:rsidRPr="000520E6">
        <w:rPr>
          <w:rFonts w:hint="eastAsia"/>
          <w:sz w:val="24"/>
          <w:szCs w:val="21"/>
        </w:rPr>
        <w:t>100</w:t>
      </w:r>
    </w:p>
    <w:p w14:paraId="58AEE21D" w14:textId="77777777" w:rsidR="00C62915" w:rsidRPr="000520E6" w:rsidRDefault="00C62915" w:rsidP="00C62915">
      <w:pPr>
        <w:spacing w:line="360" w:lineRule="auto"/>
        <w:ind w:firstLineChars="200" w:firstLine="480"/>
        <w:rPr>
          <w:sz w:val="24"/>
          <w:szCs w:val="21"/>
        </w:rPr>
      </w:pPr>
      <w:r w:rsidRPr="000520E6">
        <w:rPr>
          <w:rFonts w:hint="eastAsia"/>
          <w:sz w:val="24"/>
          <w:szCs w:val="21"/>
        </w:rPr>
        <w:t>饲料系数（</w:t>
      </w:r>
      <w:r w:rsidRPr="000520E6">
        <w:rPr>
          <w:rFonts w:hint="eastAsia"/>
          <w:sz w:val="24"/>
          <w:szCs w:val="21"/>
        </w:rPr>
        <w:t>FCR</w:t>
      </w:r>
      <w:r w:rsidRPr="000520E6">
        <w:rPr>
          <w:rFonts w:hint="eastAsia"/>
          <w:sz w:val="24"/>
          <w:szCs w:val="21"/>
        </w:rPr>
        <w:t>）</w:t>
      </w:r>
      <w:r w:rsidRPr="000520E6">
        <w:rPr>
          <w:rFonts w:hint="eastAsia"/>
          <w:sz w:val="24"/>
          <w:szCs w:val="21"/>
        </w:rPr>
        <w:t>=</w:t>
      </w:r>
      <w:proofErr w:type="spellStart"/>
      <w:r w:rsidRPr="000520E6">
        <w:rPr>
          <w:rFonts w:hint="eastAsia"/>
          <w:i/>
          <w:iCs/>
          <w:sz w:val="24"/>
          <w:szCs w:val="21"/>
        </w:rPr>
        <w:t>W</w:t>
      </w:r>
      <w:r w:rsidRPr="000520E6">
        <w:rPr>
          <w:rFonts w:hint="eastAsia"/>
          <w:i/>
          <w:iCs/>
          <w:sz w:val="24"/>
          <w:szCs w:val="21"/>
          <w:vertAlign w:val="subscript"/>
        </w:rPr>
        <w:t>f</w:t>
      </w:r>
      <w:proofErr w:type="spellEnd"/>
      <w:r w:rsidRPr="000520E6">
        <w:rPr>
          <w:rFonts w:hint="eastAsia"/>
          <w:sz w:val="24"/>
          <w:szCs w:val="21"/>
        </w:rPr>
        <w:t>（</w:t>
      </w:r>
      <w:r w:rsidRPr="000520E6">
        <w:rPr>
          <w:rFonts w:hint="eastAsia"/>
          <w:sz w:val="24"/>
          <w:szCs w:val="21"/>
        </w:rPr>
        <w:t>/</w:t>
      </w:r>
      <w:r w:rsidRPr="000520E6">
        <w:rPr>
          <w:rFonts w:hint="eastAsia"/>
          <w:i/>
          <w:iCs/>
          <w:sz w:val="24"/>
          <w:szCs w:val="21"/>
        </w:rPr>
        <w:t>W</w:t>
      </w:r>
      <w:r w:rsidRPr="000520E6">
        <w:rPr>
          <w:rFonts w:hint="eastAsia"/>
          <w:i/>
          <w:iCs/>
          <w:sz w:val="24"/>
          <w:szCs w:val="21"/>
          <w:vertAlign w:val="subscript"/>
        </w:rPr>
        <w:t>t</w:t>
      </w:r>
      <w:r w:rsidRPr="000520E6">
        <w:rPr>
          <w:sz w:val="24"/>
          <w:szCs w:val="21"/>
        </w:rPr>
        <w:t>−</w:t>
      </w:r>
      <w:r w:rsidRPr="000520E6">
        <w:rPr>
          <w:i/>
          <w:iCs/>
          <w:sz w:val="24"/>
          <w:szCs w:val="21"/>
        </w:rPr>
        <w:t>W</w:t>
      </w:r>
      <w:r w:rsidRPr="000520E6">
        <w:rPr>
          <w:i/>
          <w:iCs/>
          <w:sz w:val="24"/>
          <w:szCs w:val="21"/>
          <w:vertAlign w:val="subscript"/>
        </w:rPr>
        <w:t>0</w:t>
      </w:r>
      <w:r w:rsidRPr="000520E6">
        <w:rPr>
          <w:rFonts w:hint="eastAsia"/>
          <w:sz w:val="24"/>
          <w:szCs w:val="21"/>
        </w:rPr>
        <w:t>）</w:t>
      </w:r>
    </w:p>
    <w:p w14:paraId="48254987" w14:textId="77777777" w:rsidR="00C62915" w:rsidRDefault="00C62915" w:rsidP="00C62915">
      <w:pPr>
        <w:spacing w:line="360" w:lineRule="auto"/>
        <w:ind w:firstLineChars="200" w:firstLine="480"/>
        <w:rPr>
          <w:sz w:val="24"/>
          <w:szCs w:val="21"/>
        </w:rPr>
      </w:pPr>
      <w:r w:rsidRPr="000520E6">
        <w:rPr>
          <w:rFonts w:hint="eastAsia"/>
          <w:sz w:val="24"/>
          <w:szCs w:val="21"/>
        </w:rPr>
        <w:t>存活率（</w:t>
      </w:r>
      <w:r w:rsidRPr="000520E6">
        <w:rPr>
          <w:rFonts w:hint="eastAsia"/>
          <w:sz w:val="24"/>
          <w:szCs w:val="21"/>
        </w:rPr>
        <w:t>SR</w:t>
      </w:r>
      <w:r>
        <w:rPr>
          <w:rFonts w:hint="eastAsia"/>
          <w:sz w:val="24"/>
          <w:szCs w:val="21"/>
        </w:rPr>
        <w:t>，</w:t>
      </w:r>
      <w:r w:rsidRPr="000520E6">
        <w:rPr>
          <w:rFonts w:hint="eastAsia"/>
          <w:sz w:val="24"/>
          <w:szCs w:val="21"/>
        </w:rPr>
        <w:t>%</w:t>
      </w:r>
      <w:r w:rsidRPr="000520E6">
        <w:rPr>
          <w:rFonts w:hint="eastAsia"/>
          <w:sz w:val="24"/>
          <w:szCs w:val="21"/>
        </w:rPr>
        <w:t>）</w:t>
      </w:r>
      <w:r w:rsidRPr="000520E6">
        <w:rPr>
          <w:rFonts w:hint="eastAsia"/>
          <w:sz w:val="24"/>
          <w:szCs w:val="21"/>
        </w:rPr>
        <w:t>=</w:t>
      </w:r>
      <w:proofErr w:type="spellStart"/>
      <w:r w:rsidRPr="000520E6">
        <w:rPr>
          <w:rFonts w:hint="eastAsia"/>
          <w:i/>
          <w:iCs/>
          <w:sz w:val="24"/>
          <w:szCs w:val="21"/>
        </w:rPr>
        <w:t>N</w:t>
      </w:r>
      <w:r w:rsidRPr="000520E6">
        <w:rPr>
          <w:rFonts w:hint="eastAsia"/>
          <w:i/>
          <w:iCs/>
          <w:sz w:val="24"/>
          <w:szCs w:val="21"/>
          <w:vertAlign w:val="subscript"/>
        </w:rPr>
        <w:t>t</w:t>
      </w:r>
      <w:proofErr w:type="spellEnd"/>
      <w:r w:rsidRPr="000520E6">
        <w:rPr>
          <w:rFonts w:hint="eastAsia"/>
          <w:i/>
          <w:iCs/>
          <w:sz w:val="24"/>
          <w:szCs w:val="21"/>
        </w:rPr>
        <w:t>/N</w:t>
      </w:r>
      <w:r w:rsidRPr="000520E6">
        <w:rPr>
          <w:rFonts w:hint="eastAsia"/>
          <w:i/>
          <w:iCs/>
          <w:sz w:val="24"/>
          <w:szCs w:val="21"/>
          <w:vertAlign w:val="subscript"/>
        </w:rPr>
        <w:t>0</w:t>
      </w:r>
      <w:r w:rsidRPr="000520E6">
        <w:rPr>
          <w:rFonts w:hint="eastAsia"/>
          <w:sz w:val="24"/>
          <w:szCs w:val="21"/>
        </w:rPr>
        <w:t>×</w:t>
      </w:r>
      <w:r w:rsidRPr="000520E6">
        <w:rPr>
          <w:rFonts w:hint="eastAsia"/>
          <w:sz w:val="24"/>
          <w:szCs w:val="21"/>
        </w:rPr>
        <w:t>100</w:t>
      </w:r>
    </w:p>
    <w:p w14:paraId="59829576" w14:textId="77777777" w:rsidR="00C62915" w:rsidRDefault="00C62915" w:rsidP="00C62915">
      <w:pPr>
        <w:spacing w:line="360" w:lineRule="auto"/>
        <w:ind w:firstLineChars="200" w:firstLine="480"/>
        <w:rPr>
          <w:sz w:val="24"/>
          <w:szCs w:val="21"/>
        </w:rPr>
      </w:pPr>
      <w:r w:rsidRPr="000520E6">
        <w:rPr>
          <w:rFonts w:hint="eastAsia"/>
          <w:sz w:val="24"/>
          <w:szCs w:val="21"/>
        </w:rPr>
        <w:t>肝体比（</w:t>
      </w:r>
      <w:r w:rsidRPr="000520E6">
        <w:rPr>
          <w:rFonts w:hint="eastAsia"/>
          <w:sz w:val="24"/>
          <w:szCs w:val="21"/>
        </w:rPr>
        <w:t>HIS</w:t>
      </w:r>
      <w:r>
        <w:rPr>
          <w:rFonts w:hint="eastAsia"/>
          <w:sz w:val="24"/>
          <w:szCs w:val="21"/>
        </w:rPr>
        <w:t>，</w:t>
      </w:r>
      <w:r w:rsidRPr="000520E6">
        <w:rPr>
          <w:rFonts w:hint="eastAsia"/>
          <w:sz w:val="24"/>
          <w:szCs w:val="21"/>
        </w:rPr>
        <w:t>%</w:t>
      </w:r>
      <w:r w:rsidRPr="000520E6">
        <w:rPr>
          <w:rFonts w:hint="eastAsia"/>
          <w:sz w:val="24"/>
          <w:szCs w:val="21"/>
        </w:rPr>
        <w:t>）</w:t>
      </w:r>
      <w:r w:rsidRPr="000520E6">
        <w:rPr>
          <w:rFonts w:hint="eastAsia"/>
          <w:sz w:val="24"/>
          <w:szCs w:val="21"/>
        </w:rPr>
        <w:t>=</w:t>
      </w:r>
      <w:proofErr w:type="spellStart"/>
      <w:r w:rsidRPr="000520E6">
        <w:rPr>
          <w:rFonts w:hint="eastAsia"/>
          <w:i/>
          <w:iCs/>
          <w:sz w:val="24"/>
          <w:szCs w:val="21"/>
        </w:rPr>
        <w:t>W</w:t>
      </w:r>
      <w:r w:rsidRPr="000520E6">
        <w:rPr>
          <w:rFonts w:hint="eastAsia"/>
          <w:i/>
          <w:iCs/>
          <w:sz w:val="24"/>
          <w:szCs w:val="21"/>
          <w:vertAlign w:val="subscript"/>
        </w:rPr>
        <w:t>l</w:t>
      </w:r>
      <w:proofErr w:type="spellEnd"/>
      <w:r w:rsidRPr="000520E6">
        <w:rPr>
          <w:rFonts w:hint="eastAsia"/>
          <w:sz w:val="24"/>
          <w:szCs w:val="21"/>
        </w:rPr>
        <w:t>/</w:t>
      </w:r>
      <w:proofErr w:type="spellStart"/>
      <w:r w:rsidRPr="000520E6">
        <w:rPr>
          <w:rFonts w:hint="eastAsia"/>
          <w:i/>
          <w:iCs/>
          <w:sz w:val="24"/>
          <w:szCs w:val="21"/>
        </w:rPr>
        <w:t>W</w:t>
      </w:r>
      <w:r w:rsidRPr="000520E6">
        <w:rPr>
          <w:rFonts w:hint="eastAsia"/>
          <w:i/>
          <w:iCs/>
          <w:sz w:val="24"/>
          <w:szCs w:val="21"/>
          <w:vertAlign w:val="subscript"/>
        </w:rPr>
        <w:t>t</w:t>
      </w:r>
      <w:proofErr w:type="spellEnd"/>
      <w:r w:rsidRPr="000520E6">
        <w:rPr>
          <w:rFonts w:hint="eastAsia"/>
          <w:sz w:val="24"/>
          <w:szCs w:val="21"/>
        </w:rPr>
        <w:t>×</w:t>
      </w:r>
      <w:r w:rsidRPr="000520E6">
        <w:rPr>
          <w:rFonts w:hint="eastAsia"/>
          <w:sz w:val="24"/>
          <w:szCs w:val="21"/>
        </w:rPr>
        <w:t>100</w:t>
      </w:r>
    </w:p>
    <w:p w14:paraId="01ACAC68" w14:textId="77777777" w:rsidR="00C62915" w:rsidRDefault="00C62915" w:rsidP="00C62915">
      <w:pPr>
        <w:spacing w:line="360" w:lineRule="auto"/>
        <w:ind w:firstLineChars="200" w:firstLine="480"/>
        <w:rPr>
          <w:sz w:val="24"/>
          <w:szCs w:val="21"/>
        </w:rPr>
      </w:pPr>
      <w:r w:rsidRPr="000520E6">
        <w:rPr>
          <w:rFonts w:hint="eastAsia"/>
          <w:sz w:val="24"/>
          <w:szCs w:val="21"/>
        </w:rPr>
        <w:t>脏体比（</w:t>
      </w:r>
      <w:r w:rsidRPr="000520E6">
        <w:rPr>
          <w:rFonts w:hint="eastAsia"/>
          <w:sz w:val="24"/>
          <w:szCs w:val="21"/>
        </w:rPr>
        <w:t>VSI</w:t>
      </w:r>
      <w:r>
        <w:rPr>
          <w:rFonts w:hint="eastAsia"/>
          <w:sz w:val="24"/>
          <w:szCs w:val="21"/>
        </w:rPr>
        <w:t>，</w:t>
      </w:r>
      <w:r w:rsidRPr="000520E6">
        <w:rPr>
          <w:rFonts w:hint="eastAsia"/>
          <w:sz w:val="24"/>
          <w:szCs w:val="21"/>
        </w:rPr>
        <w:t>%</w:t>
      </w:r>
      <w:r w:rsidRPr="000520E6">
        <w:rPr>
          <w:rFonts w:hint="eastAsia"/>
          <w:sz w:val="24"/>
          <w:szCs w:val="21"/>
        </w:rPr>
        <w:t>）</w:t>
      </w:r>
      <w:r w:rsidRPr="000520E6">
        <w:rPr>
          <w:rFonts w:hint="eastAsia"/>
          <w:sz w:val="24"/>
          <w:szCs w:val="21"/>
        </w:rPr>
        <w:t>=</w:t>
      </w:r>
      <w:r w:rsidRPr="000520E6">
        <w:rPr>
          <w:rFonts w:hint="eastAsia"/>
          <w:i/>
          <w:iCs/>
          <w:sz w:val="24"/>
          <w:szCs w:val="21"/>
        </w:rPr>
        <w:t>Wv</w:t>
      </w:r>
      <w:r w:rsidRPr="000520E6">
        <w:rPr>
          <w:rFonts w:hint="eastAsia"/>
          <w:sz w:val="24"/>
          <w:szCs w:val="21"/>
        </w:rPr>
        <w:t>/</w:t>
      </w:r>
      <w:proofErr w:type="spellStart"/>
      <w:r w:rsidRPr="000520E6">
        <w:rPr>
          <w:rFonts w:hint="eastAsia"/>
          <w:i/>
          <w:iCs/>
          <w:sz w:val="24"/>
          <w:szCs w:val="21"/>
        </w:rPr>
        <w:t>Wt</w:t>
      </w:r>
      <w:proofErr w:type="spellEnd"/>
      <w:r w:rsidRPr="000520E6">
        <w:rPr>
          <w:rFonts w:hint="eastAsia"/>
          <w:sz w:val="24"/>
          <w:szCs w:val="21"/>
        </w:rPr>
        <w:t>×</w:t>
      </w:r>
      <w:r w:rsidRPr="000520E6">
        <w:rPr>
          <w:rFonts w:hint="eastAsia"/>
          <w:sz w:val="24"/>
          <w:szCs w:val="21"/>
        </w:rPr>
        <w:t>100</w:t>
      </w:r>
    </w:p>
    <w:p w14:paraId="585ED1C5" w14:textId="77777777" w:rsidR="00C62915" w:rsidRPr="000520E6" w:rsidRDefault="00C62915" w:rsidP="00C62915">
      <w:pPr>
        <w:spacing w:line="360" w:lineRule="auto"/>
        <w:ind w:firstLineChars="200" w:firstLine="480"/>
        <w:rPr>
          <w:sz w:val="24"/>
          <w:szCs w:val="21"/>
        </w:rPr>
      </w:pPr>
      <w:r w:rsidRPr="000520E6">
        <w:rPr>
          <w:rFonts w:hint="eastAsia"/>
          <w:sz w:val="24"/>
          <w:szCs w:val="21"/>
        </w:rPr>
        <w:t>肥满度（</w:t>
      </w:r>
      <w:r w:rsidRPr="000520E6">
        <w:rPr>
          <w:rFonts w:hint="eastAsia"/>
          <w:sz w:val="24"/>
          <w:szCs w:val="21"/>
        </w:rPr>
        <w:t>CF</w:t>
      </w:r>
      <w:r>
        <w:rPr>
          <w:rFonts w:hint="eastAsia"/>
          <w:sz w:val="24"/>
          <w:szCs w:val="21"/>
        </w:rPr>
        <w:t>，</w:t>
      </w:r>
      <w:r w:rsidRPr="000520E6">
        <w:rPr>
          <w:rFonts w:hint="eastAsia"/>
          <w:sz w:val="24"/>
          <w:szCs w:val="21"/>
        </w:rPr>
        <w:t>g/cm</w:t>
      </w:r>
      <w:r w:rsidRPr="006445A2">
        <w:rPr>
          <w:rFonts w:hint="eastAsia"/>
          <w:sz w:val="24"/>
          <w:szCs w:val="21"/>
          <w:vertAlign w:val="superscript"/>
        </w:rPr>
        <w:t>3</w:t>
      </w:r>
      <w:r w:rsidRPr="000520E6">
        <w:rPr>
          <w:rFonts w:hint="eastAsia"/>
          <w:sz w:val="24"/>
          <w:szCs w:val="21"/>
        </w:rPr>
        <w:t>）</w:t>
      </w:r>
      <w:r w:rsidRPr="000520E6">
        <w:rPr>
          <w:rFonts w:hint="eastAsia"/>
          <w:sz w:val="24"/>
          <w:szCs w:val="21"/>
        </w:rPr>
        <w:t>=</w:t>
      </w:r>
      <w:proofErr w:type="spellStart"/>
      <w:r w:rsidRPr="000520E6">
        <w:rPr>
          <w:rFonts w:hint="eastAsia"/>
          <w:i/>
          <w:iCs/>
          <w:sz w:val="24"/>
          <w:szCs w:val="21"/>
        </w:rPr>
        <w:t>Wt</w:t>
      </w:r>
      <w:proofErr w:type="spellEnd"/>
      <w:r w:rsidRPr="000520E6">
        <w:rPr>
          <w:rFonts w:hint="eastAsia"/>
          <w:sz w:val="24"/>
          <w:szCs w:val="21"/>
        </w:rPr>
        <w:t>/</w:t>
      </w:r>
      <w:r w:rsidRPr="000520E6">
        <w:rPr>
          <w:rFonts w:hint="eastAsia"/>
          <w:i/>
          <w:iCs/>
          <w:sz w:val="24"/>
          <w:szCs w:val="21"/>
        </w:rPr>
        <w:t>L</w:t>
      </w:r>
      <w:r w:rsidRPr="006445A2">
        <w:rPr>
          <w:rFonts w:hint="eastAsia"/>
          <w:sz w:val="24"/>
          <w:szCs w:val="21"/>
          <w:vertAlign w:val="superscript"/>
        </w:rPr>
        <w:t>3</w:t>
      </w:r>
      <w:r w:rsidRPr="000520E6">
        <w:rPr>
          <w:rFonts w:hint="eastAsia"/>
          <w:sz w:val="24"/>
          <w:szCs w:val="21"/>
        </w:rPr>
        <w:t>×</w:t>
      </w:r>
      <w:r w:rsidRPr="000520E6">
        <w:rPr>
          <w:rFonts w:hint="eastAsia"/>
          <w:sz w:val="24"/>
          <w:szCs w:val="21"/>
        </w:rPr>
        <w:t>100</w:t>
      </w:r>
    </w:p>
    <w:p w14:paraId="48A2510E" w14:textId="77777777" w:rsidR="00C62915" w:rsidRPr="000520E6" w:rsidRDefault="00C62915" w:rsidP="00C62915">
      <w:pPr>
        <w:spacing w:line="360" w:lineRule="auto"/>
        <w:ind w:firstLineChars="200" w:firstLine="480"/>
        <w:rPr>
          <w:sz w:val="24"/>
          <w:szCs w:val="21"/>
        </w:rPr>
      </w:pPr>
      <w:r w:rsidRPr="000520E6">
        <w:rPr>
          <w:rFonts w:hint="eastAsia"/>
          <w:sz w:val="24"/>
          <w:szCs w:val="21"/>
        </w:rPr>
        <w:t>式中</w:t>
      </w:r>
      <w:r w:rsidRPr="000520E6">
        <w:rPr>
          <w:rFonts w:hint="eastAsia"/>
          <w:sz w:val="24"/>
          <w:szCs w:val="21"/>
        </w:rPr>
        <w:t>:</w:t>
      </w:r>
      <w:proofErr w:type="spellStart"/>
      <w:r w:rsidRPr="00236264">
        <w:rPr>
          <w:rFonts w:hint="eastAsia"/>
          <w:i/>
          <w:sz w:val="24"/>
          <w:szCs w:val="21"/>
        </w:rPr>
        <w:t>W</w:t>
      </w:r>
      <w:r w:rsidRPr="000520E6">
        <w:rPr>
          <w:rFonts w:hint="eastAsia"/>
          <w:i/>
          <w:iCs/>
          <w:sz w:val="24"/>
          <w:szCs w:val="21"/>
          <w:vertAlign w:val="subscript"/>
        </w:rPr>
        <w:t>t</w:t>
      </w:r>
      <w:proofErr w:type="spellEnd"/>
      <w:r w:rsidRPr="000520E6">
        <w:rPr>
          <w:rFonts w:hint="eastAsia"/>
          <w:sz w:val="24"/>
          <w:szCs w:val="21"/>
          <w:vertAlign w:val="subscript"/>
        </w:rPr>
        <w:t>—</w:t>
      </w:r>
      <w:r w:rsidRPr="000520E6">
        <w:rPr>
          <w:rFonts w:hint="eastAsia"/>
          <w:sz w:val="24"/>
          <w:szCs w:val="21"/>
        </w:rPr>
        <w:t>—终末体重均值（</w:t>
      </w:r>
      <w:r w:rsidRPr="000520E6">
        <w:rPr>
          <w:rFonts w:hint="eastAsia"/>
          <w:sz w:val="24"/>
          <w:szCs w:val="21"/>
        </w:rPr>
        <w:t>g</w:t>
      </w:r>
      <w:r w:rsidRPr="000520E6">
        <w:rPr>
          <w:rFonts w:hint="eastAsia"/>
          <w:sz w:val="24"/>
          <w:szCs w:val="21"/>
        </w:rPr>
        <w:t>）；</w:t>
      </w:r>
      <w:r w:rsidRPr="00236264">
        <w:rPr>
          <w:rFonts w:hint="eastAsia"/>
          <w:i/>
          <w:sz w:val="24"/>
          <w:szCs w:val="21"/>
        </w:rPr>
        <w:t>W</w:t>
      </w:r>
      <w:r w:rsidRPr="00236264">
        <w:rPr>
          <w:rFonts w:hint="eastAsia"/>
          <w:i/>
          <w:iCs/>
          <w:sz w:val="24"/>
          <w:szCs w:val="21"/>
          <w:vertAlign w:val="subscript"/>
        </w:rPr>
        <w:t>0</w:t>
      </w:r>
      <w:r w:rsidRPr="000520E6">
        <w:rPr>
          <w:rFonts w:hint="eastAsia"/>
          <w:sz w:val="24"/>
          <w:szCs w:val="21"/>
        </w:rPr>
        <w:t>—初始体重均值（</w:t>
      </w:r>
      <w:r w:rsidRPr="000520E6">
        <w:rPr>
          <w:rFonts w:hint="eastAsia"/>
          <w:sz w:val="24"/>
          <w:szCs w:val="21"/>
        </w:rPr>
        <w:t>g</w:t>
      </w:r>
      <w:r w:rsidRPr="000520E6">
        <w:rPr>
          <w:rFonts w:hint="eastAsia"/>
          <w:sz w:val="24"/>
          <w:szCs w:val="21"/>
        </w:rPr>
        <w:t>）；</w:t>
      </w:r>
      <w:proofErr w:type="spellStart"/>
      <w:r w:rsidRPr="00236264">
        <w:rPr>
          <w:rFonts w:hint="eastAsia"/>
          <w:i/>
          <w:sz w:val="24"/>
          <w:szCs w:val="21"/>
        </w:rPr>
        <w:t>W</w:t>
      </w:r>
      <w:r w:rsidRPr="00236264">
        <w:rPr>
          <w:rFonts w:hint="eastAsia"/>
          <w:i/>
          <w:iCs/>
          <w:sz w:val="24"/>
          <w:szCs w:val="21"/>
          <w:vertAlign w:val="subscript"/>
        </w:rPr>
        <w:t>f</w:t>
      </w:r>
      <w:proofErr w:type="spellEnd"/>
      <w:r w:rsidRPr="000520E6">
        <w:rPr>
          <w:rFonts w:hint="eastAsia"/>
          <w:sz w:val="24"/>
          <w:szCs w:val="21"/>
        </w:rPr>
        <w:t>—摄食饲料干物质总重（</w:t>
      </w:r>
      <w:r w:rsidRPr="000520E6">
        <w:rPr>
          <w:rFonts w:hint="eastAsia"/>
          <w:sz w:val="24"/>
          <w:szCs w:val="21"/>
        </w:rPr>
        <w:t>g</w:t>
      </w:r>
      <w:r w:rsidRPr="000520E6">
        <w:rPr>
          <w:rFonts w:hint="eastAsia"/>
          <w:sz w:val="24"/>
          <w:szCs w:val="21"/>
        </w:rPr>
        <w:t>）；</w:t>
      </w:r>
      <w:r w:rsidRPr="000520E6">
        <w:rPr>
          <w:rFonts w:hint="eastAsia"/>
          <w:i/>
          <w:iCs/>
          <w:sz w:val="24"/>
          <w:szCs w:val="21"/>
        </w:rPr>
        <w:t>t</w:t>
      </w:r>
      <w:r>
        <w:rPr>
          <w:rFonts w:hint="eastAsia"/>
          <w:sz w:val="24"/>
          <w:szCs w:val="21"/>
        </w:rPr>
        <w:t>-</w:t>
      </w:r>
      <w:r w:rsidRPr="000520E6">
        <w:rPr>
          <w:rFonts w:hint="eastAsia"/>
          <w:sz w:val="24"/>
          <w:szCs w:val="21"/>
        </w:rPr>
        <w:t>试验天数（</w:t>
      </w:r>
      <w:r w:rsidRPr="000520E6">
        <w:rPr>
          <w:rFonts w:hint="eastAsia"/>
          <w:sz w:val="24"/>
          <w:szCs w:val="21"/>
        </w:rPr>
        <w:t>d</w:t>
      </w:r>
      <w:r w:rsidRPr="000520E6">
        <w:rPr>
          <w:rFonts w:hint="eastAsia"/>
          <w:sz w:val="24"/>
          <w:szCs w:val="21"/>
        </w:rPr>
        <w:t>）；</w:t>
      </w:r>
      <w:proofErr w:type="spellStart"/>
      <w:r w:rsidRPr="00236264">
        <w:rPr>
          <w:rFonts w:hint="eastAsia"/>
          <w:i/>
          <w:sz w:val="24"/>
          <w:szCs w:val="21"/>
        </w:rPr>
        <w:t>N</w:t>
      </w:r>
      <w:r w:rsidRPr="000520E6">
        <w:rPr>
          <w:rFonts w:hint="eastAsia"/>
          <w:i/>
          <w:iCs/>
          <w:sz w:val="24"/>
          <w:szCs w:val="21"/>
          <w:vertAlign w:val="subscript"/>
        </w:rPr>
        <w:t>t</w:t>
      </w:r>
      <w:proofErr w:type="spellEnd"/>
      <w:r w:rsidRPr="00171ACE">
        <w:rPr>
          <w:rFonts w:hint="eastAsia"/>
          <w:sz w:val="24"/>
          <w:szCs w:val="21"/>
        </w:rPr>
        <w:t>-</w:t>
      </w:r>
      <w:r w:rsidRPr="000520E6">
        <w:rPr>
          <w:rFonts w:hint="eastAsia"/>
          <w:sz w:val="24"/>
          <w:szCs w:val="21"/>
        </w:rPr>
        <w:t>终末鱼尾数；</w:t>
      </w:r>
      <w:r w:rsidRPr="00236264">
        <w:rPr>
          <w:rFonts w:hint="eastAsia"/>
          <w:i/>
          <w:sz w:val="24"/>
          <w:szCs w:val="21"/>
        </w:rPr>
        <w:t>N</w:t>
      </w:r>
      <w:r w:rsidRPr="00236264">
        <w:rPr>
          <w:rFonts w:hint="eastAsia"/>
          <w:i/>
          <w:iCs/>
          <w:sz w:val="24"/>
          <w:szCs w:val="21"/>
          <w:vertAlign w:val="subscript"/>
        </w:rPr>
        <w:t>0</w:t>
      </w:r>
      <w:r w:rsidRPr="00171ACE">
        <w:rPr>
          <w:rFonts w:hint="eastAsia"/>
          <w:sz w:val="24"/>
          <w:szCs w:val="21"/>
        </w:rPr>
        <w:t>-</w:t>
      </w:r>
      <w:r w:rsidRPr="000520E6">
        <w:rPr>
          <w:rFonts w:hint="eastAsia"/>
          <w:sz w:val="24"/>
          <w:szCs w:val="21"/>
        </w:rPr>
        <w:t>初始鱼尾数；</w:t>
      </w:r>
      <w:proofErr w:type="spellStart"/>
      <w:r w:rsidRPr="00236264">
        <w:rPr>
          <w:rFonts w:hint="eastAsia"/>
          <w:i/>
          <w:sz w:val="24"/>
          <w:szCs w:val="21"/>
        </w:rPr>
        <w:t>W</w:t>
      </w:r>
      <w:r w:rsidRPr="000520E6">
        <w:rPr>
          <w:rFonts w:hint="eastAsia"/>
          <w:i/>
          <w:iCs/>
          <w:sz w:val="24"/>
          <w:szCs w:val="21"/>
          <w:vertAlign w:val="subscript"/>
        </w:rPr>
        <w:t>l</w:t>
      </w:r>
      <w:proofErr w:type="spellEnd"/>
      <w:r w:rsidRPr="00171ACE">
        <w:rPr>
          <w:rFonts w:hint="eastAsia"/>
          <w:sz w:val="24"/>
          <w:szCs w:val="21"/>
        </w:rPr>
        <w:t>-</w:t>
      </w:r>
      <w:r w:rsidRPr="000520E6">
        <w:rPr>
          <w:rFonts w:hint="eastAsia"/>
          <w:sz w:val="24"/>
          <w:szCs w:val="21"/>
        </w:rPr>
        <w:t>肝脏重量（</w:t>
      </w:r>
      <w:r w:rsidRPr="000520E6">
        <w:rPr>
          <w:rFonts w:hint="eastAsia"/>
          <w:sz w:val="24"/>
          <w:szCs w:val="21"/>
        </w:rPr>
        <w:t>g</w:t>
      </w:r>
      <w:r w:rsidRPr="000520E6">
        <w:rPr>
          <w:rFonts w:hint="eastAsia"/>
          <w:sz w:val="24"/>
          <w:szCs w:val="21"/>
        </w:rPr>
        <w:t>）；</w:t>
      </w:r>
      <w:r w:rsidRPr="00236264">
        <w:rPr>
          <w:rFonts w:hint="eastAsia"/>
          <w:i/>
          <w:sz w:val="24"/>
          <w:szCs w:val="21"/>
        </w:rPr>
        <w:t>W</w:t>
      </w:r>
      <w:r w:rsidRPr="000520E6">
        <w:rPr>
          <w:rFonts w:hint="eastAsia"/>
          <w:i/>
          <w:iCs/>
          <w:sz w:val="24"/>
          <w:szCs w:val="21"/>
          <w:vertAlign w:val="subscript"/>
        </w:rPr>
        <w:t>v</w:t>
      </w:r>
      <w:r>
        <w:rPr>
          <w:rFonts w:hint="eastAsia"/>
          <w:sz w:val="24"/>
          <w:szCs w:val="21"/>
        </w:rPr>
        <w:t>-</w:t>
      </w:r>
      <w:r w:rsidRPr="000520E6">
        <w:rPr>
          <w:rFonts w:hint="eastAsia"/>
          <w:sz w:val="24"/>
          <w:szCs w:val="21"/>
        </w:rPr>
        <w:t>内脏团重量（</w:t>
      </w:r>
      <w:r w:rsidRPr="000520E6">
        <w:rPr>
          <w:rFonts w:hint="eastAsia"/>
          <w:sz w:val="24"/>
          <w:szCs w:val="21"/>
        </w:rPr>
        <w:t>g</w:t>
      </w:r>
      <w:r w:rsidRPr="000520E6">
        <w:rPr>
          <w:rFonts w:hint="eastAsia"/>
          <w:sz w:val="24"/>
          <w:szCs w:val="21"/>
        </w:rPr>
        <w:t>）；</w:t>
      </w:r>
      <w:r w:rsidRPr="000520E6">
        <w:rPr>
          <w:rFonts w:hint="eastAsia"/>
          <w:i/>
          <w:iCs/>
          <w:sz w:val="24"/>
          <w:szCs w:val="21"/>
        </w:rPr>
        <w:t>L</w:t>
      </w:r>
      <w:r>
        <w:rPr>
          <w:rFonts w:hint="eastAsia"/>
          <w:sz w:val="24"/>
          <w:szCs w:val="21"/>
        </w:rPr>
        <w:t>-</w:t>
      </w:r>
      <w:r w:rsidRPr="000520E6">
        <w:rPr>
          <w:rFonts w:hint="eastAsia"/>
          <w:sz w:val="24"/>
          <w:szCs w:val="21"/>
        </w:rPr>
        <w:t>体长（</w:t>
      </w:r>
      <w:r w:rsidRPr="000520E6">
        <w:rPr>
          <w:rFonts w:hint="eastAsia"/>
          <w:sz w:val="24"/>
          <w:szCs w:val="21"/>
        </w:rPr>
        <w:t>cm</w:t>
      </w:r>
      <w:r w:rsidRPr="000520E6">
        <w:rPr>
          <w:rFonts w:hint="eastAsia"/>
          <w:sz w:val="24"/>
          <w:szCs w:val="21"/>
        </w:rPr>
        <w:t>）。</w:t>
      </w:r>
    </w:p>
    <w:p w14:paraId="160C5271" w14:textId="77777777" w:rsidR="00C62915" w:rsidRDefault="00C62915" w:rsidP="00C62915">
      <w:pPr>
        <w:spacing w:line="360" w:lineRule="auto"/>
        <w:ind w:firstLineChars="200" w:firstLine="480"/>
        <w:rPr>
          <w:sz w:val="24"/>
          <w:szCs w:val="21"/>
        </w:rPr>
      </w:pPr>
      <w:r w:rsidRPr="000520E6">
        <w:rPr>
          <w:rFonts w:hint="eastAsia"/>
          <w:sz w:val="24"/>
          <w:szCs w:val="21"/>
        </w:rPr>
        <w:t>数据使用统计软件</w:t>
      </w:r>
      <w:r w:rsidRPr="000520E6">
        <w:rPr>
          <w:rFonts w:hint="eastAsia"/>
          <w:sz w:val="24"/>
          <w:szCs w:val="21"/>
        </w:rPr>
        <w:t>SPSS</w:t>
      </w:r>
      <w:r w:rsidRPr="000520E6">
        <w:rPr>
          <w:rFonts w:hint="eastAsia"/>
          <w:sz w:val="24"/>
          <w:szCs w:val="21"/>
        </w:rPr>
        <w:t>（版本</w:t>
      </w:r>
      <w:r w:rsidRPr="000520E6">
        <w:rPr>
          <w:rFonts w:hint="eastAsia"/>
          <w:sz w:val="24"/>
          <w:szCs w:val="21"/>
        </w:rPr>
        <w:t>20.0</w:t>
      </w:r>
      <w:r>
        <w:rPr>
          <w:rFonts w:hint="eastAsia"/>
          <w:sz w:val="24"/>
          <w:szCs w:val="21"/>
        </w:rPr>
        <w:t>，</w:t>
      </w:r>
      <w:r w:rsidRPr="000520E6">
        <w:rPr>
          <w:rFonts w:hint="eastAsia"/>
          <w:sz w:val="24"/>
          <w:szCs w:val="21"/>
        </w:rPr>
        <w:t>IBM</w:t>
      </w:r>
      <w:r w:rsidRPr="000520E6">
        <w:rPr>
          <w:rFonts w:hint="eastAsia"/>
          <w:sz w:val="24"/>
          <w:szCs w:val="21"/>
        </w:rPr>
        <w:t>公司</w:t>
      </w:r>
      <w:r>
        <w:rPr>
          <w:rFonts w:hint="eastAsia"/>
          <w:sz w:val="24"/>
          <w:szCs w:val="21"/>
        </w:rPr>
        <w:t>，</w:t>
      </w:r>
      <w:r w:rsidRPr="000520E6">
        <w:rPr>
          <w:rFonts w:hint="eastAsia"/>
          <w:sz w:val="24"/>
          <w:szCs w:val="21"/>
        </w:rPr>
        <w:t>美国）进行处理。通过进行单因素方</w:t>
      </w:r>
      <w:r w:rsidRPr="000520E6">
        <w:rPr>
          <w:rFonts w:hint="eastAsia"/>
          <w:sz w:val="24"/>
          <w:szCs w:val="21"/>
        </w:rPr>
        <w:lastRenderedPageBreak/>
        <w:t>差分析（</w:t>
      </w:r>
      <w:r w:rsidRPr="000520E6">
        <w:rPr>
          <w:rFonts w:hint="eastAsia"/>
          <w:sz w:val="24"/>
          <w:szCs w:val="21"/>
        </w:rPr>
        <w:t>one-way</w:t>
      </w:r>
      <w:r>
        <w:rPr>
          <w:rFonts w:hint="eastAsia"/>
          <w:sz w:val="24"/>
          <w:szCs w:val="21"/>
        </w:rPr>
        <w:t xml:space="preserve"> </w:t>
      </w:r>
      <w:r w:rsidRPr="000520E6">
        <w:rPr>
          <w:rFonts w:hint="eastAsia"/>
          <w:sz w:val="24"/>
          <w:szCs w:val="21"/>
        </w:rPr>
        <w:t>ANOVA</w:t>
      </w:r>
      <w:r w:rsidRPr="000520E6">
        <w:rPr>
          <w:rFonts w:hint="eastAsia"/>
          <w:sz w:val="24"/>
          <w:szCs w:val="21"/>
        </w:rPr>
        <w:t>）及</w:t>
      </w:r>
      <w:r w:rsidRPr="000520E6">
        <w:rPr>
          <w:rFonts w:hint="eastAsia"/>
          <w:sz w:val="24"/>
          <w:szCs w:val="21"/>
        </w:rPr>
        <w:t>Duncan</w:t>
      </w:r>
      <w:r>
        <w:rPr>
          <w:sz w:val="24"/>
          <w:szCs w:val="21"/>
        </w:rPr>
        <w:t>’</w:t>
      </w:r>
      <w:r w:rsidRPr="000520E6">
        <w:rPr>
          <w:rFonts w:hint="eastAsia"/>
          <w:sz w:val="24"/>
          <w:szCs w:val="21"/>
        </w:rPr>
        <w:t>s</w:t>
      </w:r>
      <w:r w:rsidRPr="000520E6">
        <w:rPr>
          <w:rFonts w:hint="eastAsia"/>
          <w:sz w:val="24"/>
          <w:szCs w:val="21"/>
        </w:rPr>
        <w:t>法多重比较</w:t>
      </w:r>
      <w:r>
        <w:rPr>
          <w:rFonts w:hint="eastAsia"/>
          <w:sz w:val="24"/>
          <w:szCs w:val="21"/>
        </w:rPr>
        <w:t>，</w:t>
      </w:r>
      <w:r w:rsidRPr="000520E6">
        <w:rPr>
          <w:rFonts w:hint="eastAsia"/>
          <w:sz w:val="24"/>
          <w:szCs w:val="21"/>
        </w:rPr>
        <w:t>识别不同处理组之间的显著性差异（</w:t>
      </w:r>
      <w:r w:rsidRPr="000520E6">
        <w:rPr>
          <w:rFonts w:hint="eastAsia"/>
          <w:i/>
          <w:iCs/>
          <w:sz w:val="24"/>
          <w:szCs w:val="21"/>
        </w:rPr>
        <w:t>P</w:t>
      </w:r>
      <w:r w:rsidRPr="000520E6">
        <w:rPr>
          <w:rFonts w:hint="eastAsia"/>
          <w:sz w:val="24"/>
          <w:szCs w:val="21"/>
        </w:rPr>
        <w:t>&lt;0.05</w:t>
      </w:r>
      <w:r w:rsidRPr="000520E6">
        <w:rPr>
          <w:rFonts w:hint="eastAsia"/>
          <w:sz w:val="24"/>
          <w:szCs w:val="21"/>
        </w:rPr>
        <w:t>）。结果以“平均值±标准误（</w:t>
      </w:r>
      <w:r w:rsidRPr="000520E6">
        <w:rPr>
          <w:rFonts w:hint="eastAsia"/>
          <w:sz w:val="24"/>
          <w:szCs w:val="21"/>
        </w:rPr>
        <w:t>Mean</w:t>
      </w:r>
      <w:r w:rsidRPr="000520E6">
        <w:rPr>
          <w:rFonts w:hint="eastAsia"/>
          <w:sz w:val="24"/>
          <w:szCs w:val="21"/>
        </w:rPr>
        <w:t>±</w:t>
      </w:r>
      <w:r w:rsidRPr="000520E6">
        <w:rPr>
          <w:rFonts w:hint="eastAsia"/>
          <w:sz w:val="24"/>
          <w:szCs w:val="21"/>
        </w:rPr>
        <w:t>SE</w:t>
      </w:r>
      <w:r w:rsidRPr="000520E6">
        <w:rPr>
          <w:rFonts w:hint="eastAsia"/>
          <w:sz w:val="24"/>
          <w:szCs w:val="21"/>
        </w:rPr>
        <w:t>）”表示。</w:t>
      </w:r>
    </w:p>
    <w:p w14:paraId="71C3700C" w14:textId="77777777" w:rsidR="00C62915" w:rsidRPr="0053309B" w:rsidRDefault="00C62915" w:rsidP="00C62915">
      <w:pPr>
        <w:spacing w:line="360" w:lineRule="auto"/>
        <w:rPr>
          <w:sz w:val="24"/>
          <w:szCs w:val="21"/>
        </w:rPr>
      </w:pPr>
      <w:r w:rsidRPr="0053309B">
        <w:rPr>
          <w:rFonts w:hint="eastAsia"/>
          <w:sz w:val="24"/>
          <w:szCs w:val="21"/>
        </w:rPr>
        <w:t>2</w:t>
      </w:r>
      <w:r w:rsidRPr="0053309B">
        <w:rPr>
          <w:rFonts w:hint="eastAsia"/>
          <w:sz w:val="24"/>
          <w:szCs w:val="21"/>
        </w:rPr>
        <w:t>结果与分析</w:t>
      </w:r>
    </w:p>
    <w:p w14:paraId="71AE62A2" w14:textId="77777777" w:rsidR="00C62915" w:rsidRDefault="00C62915" w:rsidP="00C62915">
      <w:pPr>
        <w:spacing w:line="360" w:lineRule="auto"/>
        <w:ind w:left="480" w:hangingChars="200" w:hanging="480"/>
        <w:rPr>
          <w:sz w:val="24"/>
          <w:szCs w:val="21"/>
        </w:rPr>
      </w:pPr>
      <w:r w:rsidRPr="0053309B">
        <w:rPr>
          <w:rFonts w:hint="eastAsia"/>
          <w:sz w:val="24"/>
          <w:szCs w:val="21"/>
        </w:rPr>
        <w:t>2.1</w:t>
      </w:r>
      <w:r w:rsidRPr="0053309B">
        <w:rPr>
          <w:rFonts w:hint="eastAsia"/>
          <w:sz w:val="24"/>
          <w:szCs w:val="21"/>
        </w:rPr>
        <w:t>不同替代蛋白源对大口黑鲈生长性能的影响</w:t>
      </w:r>
    </w:p>
    <w:p w14:paraId="4A0ADECE" w14:textId="77777777" w:rsidR="00C62915" w:rsidRDefault="00C62915" w:rsidP="00C62915">
      <w:pPr>
        <w:spacing w:line="360" w:lineRule="auto"/>
        <w:ind w:firstLineChars="200" w:firstLine="480"/>
        <w:rPr>
          <w:sz w:val="24"/>
          <w:szCs w:val="21"/>
        </w:rPr>
      </w:pPr>
      <w:r w:rsidRPr="0053309B">
        <w:rPr>
          <w:rFonts w:hint="eastAsia"/>
          <w:sz w:val="24"/>
          <w:szCs w:val="21"/>
        </w:rPr>
        <w:t>由表</w:t>
      </w:r>
      <w:r w:rsidRPr="0053309B">
        <w:rPr>
          <w:rFonts w:hint="eastAsia"/>
          <w:sz w:val="24"/>
          <w:szCs w:val="21"/>
        </w:rPr>
        <w:t>3</w:t>
      </w:r>
      <w:r w:rsidRPr="0053309B">
        <w:rPr>
          <w:rFonts w:hint="eastAsia"/>
          <w:sz w:val="24"/>
          <w:szCs w:val="21"/>
        </w:rPr>
        <w:t>可知</w:t>
      </w:r>
      <w:r>
        <w:rPr>
          <w:rFonts w:hint="eastAsia"/>
          <w:sz w:val="24"/>
          <w:szCs w:val="21"/>
        </w:rPr>
        <w:t>，</w:t>
      </w:r>
      <w:r w:rsidRPr="0053309B">
        <w:rPr>
          <w:rFonts w:hint="eastAsia"/>
          <w:sz w:val="24"/>
          <w:szCs w:val="21"/>
        </w:rPr>
        <w:t>经</w:t>
      </w:r>
      <w:r w:rsidRPr="0053309B">
        <w:rPr>
          <w:rFonts w:hint="eastAsia"/>
          <w:sz w:val="24"/>
          <w:szCs w:val="21"/>
        </w:rPr>
        <w:t>62d</w:t>
      </w:r>
      <w:r w:rsidRPr="0053309B">
        <w:rPr>
          <w:rFonts w:hint="eastAsia"/>
          <w:sz w:val="24"/>
          <w:szCs w:val="21"/>
        </w:rPr>
        <w:t>养殖后</w:t>
      </w:r>
      <w:r>
        <w:rPr>
          <w:rFonts w:hint="eastAsia"/>
          <w:sz w:val="24"/>
          <w:szCs w:val="21"/>
        </w:rPr>
        <w:t>，</w:t>
      </w:r>
      <w:r w:rsidRPr="0053309B">
        <w:rPr>
          <w:rFonts w:hint="eastAsia"/>
          <w:sz w:val="24"/>
          <w:szCs w:val="21"/>
        </w:rPr>
        <w:t>各组存活率均为</w:t>
      </w:r>
      <w:r w:rsidRPr="0053309B">
        <w:rPr>
          <w:rFonts w:hint="eastAsia"/>
          <w:sz w:val="24"/>
          <w:szCs w:val="21"/>
        </w:rPr>
        <w:t>100%</w:t>
      </w:r>
      <w:r w:rsidRPr="0053309B">
        <w:rPr>
          <w:rFonts w:hint="eastAsia"/>
          <w:sz w:val="24"/>
          <w:szCs w:val="21"/>
        </w:rPr>
        <w:t>。与</w:t>
      </w:r>
      <w:r w:rsidRPr="0053309B">
        <w:rPr>
          <w:rFonts w:hint="eastAsia"/>
          <w:sz w:val="24"/>
          <w:szCs w:val="21"/>
        </w:rPr>
        <w:t>FM</w:t>
      </w:r>
      <w:r w:rsidRPr="0053309B">
        <w:rPr>
          <w:rFonts w:hint="eastAsia"/>
          <w:sz w:val="24"/>
          <w:szCs w:val="21"/>
        </w:rPr>
        <w:t>组相比</w:t>
      </w:r>
      <w:r>
        <w:rPr>
          <w:rFonts w:hint="eastAsia"/>
          <w:sz w:val="24"/>
          <w:szCs w:val="21"/>
        </w:rPr>
        <w:t>，</w:t>
      </w:r>
      <w:r w:rsidRPr="0053309B">
        <w:rPr>
          <w:rFonts w:hint="eastAsia"/>
          <w:sz w:val="24"/>
          <w:szCs w:val="21"/>
        </w:rPr>
        <w:t>各替代组的终末均重、增重率、特定生长率、饲料系数、日摄食率、脏体比和肝体比均无显著差异（</w:t>
      </w:r>
      <w:r w:rsidRPr="0053309B">
        <w:rPr>
          <w:rFonts w:hint="eastAsia"/>
          <w:i/>
          <w:iCs/>
          <w:sz w:val="24"/>
          <w:szCs w:val="21"/>
        </w:rPr>
        <w:t>P</w:t>
      </w:r>
      <w:r w:rsidRPr="0053309B">
        <w:rPr>
          <w:rFonts w:hint="eastAsia"/>
          <w:sz w:val="24"/>
          <w:szCs w:val="21"/>
        </w:rPr>
        <w:t>&gt;0.05</w:t>
      </w:r>
      <w:r w:rsidRPr="0053309B">
        <w:rPr>
          <w:rFonts w:hint="eastAsia"/>
          <w:sz w:val="24"/>
          <w:szCs w:val="21"/>
        </w:rPr>
        <w:t>）。</w:t>
      </w:r>
      <w:r w:rsidRPr="0053309B">
        <w:rPr>
          <w:rFonts w:hint="eastAsia"/>
          <w:sz w:val="24"/>
          <w:szCs w:val="21"/>
        </w:rPr>
        <w:t>AM18</w:t>
      </w:r>
      <w:r w:rsidRPr="0053309B">
        <w:rPr>
          <w:rFonts w:hint="eastAsia"/>
          <w:sz w:val="24"/>
          <w:szCs w:val="21"/>
        </w:rPr>
        <w:t>组肥满度与其他组相比显著提高（</w:t>
      </w:r>
      <w:r w:rsidRPr="0053309B">
        <w:rPr>
          <w:rFonts w:hint="eastAsia"/>
          <w:i/>
          <w:iCs/>
          <w:sz w:val="24"/>
          <w:szCs w:val="21"/>
        </w:rPr>
        <w:t>P</w:t>
      </w:r>
      <w:r w:rsidRPr="0053309B">
        <w:rPr>
          <w:rFonts w:hint="eastAsia"/>
          <w:sz w:val="24"/>
          <w:szCs w:val="21"/>
        </w:rPr>
        <w:t>&lt;0.05</w:t>
      </w:r>
      <w:r w:rsidRPr="0053309B">
        <w:rPr>
          <w:rFonts w:hint="eastAsia"/>
          <w:sz w:val="24"/>
          <w:szCs w:val="21"/>
        </w:rPr>
        <w:t>）。结果表明</w:t>
      </w:r>
      <w:r>
        <w:rPr>
          <w:rFonts w:hint="eastAsia"/>
          <w:sz w:val="24"/>
          <w:szCs w:val="21"/>
        </w:rPr>
        <w:t>，</w:t>
      </w:r>
      <w:r w:rsidRPr="0053309B">
        <w:rPr>
          <w:rFonts w:hint="eastAsia"/>
          <w:sz w:val="24"/>
          <w:szCs w:val="21"/>
        </w:rPr>
        <w:t>2</w:t>
      </w:r>
      <w:r w:rsidRPr="0053309B">
        <w:rPr>
          <w:rFonts w:hint="eastAsia"/>
          <w:sz w:val="24"/>
          <w:szCs w:val="21"/>
        </w:rPr>
        <w:t>种蛋白源部分替代鱼粉对该鱼的常规生长性能无显著影响（</w:t>
      </w:r>
      <w:r w:rsidRPr="0053309B">
        <w:rPr>
          <w:rFonts w:hint="eastAsia"/>
          <w:i/>
          <w:iCs/>
          <w:sz w:val="24"/>
          <w:szCs w:val="21"/>
        </w:rPr>
        <w:t>P</w:t>
      </w:r>
      <w:r w:rsidRPr="0053309B">
        <w:rPr>
          <w:rFonts w:hint="eastAsia"/>
          <w:sz w:val="24"/>
          <w:szCs w:val="21"/>
        </w:rPr>
        <w:t>&gt;0.05</w:t>
      </w:r>
      <w:r w:rsidRPr="0053309B">
        <w:rPr>
          <w:rFonts w:hint="eastAsia"/>
          <w:sz w:val="24"/>
          <w:szCs w:val="21"/>
        </w:rPr>
        <w:t>）</w:t>
      </w:r>
      <w:r>
        <w:rPr>
          <w:rFonts w:hint="eastAsia"/>
          <w:sz w:val="24"/>
          <w:szCs w:val="21"/>
        </w:rPr>
        <w:t>，</w:t>
      </w:r>
      <w:r w:rsidRPr="0053309B">
        <w:rPr>
          <w:rFonts w:hint="eastAsia"/>
          <w:sz w:val="24"/>
          <w:szCs w:val="21"/>
        </w:rPr>
        <w:t>但会显著提高</w:t>
      </w:r>
      <w:r w:rsidRPr="0053309B">
        <w:rPr>
          <w:rFonts w:hint="eastAsia"/>
          <w:sz w:val="24"/>
          <w:szCs w:val="21"/>
        </w:rPr>
        <w:t>AM18</w:t>
      </w:r>
      <w:r w:rsidRPr="0053309B">
        <w:rPr>
          <w:rFonts w:hint="eastAsia"/>
          <w:sz w:val="24"/>
          <w:szCs w:val="21"/>
        </w:rPr>
        <w:t>组的肥满度（</w:t>
      </w:r>
      <w:r w:rsidRPr="0053309B">
        <w:rPr>
          <w:rFonts w:hint="eastAsia"/>
          <w:i/>
          <w:iCs/>
          <w:sz w:val="24"/>
          <w:szCs w:val="21"/>
        </w:rPr>
        <w:t>P</w:t>
      </w:r>
      <w:r w:rsidRPr="0053309B">
        <w:rPr>
          <w:rFonts w:hint="eastAsia"/>
          <w:sz w:val="24"/>
          <w:szCs w:val="21"/>
        </w:rPr>
        <w:t>&lt;0.05</w:t>
      </w:r>
      <w:r w:rsidRPr="0053309B">
        <w:rPr>
          <w:rFonts w:hint="eastAsia"/>
          <w:sz w:val="24"/>
          <w:szCs w:val="21"/>
        </w:rPr>
        <w:t>）。</w:t>
      </w:r>
    </w:p>
    <w:p w14:paraId="1E126BB7" w14:textId="77777777" w:rsidR="00C62915" w:rsidRDefault="00C62915" w:rsidP="00D74329">
      <w:pPr>
        <w:spacing w:line="360" w:lineRule="auto"/>
        <w:jc w:val="center"/>
        <w:rPr>
          <w:sz w:val="24"/>
          <w:szCs w:val="21"/>
        </w:rPr>
      </w:pPr>
      <w:r w:rsidRPr="0053309B">
        <w:rPr>
          <w:noProof/>
          <w:sz w:val="24"/>
          <w:szCs w:val="21"/>
        </w:rPr>
        <w:drawing>
          <wp:inline distT="0" distB="0" distL="0" distR="0" wp14:anchorId="2C873866" wp14:editId="7B82EC4E">
            <wp:extent cx="5902626" cy="2524924"/>
            <wp:effectExtent l="0" t="0" r="3175" b="8890"/>
            <wp:docPr id="1816118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18622" name=""/>
                    <pic:cNvPicPr/>
                  </pic:nvPicPr>
                  <pic:blipFill>
                    <a:blip r:embed="rId47"/>
                    <a:stretch>
                      <a:fillRect/>
                    </a:stretch>
                  </pic:blipFill>
                  <pic:spPr>
                    <a:xfrm>
                      <a:off x="0" y="0"/>
                      <a:ext cx="5949697" cy="2545059"/>
                    </a:xfrm>
                    <a:prstGeom prst="rect">
                      <a:avLst/>
                    </a:prstGeom>
                  </pic:spPr>
                </pic:pic>
              </a:graphicData>
            </a:graphic>
          </wp:inline>
        </w:drawing>
      </w:r>
    </w:p>
    <w:p w14:paraId="43BB0E04" w14:textId="77777777" w:rsidR="00C62915" w:rsidRDefault="00C62915" w:rsidP="00C62915">
      <w:pPr>
        <w:spacing w:line="360" w:lineRule="auto"/>
        <w:rPr>
          <w:sz w:val="24"/>
          <w:szCs w:val="21"/>
        </w:rPr>
      </w:pPr>
      <w:r w:rsidRPr="0053309B">
        <w:rPr>
          <w:rFonts w:hint="eastAsia"/>
          <w:sz w:val="24"/>
          <w:szCs w:val="21"/>
        </w:rPr>
        <w:t>2.2</w:t>
      </w:r>
      <w:r w:rsidRPr="0053309B">
        <w:rPr>
          <w:rFonts w:hint="eastAsia"/>
          <w:sz w:val="24"/>
          <w:szCs w:val="21"/>
        </w:rPr>
        <w:t>不同替代蛋白源对大口黑鲈全鱼体成分及肌肉氨基酸组成的影响</w:t>
      </w:r>
    </w:p>
    <w:p w14:paraId="7A1594AE" w14:textId="77777777" w:rsidR="00C62915" w:rsidRDefault="00C62915" w:rsidP="00C62915">
      <w:pPr>
        <w:spacing w:line="360" w:lineRule="auto"/>
        <w:ind w:firstLineChars="200" w:firstLine="480"/>
        <w:rPr>
          <w:sz w:val="24"/>
          <w:szCs w:val="21"/>
        </w:rPr>
      </w:pPr>
      <w:r w:rsidRPr="0053309B">
        <w:rPr>
          <w:rFonts w:hint="eastAsia"/>
          <w:sz w:val="24"/>
          <w:szCs w:val="21"/>
        </w:rPr>
        <w:t>由表</w:t>
      </w:r>
      <w:r w:rsidRPr="0053309B">
        <w:rPr>
          <w:rFonts w:hint="eastAsia"/>
          <w:sz w:val="24"/>
          <w:szCs w:val="21"/>
        </w:rPr>
        <w:t>4</w:t>
      </w:r>
      <w:r w:rsidRPr="0053309B">
        <w:rPr>
          <w:rFonts w:hint="eastAsia"/>
          <w:sz w:val="24"/>
          <w:szCs w:val="21"/>
        </w:rPr>
        <w:t>可知</w:t>
      </w:r>
      <w:r>
        <w:rPr>
          <w:rFonts w:hint="eastAsia"/>
          <w:sz w:val="24"/>
          <w:szCs w:val="21"/>
        </w:rPr>
        <w:t>，</w:t>
      </w:r>
      <w:r w:rsidRPr="0053309B">
        <w:rPr>
          <w:rFonts w:hint="eastAsia"/>
          <w:sz w:val="24"/>
          <w:szCs w:val="21"/>
        </w:rPr>
        <w:t>与</w:t>
      </w:r>
      <w:r w:rsidRPr="0053309B">
        <w:rPr>
          <w:rFonts w:hint="eastAsia"/>
          <w:sz w:val="24"/>
          <w:szCs w:val="21"/>
        </w:rPr>
        <w:t>FM</w:t>
      </w:r>
      <w:r w:rsidRPr="0053309B">
        <w:rPr>
          <w:rFonts w:hint="eastAsia"/>
          <w:sz w:val="24"/>
          <w:szCs w:val="21"/>
        </w:rPr>
        <w:t>组相比</w:t>
      </w:r>
      <w:r>
        <w:rPr>
          <w:rFonts w:hint="eastAsia"/>
          <w:sz w:val="24"/>
          <w:szCs w:val="21"/>
        </w:rPr>
        <w:t>，</w:t>
      </w:r>
      <w:r w:rsidRPr="0053309B">
        <w:rPr>
          <w:rFonts w:hint="eastAsia"/>
          <w:sz w:val="24"/>
          <w:szCs w:val="21"/>
        </w:rPr>
        <w:t>各组的全鱼水分、粗蛋白和粗脂肪含量均无显著差异（</w:t>
      </w:r>
      <w:r w:rsidRPr="0053309B">
        <w:rPr>
          <w:rFonts w:hint="eastAsia"/>
          <w:i/>
          <w:iCs/>
          <w:sz w:val="24"/>
          <w:szCs w:val="21"/>
        </w:rPr>
        <w:t>P</w:t>
      </w:r>
      <w:r w:rsidRPr="0053309B">
        <w:rPr>
          <w:rFonts w:hint="eastAsia"/>
          <w:sz w:val="24"/>
          <w:szCs w:val="21"/>
        </w:rPr>
        <w:t>&gt;0.05</w:t>
      </w:r>
      <w:r w:rsidRPr="0053309B">
        <w:rPr>
          <w:rFonts w:hint="eastAsia"/>
          <w:sz w:val="24"/>
          <w:szCs w:val="21"/>
        </w:rPr>
        <w:t>）；各替代组粗灰分均提高</w:t>
      </w:r>
      <w:r>
        <w:rPr>
          <w:rFonts w:hint="eastAsia"/>
          <w:sz w:val="24"/>
          <w:szCs w:val="21"/>
        </w:rPr>
        <w:t>，</w:t>
      </w:r>
      <w:r w:rsidRPr="0053309B">
        <w:rPr>
          <w:rFonts w:hint="eastAsia"/>
          <w:sz w:val="24"/>
          <w:szCs w:val="21"/>
        </w:rPr>
        <w:t>其中</w:t>
      </w:r>
      <w:r w:rsidRPr="0053309B">
        <w:rPr>
          <w:rFonts w:hint="eastAsia"/>
          <w:sz w:val="24"/>
          <w:szCs w:val="21"/>
        </w:rPr>
        <w:t>AM37</w:t>
      </w:r>
      <w:r w:rsidRPr="0053309B">
        <w:rPr>
          <w:rFonts w:hint="eastAsia"/>
          <w:sz w:val="24"/>
          <w:szCs w:val="21"/>
        </w:rPr>
        <w:t>组和</w:t>
      </w:r>
      <w:r w:rsidRPr="0053309B">
        <w:rPr>
          <w:rFonts w:hint="eastAsia"/>
          <w:sz w:val="24"/>
          <w:szCs w:val="21"/>
        </w:rPr>
        <w:t>SPC37</w:t>
      </w:r>
      <w:r w:rsidRPr="0053309B">
        <w:rPr>
          <w:rFonts w:hint="eastAsia"/>
          <w:sz w:val="24"/>
          <w:szCs w:val="21"/>
        </w:rPr>
        <w:t>组粗灰分显著提高（</w:t>
      </w:r>
      <w:r w:rsidRPr="0053309B">
        <w:rPr>
          <w:rFonts w:hint="eastAsia"/>
          <w:i/>
          <w:iCs/>
          <w:sz w:val="24"/>
          <w:szCs w:val="21"/>
        </w:rPr>
        <w:t>P</w:t>
      </w:r>
      <w:r w:rsidRPr="0053309B">
        <w:rPr>
          <w:rFonts w:hint="eastAsia"/>
          <w:sz w:val="24"/>
          <w:szCs w:val="21"/>
        </w:rPr>
        <w:t>&lt;0.05</w:t>
      </w:r>
      <w:r w:rsidRPr="0053309B">
        <w:rPr>
          <w:rFonts w:hint="eastAsia"/>
          <w:sz w:val="24"/>
          <w:szCs w:val="21"/>
        </w:rPr>
        <w:t>）。由表</w:t>
      </w:r>
      <w:r w:rsidRPr="0053309B">
        <w:rPr>
          <w:rFonts w:hint="eastAsia"/>
          <w:sz w:val="24"/>
          <w:szCs w:val="21"/>
        </w:rPr>
        <w:t>5</w:t>
      </w:r>
      <w:r w:rsidRPr="0053309B">
        <w:rPr>
          <w:rFonts w:hint="eastAsia"/>
          <w:sz w:val="24"/>
          <w:szCs w:val="21"/>
        </w:rPr>
        <w:t>可知</w:t>
      </w:r>
      <w:r>
        <w:rPr>
          <w:rFonts w:hint="eastAsia"/>
          <w:sz w:val="24"/>
          <w:szCs w:val="21"/>
        </w:rPr>
        <w:t>，</w:t>
      </w:r>
      <w:r w:rsidRPr="0053309B">
        <w:rPr>
          <w:rFonts w:hint="eastAsia"/>
          <w:sz w:val="24"/>
          <w:szCs w:val="21"/>
        </w:rPr>
        <w:t>FM</w:t>
      </w:r>
      <w:r w:rsidRPr="0053309B">
        <w:rPr>
          <w:rFonts w:hint="eastAsia"/>
          <w:sz w:val="24"/>
          <w:szCs w:val="21"/>
        </w:rPr>
        <w:t>组必需氨基酸总量和总氨基酸均显著低于各替代组（</w:t>
      </w:r>
      <w:r w:rsidRPr="0053309B">
        <w:rPr>
          <w:rFonts w:hint="eastAsia"/>
          <w:i/>
          <w:iCs/>
          <w:sz w:val="24"/>
          <w:szCs w:val="21"/>
        </w:rPr>
        <w:t>P</w:t>
      </w:r>
      <w:r w:rsidRPr="0053309B">
        <w:rPr>
          <w:rFonts w:hint="eastAsia"/>
          <w:sz w:val="24"/>
          <w:szCs w:val="21"/>
        </w:rPr>
        <w:t>&lt;0.05</w:t>
      </w:r>
      <w:r w:rsidRPr="0053309B">
        <w:rPr>
          <w:rFonts w:hint="eastAsia"/>
          <w:sz w:val="24"/>
          <w:szCs w:val="21"/>
        </w:rPr>
        <w:t>）。</w:t>
      </w:r>
    </w:p>
    <w:p w14:paraId="28F5C043" w14:textId="77777777" w:rsidR="00C62915" w:rsidRDefault="00C62915" w:rsidP="00C62915">
      <w:pPr>
        <w:spacing w:line="360" w:lineRule="auto"/>
        <w:jc w:val="center"/>
        <w:rPr>
          <w:sz w:val="24"/>
          <w:szCs w:val="21"/>
        </w:rPr>
      </w:pPr>
      <w:r w:rsidRPr="00B03466">
        <w:rPr>
          <w:noProof/>
          <w:sz w:val="24"/>
          <w:szCs w:val="21"/>
        </w:rPr>
        <w:drawing>
          <wp:inline distT="0" distB="0" distL="0" distR="0" wp14:anchorId="3180F130" wp14:editId="72929CC1">
            <wp:extent cx="5930449" cy="1303757"/>
            <wp:effectExtent l="0" t="0" r="0" b="0"/>
            <wp:docPr id="905146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46749" name=""/>
                    <pic:cNvPicPr/>
                  </pic:nvPicPr>
                  <pic:blipFill>
                    <a:blip r:embed="rId48"/>
                    <a:stretch>
                      <a:fillRect/>
                    </a:stretch>
                  </pic:blipFill>
                  <pic:spPr>
                    <a:xfrm>
                      <a:off x="0" y="0"/>
                      <a:ext cx="5999982" cy="1319043"/>
                    </a:xfrm>
                    <a:prstGeom prst="rect">
                      <a:avLst/>
                    </a:prstGeom>
                  </pic:spPr>
                </pic:pic>
              </a:graphicData>
            </a:graphic>
          </wp:inline>
        </w:drawing>
      </w:r>
    </w:p>
    <w:p w14:paraId="76DD974A" w14:textId="77777777" w:rsidR="00C62915" w:rsidRDefault="00C62915" w:rsidP="00C62915">
      <w:pPr>
        <w:spacing w:line="360" w:lineRule="auto"/>
        <w:jc w:val="center"/>
        <w:rPr>
          <w:sz w:val="24"/>
          <w:szCs w:val="21"/>
        </w:rPr>
      </w:pPr>
      <w:r w:rsidRPr="00B03466">
        <w:rPr>
          <w:noProof/>
          <w:sz w:val="24"/>
          <w:szCs w:val="21"/>
        </w:rPr>
        <w:lastRenderedPageBreak/>
        <w:drawing>
          <wp:inline distT="0" distB="0" distL="0" distR="0" wp14:anchorId="475FEDAB" wp14:editId="462D88D8">
            <wp:extent cx="4953000" cy="3414505"/>
            <wp:effectExtent l="0" t="0" r="0" b="0"/>
            <wp:docPr id="121490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0204" name=""/>
                    <pic:cNvPicPr/>
                  </pic:nvPicPr>
                  <pic:blipFill>
                    <a:blip r:embed="rId49"/>
                    <a:stretch>
                      <a:fillRect/>
                    </a:stretch>
                  </pic:blipFill>
                  <pic:spPr>
                    <a:xfrm>
                      <a:off x="0" y="0"/>
                      <a:ext cx="4960432" cy="3419628"/>
                    </a:xfrm>
                    <a:prstGeom prst="rect">
                      <a:avLst/>
                    </a:prstGeom>
                  </pic:spPr>
                </pic:pic>
              </a:graphicData>
            </a:graphic>
          </wp:inline>
        </w:drawing>
      </w:r>
    </w:p>
    <w:p w14:paraId="2E01E0A1" w14:textId="77777777" w:rsidR="00C62915" w:rsidRPr="00B03466" w:rsidRDefault="00C62915" w:rsidP="00C62915">
      <w:pPr>
        <w:spacing w:line="360" w:lineRule="auto"/>
        <w:rPr>
          <w:sz w:val="24"/>
          <w:szCs w:val="21"/>
        </w:rPr>
      </w:pPr>
      <w:r w:rsidRPr="00B03466">
        <w:rPr>
          <w:rFonts w:hint="eastAsia"/>
          <w:sz w:val="24"/>
          <w:szCs w:val="21"/>
        </w:rPr>
        <w:t>2.3</w:t>
      </w:r>
      <w:r w:rsidRPr="00B03466">
        <w:rPr>
          <w:rFonts w:hint="eastAsia"/>
          <w:sz w:val="24"/>
          <w:szCs w:val="21"/>
        </w:rPr>
        <w:t>不同替代蛋白源对大口黑鲈血清生化指标的影响</w:t>
      </w:r>
    </w:p>
    <w:p w14:paraId="191345F3" w14:textId="77777777" w:rsidR="00C62915" w:rsidRDefault="00C62915" w:rsidP="00C62915">
      <w:pPr>
        <w:spacing w:line="360" w:lineRule="auto"/>
        <w:ind w:firstLineChars="200" w:firstLine="480"/>
        <w:rPr>
          <w:sz w:val="24"/>
          <w:szCs w:val="21"/>
        </w:rPr>
      </w:pPr>
      <w:r w:rsidRPr="00B03466">
        <w:rPr>
          <w:rFonts w:hint="eastAsia"/>
          <w:sz w:val="24"/>
          <w:szCs w:val="21"/>
        </w:rPr>
        <w:t>由表</w:t>
      </w:r>
      <w:r w:rsidRPr="00B03466">
        <w:rPr>
          <w:rFonts w:hint="eastAsia"/>
          <w:sz w:val="24"/>
          <w:szCs w:val="21"/>
        </w:rPr>
        <w:t>6</w:t>
      </w:r>
      <w:r w:rsidRPr="00B03466">
        <w:rPr>
          <w:rFonts w:hint="eastAsia"/>
          <w:sz w:val="24"/>
          <w:szCs w:val="21"/>
        </w:rPr>
        <w:t>可知</w:t>
      </w:r>
      <w:r>
        <w:rPr>
          <w:rFonts w:hint="eastAsia"/>
          <w:sz w:val="24"/>
          <w:szCs w:val="21"/>
        </w:rPr>
        <w:t>，</w:t>
      </w:r>
      <w:r w:rsidRPr="00B03466">
        <w:rPr>
          <w:rFonts w:hint="eastAsia"/>
          <w:sz w:val="24"/>
          <w:szCs w:val="21"/>
        </w:rPr>
        <w:t>与</w:t>
      </w:r>
      <w:r w:rsidRPr="00B03466">
        <w:rPr>
          <w:rFonts w:hint="eastAsia"/>
          <w:sz w:val="24"/>
          <w:szCs w:val="21"/>
        </w:rPr>
        <w:t>FM</w:t>
      </w:r>
      <w:r w:rsidRPr="00B03466">
        <w:rPr>
          <w:rFonts w:hint="eastAsia"/>
          <w:sz w:val="24"/>
          <w:szCs w:val="21"/>
        </w:rPr>
        <w:t>组相比</w:t>
      </w:r>
      <w:r>
        <w:rPr>
          <w:rFonts w:hint="eastAsia"/>
          <w:sz w:val="24"/>
          <w:szCs w:val="21"/>
        </w:rPr>
        <w:t>，</w:t>
      </w:r>
      <w:r w:rsidRPr="00B03466">
        <w:rPr>
          <w:rFonts w:hint="eastAsia"/>
          <w:sz w:val="24"/>
          <w:szCs w:val="21"/>
        </w:rPr>
        <w:t>AM37</w:t>
      </w:r>
      <w:r w:rsidRPr="00B03466">
        <w:rPr>
          <w:rFonts w:hint="eastAsia"/>
          <w:sz w:val="24"/>
          <w:szCs w:val="21"/>
        </w:rPr>
        <w:t>组和</w:t>
      </w:r>
      <w:r w:rsidRPr="00B03466">
        <w:rPr>
          <w:rFonts w:hint="eastAsia"/>
          <w:sz w:val="24"/>
          <w:szCs w:val="21"/>
        </w:rPr>
        <w:t>SPC18</w:t>
      </w:r>
      <w:r w:rsidRPr="00B03466">
        <w:rPr>
          <w:rFonts w:hint="eastAsia"/>
          <w:sz w:val="24"/>
          <w:szCs w:val="21"/>
        </w:rPr>
        <w:t>组血清中过氧化氢酶活性显著升高（</w:t>
      </w:r>
      <w:r w:rsidRPr="00B03466">
        <w:rPr>
          <w:rFonts w:hint="eastAsia"/>
          <w:i/>
          <w:iCs/>
          <w:sz w:val="24"/>
          <w:szCs w:val="21"/>
        </w:rPr>
        <w:t>P</w:t>
      </w:r>
      <w:r w:rsidRPr="00B03466">
        <w:rPr>
          <w:rFonts w:hint="eastAsia"/>
          <w:sz w:val="24"/>
          <w:szCs w:val="21"/>
        </w:rPr>
        <w:t>&lt;0.05</w:t>
      </w:r>
      <w:r w:rsidRPr="00B03466">
        <w:rPr>
          <w:rFonts w:hint="eastAsia"/>
          <w:sz w:val="24"/>
          <w:szCs w:val="21"/>
        </w:rPr>
        <w:t>）；</w:t>
      </w:r>
      <w:r w:rsidRPr="00B03466">
        <w:rPr>
          <w:rFonts w:hint="eastAsia"/>
          <w:sz w:val="24"/>
          <w:szCs w:val="21"/>
        </w:rPr>
        <w:t>AM18</w:t>
      </w:r>
      <w:r w:rsidRPr="00B03466">
        <w:rPr>
          <w:rFonts w:hint="eastAsia"/>
          <w:sz w:val="24"/>
          <w:szCs w:val="21"/>
        </w:rPr>
        <w:t>组的总抗氧化能力显著降低（</w:t>
      </w:r>
      <w:r w:rsidRPr="00B03466">
        <w:rPr>
          <w:rFonts w:hint="eastAsia"/>
          <w:i/>
          <w:iCs/>
          <w:sz w:val="24"/>
          <w:szCs w:val="21"/>
        </w:rPr>
        <w:t>P</w:t>
      </w:r>
      <w:r w:rsidRPr="00B03466">
        <w:rPr>
          <w:rFonts w:hint="eastAsia"/>
          <w:sz w:val="24"/>
          <w:szCs w:val="21"/>
        </w:rPr>
        <w:t>&lt;0.05</w:t>
      </w:r>
      <w:r w:rsidRPr="00B03466">
        <w:rPr>
          <w:rFonts w:hint="eastAsia"/>
          <w:sz w:val="24"/>
          <w:szCs w:val="21"/>
        </w:rPr>
        <w:t>）；各替代组血清中超氧化物歧化酶活性显著降低（</w:t>
      </w:r>
      <w:r w:rsidRPr="00B03466">
        <w:rPr>
          <w:rFonts w:hint="eastAsia"/>
          <w:i/>
          <w:iCs/>
          <w:sz w:val="24"/>
          <w:szCs w:val="21"/>
        </w:rPr>
        <w:t>P</w:t>
      </w:r>
      <w:r w:rsidRPr="00B03466">
        <w:rPr>
          <w:rFonts w:hint="eastAsia"/>
          <w:sz w:val="24"/>
          <w:szCs w:val="21"/>
        </w:rPr>
        <w:t>&lt;0.05</w:t>
      </w:r>
      <w:r w:rsidRPr="00B03466">
        <w:rPr>
          <w:rFonts w:hint="eastAsia"/>
          <w:sz w:val="24"/>
          <w:szCs w:val="21"/>
        </w:rPr>
        <w:t>）；碱性磷酸酶、酸性磷酸酶活性血清中无显著差异（</w:t>
      </w:r>
      <w:r w:rsidRPr="00B03466">
        <w:rPr>
          <w:rFonts w:hint="eastAsia"/>
          <w:i/>
          <w:iCs/>
          <w:sz w:val="24"/>
          <w:szCs w:val="21"/>
        </w:rPr>
        <w:t>P</w:t>
      </w:r>
      <w:r w:rsidRPr="00B03466">
        <w:rPr>
          <w:rFonts w:hint="eastAsia"/>
          <w:sz w:val="24"/>
          <w:szCs w:val="21"/>
        </w:rPr>
        <w:t>&gt;0.05</w:t>
      </w:r>
      <w:r w:rsidRPr="00B03466">
        <w:rPr>
          <w:rFonts w:hint="eastAsia"/>
          <w:sz w:val="24"/>
          <w:szCs w:val="21"/>
        </w:rPr>
        <w:t>）</w:t>
      </w:r>
      <w:r>
        <w:rPr>
          <w:rFonts w:hint="eastAsia"/>
          <w:sz w:val="24"/>
          <w:szCs w:val="21"/>
        </w:rPr>
        <w:t>，</w:t>
      </w:r>
      <w:r w:rsidRPr="00B03466">
        <w:rPr>
          <w:rFonts w:hint="eastAsia"/>
          <w:sz w:val="24"/>
          <w:szCs w:val="21"/>
        </w:rPr>
        <w:t>血清中酸性磷酸酶活性分别随着</w:t>
      </w:r>
      <w:r w:rsidRPr="00B03466">
        <w:rPr>
          <w:rFonts w:hint="eastAsia"/>
          <w:sz w:val="24"/>
          <w:szCs w:val="21"/>
        </w:rPr>
        <w:t>AM</w:t>
      </w:r>
      <w:r w:rsidRPr="00B03466">
        <w:rPr>
          <w:rFonts w:hint="eastAsia"/>
          <w:sz w:val="24"/>
          <w:szCs w:val="21"/>
        </w:rPr>
        <w:t>与</w:t>
      </w:r>
      <w:r w:rsidRPr="00B03466">
        <w:rPr>
          <w:rFonts w:hint="eastAsia"/>
          <w:sz w:val="24"/>
          <w:szCs w:val="21"/>
        </w:rPr>
        <w:t>SPC</w:t>
      </w:r>
      <w:r w:rsidRPr="00B03466">
        <w:rPr>
          <w:rFonts w:hint="eastAsia"/>
          <w:sz w:val="24"/>
          <w:szCs w:val="21"/>
        </w:rPr>
        <w:t>的替代水平上升而呈上升的趋势；各替代组丙二醛含量比</w:t>
      </w:r>
      <w:r w:rsidRPr="00B03466">
        <w:rPr>
          <w:rFonts w:hint="eastAsia"/>
          <w:sz w:val="24"/>
          <w:szCs w:val="21"/>
        </w:rPr>
        <w:t>FM</w:t>
      </w:r>
      <w:r w:rsidRPr="00B03466">
        <w:rPr>
          <w:rFonts w:hint="eastAsia"/>
          <w:sz w:val="24"/>
          <w:szCs w:val="21"/>
        </w:rPr>
        <w:t>组略低</w:t>
      </w:r>
      <w:r>
        <w:rPr>
          <w:rFonts w:hint="eastAsia"/>
          <w:sz w:val="24"/>
          <w:szCs w:val="21"/>
        </w:rPr>
        <w:t>，</w:t>
      </w:r>
      <w:r w:rsidRPr="00B03466">
        <w:rPr>
          <w:rFonts w:hint="eastAsia"/>
          <w:sz w:val="24"/>
          <w:szCs w:val="21"/>
        </w:rPr>
        <w:t>但各组间无显著差异（</w:t>
      </w:r>
      <w:r w:rsidRPr="00B03466">
        <w:rPr>
          <w:rFonts w:hint="eastAsia"/>
          <w:i/>
          <w:iCs/>
          <w:sz w:val="24"/>
          <w:szCs w:val="21"/>
        </w:rPr>
        <w:t>P</w:t>
      </w:r>
      <w:r w:rsidRPr="00B03466">
        <w:rPr>
          <w:rFonts w:hint="eastAsia"/>
          <w:sz w:val="24"/>
          <w:szCs w:val="21"/>
        </w:rPr>
        <w:t>&gt;0.05</w:t>
      </w:r>
      <w:r w:rsidRPr="00B03466">
        <w:rPr>
          <w:rFonts w:hint="eastAsia"/>
          <w:sz w:val="24"/>
          <w:szCs w:val="21"/>
        </w:rPr>
        <w:t>）。</w:t>
      </w:r>
    </w:p>
    <w:p w14:paraId="136F3D5E" w14:textId="77777777" w:rsidR="00C62915" w:rsidRDefault="00C62915" w:rsidP="00C62915">
      <w:pPr>
        <w:spacing w:line="360" w:lineRule="auto"/>
        <w:jc w:val="center"/>
        <w:rPr>
          <w:sz w:val="24"/>
          <w:szCs w:val="21"/>
        </w:rPr>
      </w:pPr>
      <w:r w:rsidRPr="00B03466">
        <w:rPr>
          <w:noProof/>
          <w:sz w:val="24"/>
          <w:szCs w:val="21"/>
        </w:rPr>
        <w:drawing>
          <wp:inline distT="0" distB="0" distL="0" distR="0" wp14:anchorId="5BE7AA7F" wp14:editId="7330371B">
            <wp:extent cx="5590061" cy="1610524"/>
            <wp:effectExtent l="0" t="0" r="0" b="8890"/>
            <wp:docPr id="770572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72700" name=""/>
                    <pic:cNvPicPr/>
                  </pic:nvPicPr>
                  <pic:blipFill>
                    <a:blip r:embed="rId50"/>
                    <a:stretch>
                      <a:fillRect/>
                    </a:stretch>
                  </pic:blipFill>
                  <pic:spPr>
                    <a:xfrm>
                      <a:off x="0" y="0"/>
                      <a:ext cx="5615343" cy="1617808"/>
                    </a:xfrm>
                    <a:prstGeom prst="rect">
                      <a:avLst/>
                    </a:prstGeom>
                  </pic:spPr>
                </pic:pic>
              </a:graphicData>
            </a:graphic>
          </wp:inline>
        </w:drawing>
      </w:r>
    </w:p>
    <w:p w14:paraId="2D91FA91" w14:textId="77777777" w:rsidR="00C62915" w:rsidRPr="006E0CBB" w:rsidRDefault="00C62915" w:rsidP="00C62915">
      <w:pPr>
        <w:spacing w:line="360" w:lineRule="auto"/>
        <w:rPr>
          <w:sz w:val="24"/>
          <w:szCs w:val="21"/>
        </w:rPr>
      </w:pPr>
      <w:r w:rsidRPr="006E0CBB">
        <w:rPr>
          <w:rFonts w:hint="eastAsia"/>
          <w:sz w:val="24"/>
          <w:szCs w:val="21"/>
        </w:rPr>
        <w:t>2.4</w:t>
      </w:r>
      <w:r w:rsidRPr="006E0CBB">
        <w:rPr>
          <w:rFonts w:hint="eastAsia"/>
          <w:sz w:val="24"/>
          <w:szCs w:val="21"/>
        </w:rPr>
        <w:t>不同替代蛋白源对大口黑鲈肝脏免疫及抗氧化能力的影响</w:t>
      </w:r>
    </w:p>
    <w:p w14:paraId="54466816" w14:textId="77777777" w:rsidR="00C62915" w:rsidRPr="006E0CBB" w:rsidRDefault="00C62915" w:rsidP="00D74329">
      <w:pPr>
        <w:autoSpaceDE w:val="0"/>
        <w:spacing w:line="360" w:lineRule="auto"/>
        <w:ind w:firstLineChars="200" w:firstLine="480"/>
        <w:rPr>
          <w:sz w:val="24"/>
          <w:szCs w:val="21"/>
        </w:rPr>
      </w:pPr>
      <w:r w:rsidRPr="006E0CBB">
        <w:rPr>
          <w:rFonts w:hint="eastAsia"/>
          <w:sz w:val="24"/>
          <w:szCs w:val="21"/>
        </w:rPr>
        <w:t>由表</w:t>
      </w:r>
      <w:r w:rsidRPr="006E0CBB">
        <w:rPr>
          <w:rFonts w:hint="eastAsia"/>
          <w:sz w:val="24"/>
          <w:szCs w:val="21"/>
        </w:rPr>
        <w:t>7</w:t>
      </w:r>
      <w:r w:rsidRPr="006E0CBB">
        <w:rPr>
          <w:rFonts w:hint="eastAsia"/>
          <w:sz w:val="24"/>
          <w:szCs w:val="21"/>
        </w:rPr>
        <w:t>可知</w:t>
      </w:r>
      <w:r>
        <w:rPr>
          <w:rFonts w:hint="eastAsia"/>
          <w:sz w:val="24"/>
          <w:szCs w:val="21"/>
        </w:rPr>
        <w:t>，</w:t>
      </w:r>
      <w:r w:rsidRPr="006E0CBB">
        <w:rPr>
          <w:rFonts w:hint="eastAsia"/>
          <w:sz w:val="24"/>
          <w:szCs w:val="21"/>
        </w:rPr>
        <w:t>与</w:t>
      </w:r>
      <w:r w:rsidRPr="006E0CBB">
        <w:rPr>
          <w:rFonts w:hint="eastAsia"/>
          <w:sz w:val="24"/>
          <w:szCs w:val="21"/>
        </w:rPr>
        <w:t>FM</w:t>
      </w:r>
      <w:r w:rsidRPr="006E0CBB">
        <w:rPr>
          <w:rFonts w:hint="eastAsia"/>
          <w:sz w:val="24"/>
          <w:szCs w:val="21"/>
        </w:rPr>
        <w:t>组相比</w:t>
      </w:r>
      <w:r>
        <w:rPr>
          <w:rFonts w:hint="eastAsia"/>
          <w:sz w:val="24"/>
          <w:szCs w:val="21"/>
        </w:rPr>
        <w:t>，</w:t>
      </w:r>
      <w:r w:rsidRPr="006E0CBB">
        <w:rPr>
          <w:rFonts w:hint="eastAsia"/>
          <w:sz w:val="24"/>
          <w:szCs w:val="21"/>
        </w:rPr>
        <w:t>SPC37</w:t>
      </w:r>
      <w:r w:rsidRPr="006E0CBB">
        <w:rPr>
          <w:rFonts w:hint="eastAsia"/>
          <w:sz w:val="24"/>
          <w:szCs w:val="21"/>
        </w:rPr>
        <w:t>组肝脏中碱性磷酸酶活性显著降低（</w:t>
      </w:r>
      <w:r w:rsidRPr="00117A34">
        <w:rPr>
          <w:rFonts w:hint="eastAsia"/>
          <w:i/>
          <w:iCs/>
          <w:sz w:val="24"/>
          <w:szCs w:val="21"/>
        </w:rPr>
        <w:t>P</w:t>
      </w:r>
      <w:r w:rsidRPr="006E0CBB">
        <w:rPr>
          <w:rFonts w:hint="eastAsia"/>
          <w:sz w:val="24"/>
          <w:szCs w:val="21"/>
        </w:rPr>
        <w:t>&lt;0.05</w:t>
      </w:r>
      <w:r w:rsidRPr="006E0CBB">
        <w:rPr>
          <w:rFonts w:hint="eastAsia"/>
          <w:sz w:val="24"/>
          <w:szCs w:val="21"/>
        </w:rPr>
        <w:t>）</w:t>
      </w:r>
      <w:r>
        <w:rPr>
          <w:rFonts w:hint="eastAsia"/>
          <w:sz w:val="24"/>
          <w:szCs w:val="21"/>
        </w:rPr>
        <w:t>；</w:t>
      </w:r>
      <w:r w:rsidRPr="006E0CBB">
        <w:rPr>
          <w:rFonts w:hint="eastAsia"/>
          <w:sz w:val="24"/>
          <w:szCs w:val="21"/>
        </w:rPr>
        <w:t>AM37</w:t>
      </w:r>
      <w:r w:rsidRPr="006E0CBB">
        <w:rPr>
          <w:rFonts w:hint="eastAsia"/>
          <w:sz w:val="24"/>
          <w:szCs w:val="21"/>
        </w:rPr>
        <w:t>、</w:t>
      </w:r>
      <w:r w:rsidRPr="006E0CBB">
        <w:rPr>
          <w:rFonts w:hint="eastAsia"/>
          <w:sz w:val="24"/>
          <w:szCs w:val="21"/>
        </w:rPr>
        <w:t>SPC18</w:t>
      </w:r>
      <w:r w:rsidRPr="006E0CBB">
        <w:rPr>
          <w:rFonts w:hint="eastAsia"/>
          <w:sz w:val="24"/>
          <w:szCs w:val="21"/>
        </w:rPr>
        <w:t>组和</w:t>
      </w:r>
      <w:r w:rsidRPr="006E0CBB">
        <w:rPr>
          <w:rFonts w:hint="eastAsia"/>
          <w:sz w:val="24"/>
          <w:szCs w:val="21"/>
        </w:rPr>
        <w:t>SPC37</w:t>
      </w:r>
      <w:r w:rsidRPr="006E0CBB">
        <w:rPr>
          <w:rFonts w:hint="eastAsia"/>
          <w:sz w:val="24"/>
          <w:szCs w:val="21"/>
        </w:rPr>
        <w:t>组肝脏中溶菌酶活性显著提高（</w:t>
      </w:r>
      <w:r w:rsidRPr="00117A34">
        <w:rPr>
          <w:rFonts w:hint="eastAsia"/>
          <w:i/>
          <w:iCs/>
          <w:sz w:val="24"/>
          <w:szCs w:val="21"/>
        </w:rPr>
        <w:t>P</w:t>
      </w:r>
      <w:r w:rsidRPr="006E0CBB">
        <w:rPr>
          <w:rFonts w:hint="eastAsia"/>
          <w:sz w:val="24"/>
          <w:szCs w:val="21"/>
        </w:rPr>
        <w:t>&lt;0.05</w:t>
      </w:r>
      <w:r w:rsidRPr="006E0CBB">
        <w:rPr>
          <w:rFonts w:hint="eastAsia"/>
          <w:sz w:val="24"/>
          <w:szCs w:val="21"/>
        </w:rPr>
        <w:t>）；</w:t>
      </w:r>
      <w:r w:rsidRPr="006E0CBB">
        <w:rPr>
          <w:rFonts w:hint="eastAsia"/>
          <w:sz w:val="24"/>
          <w:szCs w:val="21"/>
        </w:rPr>
        <w:t>AM18</w:t>
      </w:r>
      <w:r w:rsidRPr="006E0CBB">
        <w:rPr>
          <w:rFonts w:hint="eastAsia"/>
          <w:sz w:val="24"/>
          <w:szCs w:val="21"/>
        </w:rPr>
        <w:t>组肝脏中谷草转氨酶活性显著降低（</w:t>
      </w:r>
      <w:r w:rsidRPr="006E0CBB">
        <w:rPr>
          <w:rFonts w:hint="eastAsia"/>
          <w:i/>
          <w:iCs/>
          <w:sz w:val="24"/>
          <w:szCs w:val="21"/>
        </w:rPr>
        <w:t>P</w:t>
      </w:r>
      <w:r w:rsidRPr="006E0CBB">
        <w:rPr>
          <w:rFonts w:hint="eastAsia"/>
          <w:sz w:val="24"/>
          <w:szCs w:val="21"/>
        </w:rPr>
        <w:t>&lt;0.05</w:t>
      </w:r>
      <w:r w:rsidRPr="006E0CBB">
        <w:rPr>
          <w:rFonts w:hint="eastAsia"/>
          <w:sz w:val="24"/>
          <w:szCs w:val="21"/>
        </w:rPr>
        <w:t>）</w:t>
      </w:r>
      <w:r>
        <w:rPr>
          <w:rFonts w:hint="eastAsia"/>
          <w:sz w:val="24"/>
          <w:szCs w:val="21"/>
        </w:rPr>
        <w:t>，</w:t>
      </w:r>
      <w:r w:rsidRPr="006E0CBB">
        <w:rPr>
          <w:rFonts w:hint="eastAsia"/>
          <w:sz w:val="24"/>
          <w:szCs w:val="21"/>
        </w:rPr>
        <w:t>酸性磷酸酶活性和谷丙转氨酶活性各组间无显著差异（</w:t>
      </w:r>
      <w:r w:rsidRPr="006E0CBB">
        <w:rPr>
          <w:rFonts w:hint="eastAsia"/>
          <w:i/>
          <w:iCs/>
          <w:sz w:val="24"/>
          <w:szCs w:val="21"/>
        </w:rPr>
        <w:t>P</w:t>
      </w:r>
      <w:r w:rsidRPr="006E0CBB">
        <w:rPr>
          <w:rFonts w:hint="eastAsia"/>
          <w:sz w:val="24"/>
          <w:szCs w:val="21"/>
        </w:rPr>
        <w:t>&gt;0.05</w:t>
      </w:r>
      <w:r w:rsidRPr="006E0CBB">
        <w:rPr>
          <w:rFonts w:hint="eastAsia"/>
          <w:sz w:val="24"/>
          <w:szCs w:val="21"/>
        </w:rPr>
        <w:t>）。</w:t>
      </w:r>
    </w:p>
    <w:p w14:paraId="2C1404E9" w14:textId="77777777" w:rsidR="00C62915" w:rsidRDefault="00C62915" w:rsidP="00C62915">
      <w:pPr>
        <w:spacing w:line="360" w:lineRule="auto"/>
        <w:ind w:firstLineChars="200" w:firstLine="480"/>
        <w:rPr>
          <w:sz w:val="24"/>
          <w:szCs w:val="21"/>
        </w:rPr>
      </w:pPr>
      <w:r w:rsidRPr="006E0CBB">
        <w:rPr>
          <w:rFonts w:hint="eastAsia"/>
          <w:sz w:val="24"/>
          <w:szCs w:val="21"/>
        </w:rPr>
        <w:lastRenderedPageBreak/>
        <w:t>由表</w:t>
      </w:r>
      <w:r w:rsidRPr="006E0CBB">
        <w:rPr>
          <w:rFonts w:hint="eastAsia"/>
          <w:sz w:val="24"/>
          <w:szCs w:val="21"/>
        </w:rPr>
        <w:t>8</w:t>
      </w:r>
      <w:r w:rsidRPr="006E0CBB">
        <w:rPr>
          <w:rFonts w:hint="eastAsia"/>
          <w:sz w:val="24"/>
          <w:szCs w:val="21"/>
        </w:rPr>
        <w:t>可知</w:t>
      </w:r>
      <w:r>
        <w:rPr>
          <w:rFonts w:hint="eastAsia"/>
          <w:sz w:val="24"/>
          <w:szCs w:val="21"/>
        </w:rPr>
        <w:t>，</w:t>
      </w:r>
      <w:r w:rsidRPr="006E0CBB">
        <w:rPr>
          <w:rFonts w:hint="eastAsia"/>
          <w:sz w:val="24"/>
          <w:szCs w:val="21"/>
        </w:rPr>
        <w:t>与</w:t>
      </w:r>
      <w:r w:rsidRPr="006E0CBB">
        <w:rPr>
          <w:rFonts w:hint="eastAsia"/>
          <w:sz w:val="24"/>
          <w:szCs w:val="21"/>
        </w:rPr>
        <w:t>FM</w:t>
      </w:r>
      <w:r w:rsidRPr="006E0CBB">
        <w:rPr>
          <w:rFonts w:hint="eastAsia"/>
          <w:sz w:val="24"/>
          <w:szCs w:val="21"/>
        </w:rPr>
        <w:t>组相比</w:t>
      </w:r>
      <w:r>
        <w:rPr>
          <w:rFonts w:hint="eastAsia"/>
          <w:sz w:val="24"/>
          <w:szCs w:val="21"/>
        </w:rPr>
        <w:t>，</w:t>
      </w:r>
      <w:r w:rsidRPr="006E0CBB">
        <w:rPr>
          <w:rFonts w:hint="eastAsia"/>
          <w:sz w:val="24"/>
          <w:szCs w:val="21"/>
        </w:rPr>
        <w:t>各替代组肝脏中的超氧化物歧化酶活性无显著差异（</w:t>
      </w:r>
      <w:r w:rsidRPr="006E0CBB">
        <w:rPr>
          <w:rFonts w:hint="eastAsia"/>
          <w:i/>
          <w:iCs/>
          <w:sz w:val="24"/>
          <w:szCs w:val="21"/>
        </w:rPr>
        <w:t>P</w:t>
      </w:r>
      <w:r w:rsidRPr="006E0CBB">
        <w:rPr>
          <w:rFonts w:hint="eastAsia"/>
          <w:sz w:val="24"/>
          <w:szCs w:val="21"/>
        </w:rPr>
        <w:t>&gt;0.05</w:t>
      </w:r>
      <w:r w:rsidRPr="006E0CBB">
        <w:rPr>
          <w:rFonts w:hint="eastAsia"/>
          <w:sz w:val="24"/>
          <w:szCs w:val="21"/>
        </w:rPr>
        <w:t>）</w:t>
      </w:r>
      <w:r>
        <w:rPr>
          <w:rFonts w:hint="eastAsia"/>
          <w:sz w:val="24"/>
          <w:szCs w:val="21"/>
        </w:rPr>
        <w:t>，</w:t>
      </w:r>
      <w:r w:rsidRPr="006E0CBB">
        <w:rPr>
          <w:rFonts w:hint="eastAsia"/>
          <w:sz w:val="24"/>
          <w:szCs w:val="21"/>
        </w:rPr>
        <w:t>AM</w:t>
      </w:r>
      <w:r w:rsidRPr="006E0CBB">
        <w:rPr>
          <w:rFonts w:hint="eastAsia"/>
          <w:sz w:val="24"/>
          <w:szCs w:val="21"/>
        </w:rPr>
        <w:t>组肝脏中的超氧化物歧化酶活性比</w:t>
      </w:r>
      <w:r w:rsidRPr="006E0CBB">
        <w:rPr>
          <w:rFonts w:hint="eastAsia"/>
          <w:sz w:val="24"/>
          <w:szCs w:val="21"/>
        </w:rPr>
        <w:t>SPC</w:t>
      </w:r>
      <w:r w:rsidRPr="006E0CBB">
        <w:rPr>
          <w:rFonts w:hint="eastAsia"/>
          <w:sz w:val="24"/>
          <w:szCs w:val="21"/>
        </w:rPr>
        <w:t>组显著提高（</w:t>
      </w:r>
      <w:r w:rsidRPr="006E0CBB">
        <w:rPr>
          <w:rFonts w:hint="eastAsia"/>
          <w:i/>
          <w:iCs/>
          <w:sz w:val="24"/>
          <w:szCs w:val="21"/>
        </w:rPr>
        <w:t>P</w:t>
      </w:r>
      <w:r w:rsidRPr="006E0CBB">
        <w:rPr>
          <w:rFonts w:hint="eastAsia"/>
          <w:sz w:val="24"/>
          <w:szCs w:val="21"/>
        </w:rPr>
        <w:t>&lt;0.05</w:t>
      </w:r>
      <w:r w:rsidRPr="006E0CBB">
        <w:rPr>
          <w:rFonts w:hint="eastAsia"/>
          <w:sz w:val="24"/>
          <w:szCs w:val="21"/>
        </w:rPr>
        <w:t>）。</w:t>
      </w:r>
    </w:p>
    <w:p w14:paraId="170D2E39" w14:textId="77777777" w:rsidR="00C62915" w:rsidRDefault="00C62915" w:rsidP="00C62915">
      <w:pPr>
        <w:spacing w:line="360" w:lineRule="auto"/>
        <w:jc w:val="center"/>
        <w:rPr>
          <w:sz w:val="24"/>
          <w:szCs w:val="21"/>
        </w:rPr>
      </w:pPr>
      <w:r w:rsidRPr="006E0CBB">
        <w:rPr>
          <w:noProof/>
          <w:sz w:val="24"/>
          <w:szCs w:val="21"/>
        </w:rPr>
        <w:drawing>
          <wp:inline distT="0" distB="0" distL="0" distR="0" wp14:anchorId="3B64FF08" wp14:editId="34154D26">
            <wp:extent cx="5343769" cy="1356852"/>
            <wp:effectExtent l="0" t="0" r="0" b="0"/>
            <wp:docPr id="953592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92576" name=""/>
                    <pic:cNvPicPr/>
                  </pic:nvPicPr>
                  <pic:blipFill>
                    <a:blip r:embed="rId51"/>
                    <a:stretch>
                      <a:fillRect/>
                    </a:stretch>
                  </pic:blipFill>
                  <pic:spPr>
                    <a:xfrm>
                      <a:off x="0" y="0"/>
                      <a:ext cx="5377951" cy="1365531"/>
                    </a:xfrm>
                    <a:prstGeom prst="rect">
                      <a:avLst/>
                    </a:prstGeom>
                  </pic:spPr>
                </pic:pic>
              </a:graphicData>
            </a:graphic>
          </wp:inline>
        </w:drawing>
      </w:r>
    </w:p>
    <w:p w14:paraId="6FB2F06F" w14:textId="77777777" w:rsidR="00C62915" w:rsidRDefault="00C62915" w:rsidP="00C62915">
      <w:pPr>
        <w:spacing w:line="360" w:lineRule="auto"/>
        <w:jc w:val="center"/>
        <w:rPr>
          <w:sz w:val="24"/>
          <w:szCs w:val="21"/>
        </w:rPr>
      </w:pPr>
      <w:r w:rsidRPr="006E0CBB">
        <w:rPr>
          <w:noProof/>
          <w:sz w:val="24"/>
          <w:szCs w:val="21"/>
        </w:rPr>
        <w:drawing>
          <wp:inline distT="0" distB="0" distL="0" distR="0" wp14:anchorId="78C06260" wp14:editId="3EEC1DC1">
            <wp:extent cx="5423464" cy="1185770"/>
            <wp:effectExtent l="0" t="0" r="6350" b="0"/>
            <wp:docPr id="1730842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42065" name=""/>
                    <pic:cNvPicPr/>
                  </pic:nvPicPr>
                  <pic:blipFill>
                    <a:blip r:embed="rId52"/>
                    <a:stretch>
                      <a:fillRect/>
                    </a:stretch>
                  </pic:blipFill>
                  <pic:spPr>
                    <a:xfrm>
                      <a:off x="0" y="0"/>
                      <a:ext cx="5469174" cy="1195764"/>
                    </a:xfrm>
                    <a:prstGeom prst="rect">
                      <a:avLst/>
                    </a:prstGeom>
                  </pic:spPr>
                </pic:pic>
              </a:graphicData>
            </a:graphic>
          </wp:inline>
        </w:drawing>
      </w:r>
    </w:p>
    <w:p w14:paraId="3EBEC736" w14:textId="77777777" w:rsidR="00C62915" w:rsidRPr="00117A34" w:rsidRDefault="00C62915" w:rsidP="00C62915">
      <w:pPr>
        <w:spacing w:line="360" w:lineRule="auto"/>
        <w:rPr>
          <w:sz w:val="24"/>
          <w:szCs w:val="21"/>
        </w:rPr>
      </w:pPr>
      <w:r w:rsidRPr="00117A34">
        <w:rPr>
          <w:rFonts w:hint="eastAsia"/>
          <w:sz w:val="24"/>
          <w:szCs w:val="21"/>
        </w:rPr>
        <w:t>2.5</w:t>
      </w:r>
      <w:r w:rsidRPr="00117A34">
        <w:rPr>
          <w:rFonts w:hint="eastAsia"/>
          <w:sz w:val="24"/>
          <w:szCs w:val="21"/>
        </w:rPr>
        <w:t>不同替代蛋白源对大口黑鲈肠道消化酶活性的影响</w:t>
      </w:r>
    </w:p>
    <w:p w14:paraId="37ED4A3E" w14:textId="77777777" w:rsidR="00C62915" w:rsidRDefault="00C62915" w:rsidP="00C62915">
      <w:pPr>
        <w:spacing w:line="360" w:lineRule="auto"/>
        <w:ind w:firstLineChars="200" w:firstLine="480"/>
        <w:rPr>
          <w:sz w:val="24"/>
          <w:szCs w:val="21"/>
        </w:rPr>
      </w:pPr>
      <w:r w:rsidRPr="00117A34">
        <w:rPr>
          <w:rFonts w:hint="eastAsia"/>
          <w:sz w:val="24"/>
          <w:szCs w:val="21"/>
        </w:rPr>
        <w:t>由表</w:t>
      </w:r>
      <w:r w:rsidRPr="00117A34">
        <w:rPr>
          <w:rFonts w:hint="eastAsia"/>
          <w:sz w:val="24"/>
          <w:szCs w:val="21"/>
        </w:rPr>
        <w:t>9</w:t>
      </w:r>
      <w:r w:rsidRPr="00117A34">
        <w:rPr>
          <w:rFonts w:hint="eastAsia"/>
          <w:sz w:val="24"/>
          <w:szCs w:val="21"/>
        </w:rPr>
        <w:t>可知</w:t>
      </w:r>
      <w:r>
        <w:rPr>
          <w:rFonts w:hint="eastAsia"/>
          <w:sz w:val="24"/>
          <w:szCs w:val="21"/>
        </w:rPr>
        <w:t>，</w:t>
      </w:r>
      <w:r w:rsidRPr="00117A34">
        <w:rPr>
          <w:rFonts w:hint="eastAsia"/>
          <w:sz w:val="24"/>
          <w:szCs w:val="21"/>
        </w:rPr>
        <w:t>与</w:t>
      </w:r>
      <w:r w:rsidRPr="00117A34">
        <w:rPr>
          <w:rFonts w:hint="eastAsia"/>
          <w:sz w:val="24"/>
          <w:szCs w:val="21"/>
        </w:rPr>
        <w:t>FM</w:t>
      </w:r>
      <w:r w:rsidRPr="00117A34">
        <w:rPr>
          <w:rFonts w:hint="eastAsia"/>
          <w:sz w:val="24"/>
          <w:szCs w:val="21"/>
        </w:rPr>
        <w:t>相比</w:t>
      </w:r>
      <w:r>
        <w:rPr>
          <w:rFonts w:hint="eastAsia"/>
          <w:sz w:val="24"/>
          <w:szCs w:val="21"/>
        </w:rPr>
        <w:t>，</w:t>
      </w:r>
      <w:r w:rsidRPr="00117A34">
        <w:rPr>
          <w:rFonts w:hint="eastAsia"/>
          <w:sz w:val="24"/>
          <w:szCs w:val="21"/>
        </w:rPr>
        <w:t>替代组肠道脂肪酶和淀粉酶活性无显著差异（</w:t>
      </w:r>
      <w:r w:rsidRPr="00117A34">
        <w:rPr>
          <w:rFonts w:hint="eastAsia"/>
          <w:i/>
          <w:iCs/>
          <w:sz w:val="24"/>
          <w:szCs w:val="21"/>
        </w:rPr>
        <w:t>P</w:t>
      </w:r>
      <w:r w:rsidRPr="00117A34">
        <w:rPr>
          <w:rFonts w:hint="eastAsia"/>
          <w:sz w:val="24"/>
          <w:szCs w:val="21"/>
        </w:rPr>
        <w:t>&gt;0.05</w:t>
      </w:r>
      <w:r w:rsidRPr="00117A34">
        <w:rPr>
          <w:rFonts w:hint="eastAsia"/>
          <w:sz w:val="24"/>
          <w:szCs w:val="21"/>
        </w:rPr>
        <w:t>）；</w:t>
      </w:r>
      <w:r w:rsidRPr="00117A34">
        <w:rPr>
          <w:rFonts w:hint="eastAsia"/>
          <w:sz w:val="24"/>
          <w:szCs w:val="21"/>
        </w:rPr>
        <w:t>SPC37</w:t>
      </w:r>
      <w:r w:rsidRPr="00117A34">
        <w:rPr>
          <w:rFonts w:hint="eastAsia"/>
          <w:sz w:val="24"/>
          <w:szCs w:val="21"/>
        </w:rPr>
        <w:t>组肠道胰蛋白酶活性显著低于</w:t>
      </w:r>
      <w:r w:rsidRPr="00117A34">
        <w:rPr>
          <w:rFonts w:hint="eastAsia"/>
          <w:sz w:val="24"/>
          <w:szCs w:val="21"/>
        </w:rPr>
        <w:t>AM18</w:t>
      </w:r>
      <w:r w:rsidRPr="00117A34">
        <w:rPr>
          <w:rFonts w:hint="eastAsia"/>
          <w:sz w:val="24"/>
          <w:szCs w:val="21"/>
        </w:rPr>
        <w:t>和</w:t>
      </w:r>
      <w:r w:rsidRPr="00117A34">
        <w:rPr>
          <w:rFonts w:hint="eastAsia"/>
          <w:sz w:val="24"/>
          <w:szCs w:val="21"/>
        </w:rPr>
        <w:t>AM37</w:t>
      </w:r>
      <w:r w:rsidRPr="00117A34">
        <w:rPr>
          <w:rFonts w:hint="eastAsia"/>
          <w:sz w:val="24"/>
          <w:szCs w:val="21"/>
        </w:rPr>
        <w:t>组（</w:t>
      </w:r>
      <w:r w:rsidRPr="00117A34">
        <w:rPr>
          <w:rFonts w:hint="eastAsia"/>
          <w:i/>
          <w:iCs/>
          <w:sz w:val="24"/>
          <w:szCs w:val="21"/>
        </w:rPr>
        <w:t>P</w:t>
      </w:r>
      <w:r w:rsidRPr="00117A34">
        <w:rPr>
          <w:rFonts w:hint="eastAsia"/>
          <w:sz w:val="24"/>
          <w:szCs w:val="21"/>
        </w:rPr>
        <w:t>&lt;0.05</w:t>
      </w:r>
      <w:r w:rsidRPr="00117A34">
        <w:rPr>
          <w:rFonts w:hint="eastAsia"/>
          <w:sz w:val="24"/>
          <w:szCs w:val="21"/>
        </w:rPr>
        <w:t>）</w:t>
      </w:r>
      <w:r>
        <w:rPr>
          <w:rFonts w:hint="eastAsia"/>
          <w:sz w:val="24"/>
          <w:szCs w:val="21"/>
        </w:rPr>
        <w:t>，</w:t>
      </w:r>
      <w:r w:rsidRPr="00117A34">
        <w:rPr>
          <w:rFonts w:hint="eastAsia"/>
          <w:sz w:val="24"/>
          <w:szCs w:val="21"/>
        </w:rPr>
        <w:t>其他组间无显著差异（</w:t>
      </w:r>
      <w:r w:rsidRPr="00117A34">
        <w:rPr>
          <w:rFonts w:hint="eastAsia"/>
          <w:i/>
          <w:iCs/>
          <w:sz w:val="24"/>
          <w:szCs w:val="21"/>
        </w:rPr>
        <w:t>P</w:t>
      </w:r>
      <w:r w:rsidRPr="00117A34">
        <w:rPr>
          <w:rFonts w:hint="eastAsia"/>
          <w:sz w:val="24"/>
          <w:szCs w:val="21"/>
        </w:rPr>
        <w:t>&gt;0.05</w:t>
      </w:r>
      <w:r w:rsidRPr="00117A34">
        <w:rPr>
          <w:rFonts w:hint="eastAsia"/>
          <w:sz w:val="24"/>
          <w:szCs w:val="21"/>
        </w:rPr>
        <w:t>）。</w:t>
      </w:r>
    </w:p>
    <w:p w14:paraId="25460E62" w14:textId="77777777" w:rsidR="00C62915" w:rsidRDefault="00C62915" w:rsidP="00C62915">
      <w:pPr>
        <w:spacing w:line="360" w:lineRule="auto"/>
        <w:jc w:val="center"/>
        <w:rPr>
          <w:sz w:val="24"/>
          <w:szCs w:val="21"/>
        </w:rPr>
      </w:pPr>
      <w:r w:rsidRPr="00117A34">
        <w:rPr>
          <w:noProof/>
          <w:sz w:val="24"/>
          <w:szCs w:val="21"/>
        </w:rPr>
        <w:drawing>
          <wp:inline distT="0" distB="0" distL="0" distR="0" wp14:anchorId="77C2F51D" wp14:editId="7F076D1A">
            <wp:extent cx="5800524" cy="1067783"/>
            <wp:effectExtent l="0" t="0" r="0" b="0"/>
            <wp:docPr id="1679842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42653" name=""/>
                    <pic:cNvPicPr/>
                  </pic:nvPicPr>
                  <pic:blipFill>
                    <a:blip r:embed="rId53"/>
                    <a:stretch>
                      <a:fillRect/>
                    </a:stretch>
                  </pic:blipFill>
                  <pic:spPr>
                    <a:xfrm>
                      <a:off x="0" y="0"/>
                      <a:ext cx="5869287" cy="1080441"/>
                    </a:xfrm>
                    <a:prstGeom prst="rect">
                      <a:avLst/>
                    </a:prstGeom>
                  </pic:spPr>
                </pic:pic>
              </a:graphicData>
            </a:graphic>
          </wp:inline>
        </w:drawing>
      </w:r>
    </w:p>
    <w:p w14:paraId="0BA2819F" w14:textId="77777777" w:rsidR="00C62915" w:rsidRPr="00117A34" w:rsidRDefault="00C62915" w:rsidP="00C62915">
      <w:pPr>
        <w:spacing w:line="360" w:lineRule="auto"/>
        <w:rPr>
          <w:sz w:val="24"/>
          <w:szCs w:val="21"/>
        </w:rPr>
      </w:pPr>
      <w:r w:rsidRPr="00117A34">
        <w:rPr>
          <w:rFonts w:hint="eastAsia"/>
          <w:sz w:val="24"/>
          <w:szCs w:val="21"/>
        </w:rPr>
        <w:t>2.6</w:t>
      </w:r>
      <w:r w:rsidRPr="00117A34">
        <w:rPr>
          <w:rFonts w:hint="eastAsia"/>
          <w:sz w:val="24"/>
          <w:szCs w:val="21"/>
        </w:rPr>
        <w:t>不同替代蛋白源对大口黑鲈肠道形态的影响</w:t>
      </w:r>
    </w:p>
    <w:p w14:paraId="74537731" w14:textId="77777777" w:rsidR="00C62915" w:rsidRDefault="00C62915" w:rsidP="00C62915">
      <w:pPr>
        <w:spacing w:line="360" w:lineRule="auto"/>
        <w:ind w:firstLineChars="200" w:firstLine="480"/>
        <w:rPr>
          <w:sz w:val="24"/>
          <w:szCs w:val="21"/>
        </w:rPr>
      </w:pPr>
      <w:r w:rsidRPr="00117A34">
        <w:rPr>
          <w:rFonts w:hint="eastAsia"/>
          <w:sz w:val="24"/>
          <w:szCs w:val="21"/>
        </w:rPr>
        <w:t>由表</w:t>
      </w:r>
      <w:r w:rsidRPr="00117A34">
        <w:rPr>
          <w:rFonts w:hint="eastAsia"/>
          <w:sz w:val="24"/>
          <w:szCs w:val="21"/>
        </w:rPr>
        <w:t>10</w:t>
      </w:r>
      <w:r w:rsidRPr="00117A34">
        <w:rPr>
          <w:rFonts w:hint="eastAsia"/>
          <w:sz w:val="24"/>
          <w:szCs w:val="21"/>
        </w:rPr>
        <w:t>可知</w:t>
      </w:r>
      <w:r>
        <w:rPr>
          <w:rFonts w:hint="eastAsia"/>
          <w:sz w:val="24"/>
          <w:szCs w:val="21"/>
        </w:rPr>
        <w:t>，</w:t>
      </w:r>
      <w:r w:rsidRPr="00117A34">
        <w:rPr>
          <w:rFonts w:hint="eastAsia"/>
          <w:sz w:val="24"/>
          <w:szCs w:val="21"/>
        </w:rPr>
        <w:t>与</w:t>
      </w:r>
      <w:r w:rsidRPr="00117A34">
        <w:rPr>
          <w:rFonts w:hint="eastAsia"/>
          <w:sz w:val="24"/>
          <w:szCs w:val="21"/>
        </w:rPr>
        <w:t>FM</w:t>
      </w:r>
      <w:r w:rsidRPr="00117A34">
        <w:rPr>
          <w:rFonts w:hint="eastAsia"/>
          <w:sz w:val="24"/>
          <w:szCs w:val="21"/>
        </w:rPr>
        <w:t>组相比</w:t>
      </w:r>
      <w:r>
        <w:rPr>
          <w:rFonts w:hint="eastAsia"/>
          <w:sz w:val="24"/>
          <w:szCs w:val="21"/>
        </w:rPr>
        <w:t>，</w:t>
      </w:r>
      <w:r w:rsidRPr="00117A34">
        <w:rPr>
          <w:rFonts w:hint="eastAsia"/>
          <w:sz w:val="24"/>
          <w:szCs w:val="21"/>
        </w:rPr>
        <w:t>AM18</w:t>
      </w:r>
      <w:r w:rsidRPr="00117A34">
        <w:rPr>
          <w:rFonts w:hint="eastAsia"/>
          <w:sz w:val="24"/>
          <w:szCs w:val="21"/>
        </w:rPr>
        <w:t>组和</w:t>
      </w:r>
      <w:r w:rsidRPr="00117A34">
        <w:rPr>
          <w:rFonts w:hint="eastAsia"/>
          <w:sz w:val="24"/>
          <w:szCs w:val="21"/>
        </w:rPr>
        <w:t>AM37</w:t>
      </w:r>
      <w:r w:rsidRPr="00117A34">
        <w:rPr>
          <w:rFonts w:hint="eastAsia"/>
          <w:sz w:val="24"/>
          <w:szCs w:val="21"/>
        </w:rPr>
        <w:t>组肠道绒毛高度显著提高（</w:t>
      </w:r>
      <w:r w:rsidRPr="00117A34">
        <w:rPr>
          <w:rFonts w:hint="eastAsia"/>
          <w:i/>
          <w:iCs/>
          <w:sz w:val="24"/>
          <w:szCs w:val="21"/>
        </w:rPr>
        <w:t>P</w:t>
      </w:r>
      <w:r w:rsidRPr="00117A34">
        <w:rPr>
          <w:rFonts w:hint="eastAsia"/>
          <w:sz w:val="24"/>
          <w:szCs w:val="21"/>
        </w:rPr>
        <w:t>&lt;0.05</w:t>
      </w:r>
      <w:r w:rsidRPr="00117A34">
        <w:rPr>
          <w:rFonts w:hint="eastAsia"/>
          <w:sz w:val="24"/>
          <w:szCs w:val="21"/>
        </w:rPr>
        <w:t>）</w:t>
      </w:r>
      <w:r>
        <w:rPr>
          <w:rFonts w:hint="eastAsia"/>
          <w:sz w:val="24"/>
          <w:szCs w:val="21"/>
        </w:rPr>
        <w:t>，</w:t>
      </w:r>
      <w:r w:rsidRPr="00117A34">
        <w:rPr>
          <w:rFonts w:hint="eastAsia"/>
          <w:sz w:val="24"/>
          <w:szCs w:val="21"/>
        </w:rPr>
        <w:t>SPC37</w:t>
      </w:r>
      <w:r w:rsidRPr="00117A34">
        <w:rPr>
          <w:rFonts w:hint="eastAsia"/>
          <w:sz w:val="24"/>
          <w:szCs w:val="21"/>
        </w:rPr>
        <w:t>组肠道绒毛高度显著降低（</w:t>
      </w:r>
      <w:r w:rsidRPr="00117A34">
        <w:rPr>
          <w:rFonts w:hint="eastAsia"/>
          <w:i/>
          <w:iCs/>
          <w:sz w:val="24"/>
          <w:szCs w:val="21"/>
        </w:rPr>
        <w:t>P</w:t>
      </w:r>
      <w:r w:rsidRPr="00117A34">
        <w:rPr>
          <w:rFonts w:hint="eastAsia"/>
          <w:sz w:val="24"/>
          <w:szCs w:val="21"/>
        </w:rPr>
        <w:t>&gt;0.05</w:t>
      </w:r>
      <w:r w:rsidRPr="00117A34">
        <w:rPr>
          <w:rFonts w:hint="eastAsia"/>
          <w:sz w:val="24"/>
          <w:szCs w:val="21"/>
        </w:rPr>
        <w:t>）；</w:t>
      </w:r>
      <w:r w:rsidRPr="00117A34">
        <w:rPr>
          <w:rFonts w:hint="eastAsia"/>
          <w:sz w:val="24"/>
          <w:szCs w:val="21"/>
        </w:rPr>
        <w:t>AM18</w:t>
      </w:r>
      <w:r w:rsidRPr="00117A34">
        <w:rPr>
          <w:rFonts w:hint="eastAsia"/>
          <w:sz w:val="24"/>
          <w:szCs w:val="21"/>
        </w:rPr>
        <w:t>组和</w:t>
      </w:r>
      <w:r w:rsidRPr="00117A34">
        <w:rPr>
          <w:rFonts w:hint="eastAsia"/>
          <w:sz w:val="24"/>
          <w:szCs w:val="21"/>
        </w:rPr>
        <w:t>AM37</w:t>
      </w:r>
      <w:r w:rsidRPr="00117A34">
        <w:rPr>
          <w:rFonts w:hint="eastAsia"/>
          <w:sz w:val="24"/>
          <w:szCs w:val="21"/>
        </w:rPr>
        <w:t>组肠道肌层厚度显著提高（</w:t>
      </w:r>
      <w:r w:rsidRPr="00117A34">
        <w:rPr>
          <w:rFonts w:hint="eastAsia"/>
          <w:i/>
          <w:iCs/>
          <w:sz w:val="24"/>
          <w:szCs w:val="21"/>
        </w:rPr>
        <w:t>P</w:t>
      </w:r>
      <w:r w:rsidRPr="00117A34">
        <w:rPr>
          <w:rFonts w:hint="eastAsia"/>
          <w:sz w:val="24"/>
          <w:szCs w:val="21"/>
        </w:rPr>
        <w:t>&lt;0.05</w:t>
      </w:r>
      <w:r w:rsidRPr="00117A34">
        <w:rPr>
          <w:rFonts w:hint="eastAsia"/>
          <w:sz w:val="24"/>
          <w:szCs w:val="21"/>
        </w:rPr>
        <w:t>）。由图</w:t>
      </w:r>
      <w:r w:rsidRPr="00117A34">
        <w:rPr>
          <w:rFonts w:hint="eastAsia"/>
          <w:sz w:val="24"/>
          <w:szCs w:val="21"/>
        </w:rPr>
        <w:t>1</w:t>
      </w:r>
      <w:r w:rsidRPr="00117A34">
        <w:rPr>
          <w:rFonts w:hint="eastAsia"/>
          <w:sz w:val="24"/>
          <w:szCs w:val="21"/>
        </w:rPr>
        <w:t>可知</w:t>
      </w:r>
      <w:r>
        <w:rPr>
          <w:rFonts w:hint="eastAsia"/>
          <w:sz w:val="24"/>
          <w:szCs w:val="21"/>
        </w:rPr>
        <w:t>，</w:t>
      </w:r>
      <w:r w:rsidRPr="00117A34">
        <w:rPr>
          <w:rFonts w:hint="eastAsia"/>
          <w:sz w:val="24"/>
          <w:szCs w:val="21"/>
        </w:rPr>
        <w:t>AM</w:t>
      </w:r>
      <w:r w:rsidRPr="00117A34">
        <w:rPr>
          <w:rFonts w:hint="eastAsia"/>
          <w:sz w:val="24"/>
          <w:szCs w:val="21"/>
        </w:rPr>
        <w:t>组和</w:t>
      </w:r>
      <w:r w:rsidRPr="00117A34">
        <w:rPr>
          <w:rFonts w:hint="eastAsia"/>
          <w:sz w:val="24"/>
          <w:szCs w:val="21"/>
        </w:rPr>
        <w:t>SPC18</w:t>
      </w:r>
      <w:r w:rsidRPr="00117A34">
        <w:rPr>
          <w:rFonts w:hint="eastAsia"/>
          <w:sz w:val="24"/>
          <w:szCs w:val="21"/>
        </w:rPr>
        <w:t>、</w:t>
      </w:r>
      <w:r w:rsidRPr="00117A34">
        <w:rPr>
          <w:rFonts w:hint="eastAsia"/>
          <w:sz w:val="24"/>
          <w:szCs w:val="21"/>
        </w:rPr>
        <w:t>37</w:t>
      </w:r>
      <w:r w:rsidRPr="00117A34">
        <w:rPr>
          <w:rFonts w:hint="eastAsia"/>
          <w:sz w:val="24"/>
          <w:szCs w:val="21"/>
        </w:rPr>
        <w:t>组肠道绒毛结构完整</w:t>
      </w:r>
      <w:r>
        <w:rPr>
          <w:rFonts w:hint="eastAsia"/>
          <w:sz w:val="24"/>
          <w:szCs w:val="21"/>
        </w:rPr>
        <w:t>，</w:t>
      </w:r>
      <w:r w:rsidRPr="00117A34">
        <w:rPr>
          <w:rFonts w:hint="eastAsia"/>
          <w:sz w:val="24"/>
          <w:szCs w:val="21"/>
        </w:rPr>
        <w:t>排列整齐</w:t>
      </w:r>
      <w:r>
        <w:rPr>
          <w:rFonts w:hint="eastAsia"/>
          <w:sz w:val="24"/>
          <w:szCs w:val="21"/>
        </w:rPr>
        <w:t>，</w:t>
      </w:r>
      <w:r w:rsidRPr="00117A34">
        <w:rPr>
          <w:rFonts w:hint="eastAsia"/>
          <w:sz w:val="24"/>
          <w:szCs w:val="21"/>
        </w:rPr>
        <w:t>且无明显病理损伤。</w:t>
      </w:r>
    </w:p>
    <w:p w14:paraId="4110891D" w14:textId="77777777" w:rsidR="00C62915" w:rsidRDefault="00C62915" w:rsidP="00C62915">
      <w:pPr>
        <w:spacing w:line="360" w:lineRule="auto"/>
        <w:jc w:val="center"/>
        <w:rPr>
          <w:sz w:val="24"/>
          <w:szCs w:val="21"/>
        </w:rPr>
      </w:pPr>
      <w:r w:rsidRPr="00117A34">
        <w:rPr>
          <w:noProof/>
          <w:sz w:val="24"/>
          <w:szCs w:val="21"/>
        </w:rPr>
        <w:drawing>
          <wp:inline distT="0" distB="0" distL="0" distR="0" wp14:anchorId="4457268B" wp14:editId="661541A2">
            <wp:extent cx="5895629" cy="890803"/>
            <wp:effectExtent l="0" t="0" r="0" b="5080"/>
            <wp:docPr id="915606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06790" name=""/>
                    <pic:cNvPicPr/>
                  </pic:nvPicPr>
                  <pic:blipFill>
                    <a:blip r:embed="rId54"/>
                    <a:stretch>
                      <a:fillRect/>
                    </a:stretch>
                  </pic:blipFill>
                  <pic:spPr>
                    <a:xfrm>
                      <a:off x="0" y="0"/>
                      <a:ext cx="5973527" cy="902573"/>
                    </a:xfrm>
                    <a:prstGeom prst="rect">
                      <a:avLst/>
                    </a:prstGeom>
                  </pic:spPr>
                </pic:pic>
              </a:graphicData>
            </a:graphic>
          </wp:inline>
        </w:drawing>
      </w:r>
    </w:p>
    <w:p w14:paraId="3268F02F" w14:textId="77777777" w:rsidR="00C62915" w:rsidRDefault="00C62915" w:rsidP="00C62915">
      <w:pPr>
        <w:spacing w:line="360" w:lineRule="auto"/>
        <w:jc w:val="center"/>
        <w:rPr>
          <w:sz w:val="24"/>
          <w:szCs w:val="21"/>
        </w:rPr>
      </w:pPr>
      <w:r w:rsidRPr="00D05EDE">
        <w:rPr>
          <w:noProof/>
          <w:sz w:val="24"/>
          <w:szCs w:val="21"/>
        </w:rPr>
        <w:lastRenderedPageBreak/>
        <w:drawing>
          <wp:inline distT="0" distB="0" distL="0" distR="0" wp14:anchorId="50CCD398" wp14:editId="5CDE4522">
            <wp:extent cx="5094131" cy="3385457"/>
            <wp:effectExtent l="0" t="0" r="0" b="5715"/>
            <wp:docPr id="1564524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24351" name=""/>
                    <pic:cNvPicPr/>
                  </pic:nvPicPr>
                  <pic:blipFill>
                    <a:blip r:embed="rId55"/>
                    <a:stretch>
                      <a:fillRect/>
                    </a:stretch>
                  </pic:blipFill>
                  <pic:spPr>
                    <a:xfrm>
                      <a:off x="0" y="0"/>
                      <a:ext cx="5097931" cy="3387982"/>
                    </a:xfrm>
                    <a:prstGeom prst="rect">
                      <a:avLst/>
                    </a:prstGeom>
                  </pic:spPr>
                </pic:pic>
              </a:graphicData>
            </a:graphic>
          </wp:inline>
        </w:drawing>
      </w:r>
    </w:p>
    <w:p w14:paraId="7ED2FBF5" w14:textId="77777777" w:rsidR="00C62915" w:rsidRPr="00117A34" w:rsidRDefault="00C62915" w:rsidP="00C62915">
      <w:pPr>
        <w:spacing w:line="360" w:lineRule="auto"/>
        <w:rPr>
          <w:sz w:val="24"/>
          <w:szCs w:val="21"/>
        </w:rPr>
      </w:pPr>
      <w:r w:rsidRPr="00117A34">
        <w:rPr>
          <w:rFonts w:hint="eastAsia"/>
          <w:sz w:val="24"/>
          <w:szCs w:val="21"/>
        </w:rPr>
        <w:t>3</w:t>
      </w:r>
      <w:r w:rsidRPr="00117A34">
        <w:rPr>
          <w:rFonts w:hint="eastAsia"/>
          <w:sz w:val="24"/>
          <w:szCs w:val="21"/>
        </w:rPr>
        <w:t>讨论</w:t>
      </w:r>
    </w:p>
    <w:p w14:paraId="7F18F1BE" w14:textId="77777777" w:rsidR="00C62915" w:rsidRPr="00117A34" w:rsidRDefault="00C62915" w:rsidP="00C62915">
      <w:pPr>
        <w:spacing w:line="360" w:lineRule="auto"/>
        <w:rPr>
          <w:sz w:val="24"/>
          <w:szCs w:val="21"/>
        </w:rPr>
      </w:pPr>
      <w:r w:rsidRPr="00117A34">
        <w:rPr>
          <w:rFonts w:hint="eastAsia"/>
          <w:sz w:val="24"/>
          <w:szCs w:val="21"/>
        </w:rPr>
        <w:t>3.1</w:t>
      </w:r>
      <w:r w:rsidRPr="00117A34">
        <w:rPr>
          <w:rFonts w:hint="eastAsia"/>
          <w:sz w:val="24"/>
          <w:szCs w:val="21"/>
        </w:rPr>
        <w:t>不同替代蛋白源对大口黑鲈生长性能、体成分和肌肉氨基酸的影响</w:t>
      </w:r>
    </w:p>
    <w:p w14:paraId="7AFEFD15" w14:textId="77777777" w:rsidR="00C62915" w:rsidRDefault="00C62915" w:rsidP="00C62915">
      <w:pPr>
        <w:spacing w:line="360" w:lineRule="auto"/>
        <w:ind w:firstLineChars="200" w:firstLine="480"/>
        <w:rPr>
          <w:sz w:val="24"/>
          <w:szCs w:val="21"/>
        </w:rPr>
      </w:pPr>
      <w:r w:rsidRPr="00117A34">
        <w:rPr>
          <w:rFonts w:hint="eastAsia"/>
          <w:sz w:val="24"/>
          <w:szCs w:val="21"/>
        </w:rPr>
        <w:t>在本试验条件下</w:t>
      </w:r>
      <w:r>
        <w:rPr>
          <w:rFonts w:hint="eastAsia"/>
          <w:sz w:val="24"/>
          <w:szCs w:val="21"/>
        </w:rPr>
        <w:t>，</w:t>
      </w:r>
      <w:r w:rsidRPr="00117A34">
        <w:rPr>
          <w:rFonts w:hint="eastAsia"/>
          <w:sz w:val="24"/>
          <w:szCs w:val="21"/>
        </w:rPr>
        <w:t>各处理组存活率均为</w:t>
      </w:r>
      <w:r w:rsidRPr="00117A34">
        <w:rPr>
          <w:rFonts w:hint="eastAsia"/>
          <w:sz w:val="24"/>
          <w:szCs w:val="21"/>
        </w:rPr>
        <w:t>100%</w:t>
      </w:r>
      <w:r>
        <w:rPr>
          <w:rFonts w:hint="eastAsia"/>
          <w:sz w:val="24"/>
          <w:szCs w:val="21"/>
        </w:rPr>
        <w:t>，</w:t>
      </w:r>
      <w:r w:rsidRPr="00117A34">
        <w:rPr>
          <w:rFonts w:hint="eastAsia"/>
          <w:sz w:val="24"/>
          <w:szCs w:val="21"/>
        </w:rPr>
        <w:t>用毛虾粉和大豆浓缩蛋白分别替代</w:t>
      </w:r>
      <w:r w:rsidRPr="00117A34">
        <w:rPr>
          <w:rFonts w:hint="eastAsia"/>
          <w:sz w:val="24"/>
          <w:szCs w:val="21"/>
        </w:rPr>
        <w:t>18.6%</w:t>
      </w:r>
      <w:r w:rsidRPr="00117A34">
        <w:rPr>
          <w:rFonts w:hint="eastAsia"/>
          <w:sz w:val="24"/>
          <w:szCs w:val="21"/>
        </w:rPr>
        <w:t>和</w:t>
      </w:r>
      <w:r w:rsidRPr="00117A34">
        <w:rPr>
          <w:rFonts w:hint="eastAsia"/>
          <w:sz w:val="24"/>
          <w:szCs w:val="21"/>
        </w:rPr>
        <w:t>37.2%</w:t>
      </w:r>
      <w:r w:rsidRPr="00117A34">
        <w:rPr>
          <w:rFonts w:hint="eastAsia"/>
          <w:sz w:val="24"/>
          <w:szCs w:val="21"/>
        </w:rPr>
        <w:t>泰国鱼粉对大口黑鲈的末均重、增重率、特定生长率、饲料系数、日摄食率、脏体比和肝体比均无显著差异；</w:t>
      </w:r>
      <w:r w:rsidRPr="00117A34">
        <w:rPr>
          <w:rFonts w:hint="eastAsia"/>
          <w:sz w:val="24"/>
          <w:szCs w:val="21"/>
        </w:rPr>
        <w:t>AM18</w:t>
      </w:r>
      <w:r w:rsidRPr="00117A34">
        <w:rPr>
          <w:rFonts w:hint="eastAsia"/>
          <w:sz w:val="24"/>
          <w:szCs w:val="21"/>
        </w:rPr>
        <w:t>组肥满度显著上升。本试验结果与付豪等</w:t>
      </w:r>
      <w:r w:rsidRPr="00117A34">
        <w:rPr>
          <w:rFonts w:hint="eastAsia"/>
          <w:sz w:val="24"/>
          <w:szCs w:val="21"/>
          <w:vertAlign w:val="superscript"/>
        </w:rPr>
        <w:t>[24]</w:t>
      </w:r>
      <w:r w:rsidRPr="00117A34">
        <w:rPr>
          <w:rFonts w:hint="eastAsia"/>
          <w:sz w:val="24"/>
          <w:szCs w:val="21"/>
        </w:rPr>
        <w:t>和谢凯等</w:t>
      </w:r>
      <w:r w:rsidRPr="00117A34">
        <w:rPr>
          <w:rFonts w:hint="eastAsia"/>
          <w:sz w:val="24"/>
          <w:szCs w:val="21"/>
          <w:vertAlign w:val="superscript"/>
        </w:rPr>
        <w:t>[25]</w:t>
      </w:r>
      <w:r w:rsidRPr="00117A34">
        <w:rPr>
          <w:rFonts w:hint="eastAsia"/>
          <w:sz w:val="24"/>
          <w:szCs w:val="21"/>
        </w:rPr>
        <w:t>研究结果基本相同</w:t>
      </w:r>
      <w:r>
        <w:rPr>
          <w:rFonts w:hint="eastAsia"/>
          <w:sz w:val="24"/>
          <w:szCs w:val="21"/>
        </w:rPr>
        <w:t>，</w:t>
      </w:r>
      <w:r w:rsidRPr="00117A34">
        <w:rPr>
          <w:rFonts w:hint="eastAsia"/>
          <w:sz w:val="24"/>
          <w:szCs w:val="21"/>
        </w:rPr>
        <w:t>用磷虾粉替代锦鲤和黄颡鱼饲料中的鱼粉</w:t>
      </w:r>
      <w:r>
        <w:rPr>
          <w:rFonts w:hint="eastAsia"/>
          <w:sz w:val="24"/>
          <w:szCs w:val="21"/>
        </w:rPr>
        <w:t>，</w:t>
      </w:r>
      <w:r w:rsidRPr="00117A34">
        <w:rPr>
          <w:rFonts w:hint="eastAsia"/>
          <w:sz w:val="24"/>
          <w:szCs w:val="21"/>
        </w:rPr>
        <w:t>肥满度先上升后下降</w:t>
      </w:r>
      <w:r>
        <w:rPr>
          <w:rFonts w:hint="eastAsia"/>
          <w:sz w:val="24"/>
          <w:szCs w:val="21"/>
        </w:rPr>
        <w:t>，</w:t>
      </w:r>
      <w:r w:rsidRPr="00117A34">
        <w:rPr>
          <w:rFonts w:hint="eastAsia"/>
          <w:sz w:val="24"/>
          <w:szCs w:val="21"/>
        </w:rPr>
        <w:t>替代比例较小的组肥满度要比对照组略高。</w:t>
      </w:r>
    </w:p>
    <w:p w14:paraId="23400099" w14:textId="77777777" w:rsidR="00C62915" w:rsidRDefault="00C62915" w:rsidP="00C62915">
      <w:pPr>
        <w:spacing w:line="360" w:lineRule="auto"/>
        <w:ind w:firstLineChars="200" w:firstLine="480"/>
        <w:rPr>
          <w:sz w:val="24"/>
          <w:szCs w:val="21"/>
        </w:rPr>
      </w:pPr>
      <w:r w:rsidRPr="00117A34">
        <w:rPr>
          <w:rFonts w:hint="eastAsia"/>
          <w:sz w:val="24"/>
          <w:szCs w:val="21"/>
        </w:rPr>
        <w:t>曹文红等</w:t>
      </w:r>
      <w:r w:rsidRPr="00117A34">
        <w:rPr>
          <w:rFonts w:hint="eastAsia"/>
          <w:sz w:val="24"/>
          <w:szCs w:val="21"/>
          <w:vertAlign w:val="superscript"/>
        </w:rPr>
        <w:t>[11]</w:t>
      </w:r>
      <w:r w:rsidRPr="00117A34">
        <w:rPr>
          <w:rFonts w:hint="eastAsia"/>
          <w:sz w:val="24"/>
          <w:szCs w:val="21"/>
        </w:rPr>
        <w:t>研究发现</w:t>
      </w:r>
      <w:r>
        <w:rPr>
          <w:rFonts w:hint="eastAsia"/>
          <w:sz w:val="24"/>
          <w:szCs w:val="21"/>
        </w:rPr>
        <w:t>，</w:t>
      </w:r>
      <w:r w:rsidRPr="00117A34">
        <w:rPr>
          <w:rFonts w:hint="eastAsia"/>
          <w:sz w:val="24"/>
          <w:szCs w:val="21"/>
        </w:rPr>
        <w:t>中国毛虾是富含矿物质和呈味物质的食物</w:t>
      </w:r>
      <w:r>
        <w:rPr>
          <w:rFonts w:hint="eastAsia"/>
          <w:sz w:val="24"/>
          <w:szCs w:val="21"/>
        </w:rPr>
        <w:t>，</w:t>
      </w:r>
      <w:r w:rsidRPr="00117A34">
        <w:rPr>
          <w:rFonts w:hint="eastAsia"/>
          <w:sz w:val="24"/>
          <w:szCs w:val="21"/>
        </w:rPr>
        <w:t>蛋白质中谷氨酸的含量最高</w:t>
      </w:r>
      <w:r>
        <w:rPr>
          <w:rFonts w:hint="eastAsia"/>
          <w:sz w:val="24"/>
          <w:szCs w:val="21"/>
        </w:rPr>
        <w:t>，</w:t>
      </w:r>
      <w:r w:rsidRPr="00117A34">
        <w:rPr>
          <w:rFonts w:hint="eastAsia"/>
          <w:sz w:val="24"/>
          <w:szCs w:val="21"/>
        </w:rPr>
        <w:t>可能对水产动物起到一定诱食作用</w:t>
      </w:r>
      <w:r>
        <w:rPr>
          <w:rFonts w:hint="eastAsia"/>
          <w:sz w:val="24"/>
          <w:szCs w:val="21"/>
        </w:rPr>
        <w:t>，</w:t>
      </w:r>
      <w:r w:rsidRPr="00117A34">
        <w:rPr>
          <w:rFonts w:hint="eastAsia"/>
          <w:sz w:val="24"/>
          <w:szCs w:val="21"/>
        </w:rPr>
        <w:t>但在许多情况下</w:t>
      </w:r>
      <w:r>
        <w:rPr>
          <w:rFonts w:hint="eastAsia"/>
          <w:sz w:val="24"/>
          <w:szCs w:val="21"/>
        </w:rPr>
        <w:t>，</w:t>
      </w:r>
      <w:r w:rsidRPr="00117A34">
        <w:rPr>
          <w:rFonts w:hint="eastAsia"/>
          <w:sz w:val="24"/>
          <w:szCs w:val="21"/>
        </w:rPr>
        <w:t>完全替代鱼粉会导致生长性能和饲料效率降低</w:t>
      </w:r>
      <w:r w:rsidRPr="00117A34">
        <w:rPr>
          <w:rFonts w:hint="eastAsia"/>
          <w:sz w:val="24"/>
          <w:szCs w:val="21"/>
          <w:vertAlign w:val="superscript"/>
        </w:rPr>
        <w:t>[26]</w:t>
      </w:r>
      <w:r w:rsidRPr="00117A34">
        <w:rPr>
          <w:rFonts w:hint="eastAsia"/>
          <w:sz w:val="24"/>
          <w:szCs w:val="21"/>
        </w:rPr>
        <w:t>。本研究结果与</w:t>
      </w:r>
      <w:proofErr w:type="spellStart"/>
      <w:r w:rsidRPr="00117A34">
        <w:rPr>
          <w:rFonts w:hint="eastAsia"/>
          <w:sz w:val="24"/>
          <w:szCs w:val="21"/>
        </w:rPr>
        <w:t>Papuktchieva</w:t>
      </w:r>
      <w:proofErr w:type="spellEnd"/>
      <w:r w:rsidRPr="00117A34">
        <w:rPr>
          <w:rFonts w:hint="eastAsia"/>
          <w:sz w:val="24"/>
          <w:szCs w:val="21"/>
        </w:rPr>
        <w:t>等</w:t>
      </w:r>
      <w:r w:rsidRPr="00117A34">
        <w:rPr>
          <w:rFonts w:hint="eastAsia"/>
          <w:sz w:val="24"/>
          <w:szCs w:val="21"/>
          <w:vertAlign w:val="superscript"/>
        </w:rPr>
        <w:t>[27]</w:t>
      </w:r>
      <w:r w:rsidRPr="00117A34">
        <w:rPr>
          <w:rFonts w:hint="eastAsia"/>
          <w:sz w:val="24"/>
          <w:szCs w:val="21"/>
        </w:rPr>
        <w:t>和向方琴</w:t>
      </w:r>
      <w:r w:rsidRPr="00117A34">
        <w:rPr>
          <w:rFonts w:hint="eastAsia"/>
          <w:sz w:val="24"/>
          <w:szCs w:val="21"/>
          <w:vertAlign w:val="superscript"/>
        </w:rPr>
        <w:t>[19]</w:t>
      </w:r>
      <w:r w:rsidRPr="00117A34">
        <w:rPr>
          <w:rFonts w:hint="eastAsia"/>
          <w:sz w:val="24"/>
          <w:szCs w:val="21"/>
        </w:rPr>
        <w:t>研究结果有相似的趋势</w:t>
      </w:r>
      <w:r>
        <w:rPr>
          <w:rFonts w:hint="eastAsia"/>
          <w:sz w:val="24"/>
          <w:szCs w:val="21"/>
        </w:rPr>
        <w:t>，</w:t>
      </w:r>
      <w:r w:rsidRPr="00117A34">
        <w:rPr>
          <w:rFonts w:hint="eastAsia"/>
          <w:sz w:val="24"/>
          <w:szCs w:val="21"/>
        </w:rPr>
        <w:t>磷虾粉可以部分替代虹鳟饲料中的鱼粉</w:t>
      </w:r>
      <w:r>
        <w:rPr>
          <w:rFonts w:hint="eastAsia"/>
          <w:sz w:val="24"/>
          <w:szCs w:val="21"/>
        </w:rPr>
        <w:t>，</w:t>
      </w:r>
      <w:r w:rsidRPr="00117A34">
        <w:rPr>
          <w:rFonts w:hint="eastAsia"/>
          <w:sz w:val="24"/>
          <w:szCs w:val="21"/>
        </w:rPr>
        <w:t>且对生长性能不造成影响</w:t>
      </w:r>
      <w:r>
        <w:rPr>
          <w:rFonts w:hint="eastAsia"/>
          <w:sz w:val="24"/>
          <w:szCs w:val="21"/>
        </w:rPr>
        <w:t>，</w:t>
      </w:r>
      <w:r w:rsidRPr="00117A34">
        <w:rPr>
          <w:rFonts w:hint="eastAsia"/>
          <w:sz w:val="24"/>
          <w:szCs w:val="21"/>
        </w:rPr>
        <w:t>用大豆浓缩蛋白替代海鲈饲料中的鱼粉</w:t>
      </w:r>
      <w:r>
        <w:rPr>
          <w:rFonts w:hint="eastAsia"/>
          <w:sz w:val="24"/>
          <w:szCs w:val="21"/>
        </w:rPr>
        <w:t>，</w:t>
      </w:r>
      <w:r w:rsidRPr="00117A34">
        <w:rPr>
          <w:rFonts w:hint="eastAsia"/>
          <w:sz w:val="24"/>
          <w:szCs w:val="21"/>
        </w:rPr>
        <w:t>替代比例低于</w:t>
      </w:r>
      <w:r w:rsidRPr="00117A34">
        <w:rPr>
          <w:rFonts w:hint="eastAsia"/>
          <w:sz w:val="24"/>
          <w:szCs w:val="21"/>
        </w:rPr>
        <w:t>40%</w:t>
      </w:r>
      <w:r w:rsidRPr="00117A34">
        <w:rPr>
          <w:rFonts w:hint="eastAsia"/>
          <w:sz w:val="24"/>
          <w:szCs w:val="21"/>
        </w:rPr>
        <w:t>对海鲈的生长没有影响。</w:t>
      </w:r>
      <w:proofErr w:type="spellStart"/>
      <w:r w:rsidRPr="00117A34">
        <w:rPr>
          <w:rFonts w:hint="eastAsia"/>
          <w:sz w:val="24"/>
          <w:szCs w:val="21"/>
        </w:rPr>
        <w:t>Rahimnejad</w:t>
      </w:r>
      <w:proofErr w:type="spellEnd"/>
      <w:r w:rsidRPr="00117A34">
        <w:rPr>
          <w:rFonts w:hint="eastAsia"/>
          <w:sz w:val="24"/>
          <w:szCs w:val="21"/>
        </w:rPr>
        <w:t>等</w:t>
      </w:r>
      <w:r w:rsidRPr="00117A34">
        <w:rPr>
          <w:rFonts w:hint="eastAsia"/>
          <w:sz w:val="24"/>
          <w:szCs w:val="21"/>
          <w:vertAlign w:val="superscript"/>
        </w:rPr>
        <w:t>[28]</w:t>
      </w:r>
      <w:r w:rsidRPr="00117A34">
        <w:rPr>
          <w:rFonts w:hint="eastAsia"/>
          <w:sz w:val="24"/>
          <w:szCs w:val="21"/>
        </w:rPr>
        <w:t>和</w:t>
      </w:r>
      <w:r w:rsidRPr="00117A34">
        <w:rPr>
          <w:rFonts w:hint="eastAsia"/>
          <w:sz w:val="24"/>
          <w:szCs w:val="21"/>
        </w:rPr>
        <w:t>He</w:t>
      </w:r>
      <w:r w:rsidRPr="00117A34">
        <w:rPr>
          <w:rFonts w:hint="eastAsia"/>
          <w:sz w:val="24"/>
          <w:szCs w:val="21"/>
        </w:rPr>
        <w:t>等</w:t>
      </w:r>
      <w:r w:rsidRPr="00117A34">
        <w:rPr>
          <w:rFonts w:hint="eastAsia"/>
          <w:sz w:val="24"/>
          <w:szCs w:val="21"/>
          <w:vertAlign w:val="superscript"/>
        </w:rPr>
        <w:t>[29]</w:t>
      </w:r>
      <w:r w:rsidRPr="00117A34">
        <w:rPr>
          <w:rFonts w:hint="eastAsia"/>
          <w:sz w:val="24"/>
          <w:szCs w:val="21"/>
        </w:rPr>
        <w:t>研究表明</w:t>
      </w:r>
      <w:r>
        <w:rPr>
          <w:rFonts w:hint="eastAsia"/>
          <w:sz w:val="24"/>
          <w:szCs w:val="21"/>
        </w:rPr>
        <w:t>，</w:t>
      </w:r>
      <w:r w:rsidRPr="00117A34">
        <w:rPr>
          <w:rFonts w:hint="eastAsia"/>
          <w:sz w:val="24"/>
          <w:szCs w:val="21"/>
        </w:rPr>
        <w:t>分别用发酵豆粕在中国花鲈（</w:t>
      </w:r>
      <w:proofErr w:type="spellStart"/>
      <w:r w:rsidRPr="00117A34">
        <w:rPr>
          <w:rFonts w:hint="eastAsia"/>
          <w:i/>
          <w:iCs/>
          <w:sz w:val="24"/>
          <w:szCs w:val="21"/>
        </w:rPr>
        <w:t>Lateolabrax</w:t>
      </w:r>
      <w:proofErr w:type="spellEnd"/>
      <w:r w:rsidRPr="00117A34">
        <w:rPr>
          <w:rFonts w:hint="eastAsia"/>
          <w:i/>
          <w:iCs/>
          <w:sz w:val="24"/>
          <w:szCs w:val="21"/>
        </w:rPr>
        <w:t xml:space="preserve"> maculatus</w:t>
      </w:r>
      <w:r w:rsidRPr="00117A34">
        <w:rPr>
          <w:rFonts w:hint="eastAsia"/>
          <w:sz w:val="24"/>
          <w:szCs w:val="21"/>
        </w:rPr>
        <w:t>）和大口黑鲈的饲料中替代</w:t>
      </w:r>
      <w:r w:rsidRPr="00117A34">
        <w:rPr>
          <w:rFonts w:hint="eastAsia"/>
          <w:sz w:val="24"/>
          <w:szCs w:val="21"/>
        </w:rPr>
        <w:t>32.1%</w:t>
      </w:r>
      <w:r w:rsidRPr="00117A34">
        <w:rPr>
          <w:rFonts w:hint="eastAsia"/>
          <w:sz w:val="24"/>
          <w:szCs w:val="21"/>
        </w:rPr>
        <w:t>和</w:t>
      </w:r>
      <w:r w:rsidRPr="00117A34">
        <w:rPr>
          <w:rFonts w:hint="eastAsia"/>
          <w:sz w:val="24"/>
          <w:szCs w:val="21"/>
        </w:rPr>
        <w:t>30%</w:t>
      </w:r>
      <w:r w:rsidRPr="00117A34">
        <w:rPr>
          <w:rFonts w:hint="eastAsia"/>
          <w:sz w:val="24"/>
          <w:szCs w:val="21"/>
        </w:rPr>
        <w:t>的鱼粉</w:t>
      </w:r>
      <w:r>
        <w:rPr>
          <w:rFonts w:hint="eastAsia"/>
          <w:sz w:val="24"/>
          <w:szCs w:val="21"/>
        </w:rPr>
        <w:t>，</w:t>
      </w:r>
      <w:r w:rsidRPr="00117A34">
        <w:rPr>
          <w:rFonts w:hint="eastAsia"/>
          <w:sz w:val="24"/>
          <w:szCs w:val="21"/>
        </w:rPr>
        <w:t>未对增重率产生负面影响。此外</w:t>
      </w:r>
      <w:r>
        <w:rPr>
          <w:rFonts w:hint="eastAsia"/>
          <w:sz w:val="24"/>
          <w:szCs w:val="21"/>
        </w:rPr>
        <w:t>，</w:t>
      </w:r>
      <w:r w:rsidRPr="00117A34">
        <w:rPr>
          <w:rFonts w:hint="eastAsia"/>
          <w:sz w:val="24"/>
          <w:szCs w:val="21"/>
        </w:rPr>
        <w:t>Davoudi</w:t>
      </w:r>
      <w:r>
        <w:rPr>
          <w:rFonts w:hint="eastAsia"/>
          <w:sz w:val="24"/>
          <w:szCs w:val="21"/>
        </w:rPr>
        <w:t xml:space="preserve"> </w:t>
      </w:r>
      <w:proofErr w:type="spellStart"/>
      <w:r w:rsidRPr="00117A34">
        <w:rPr>
          <w:rFonts w:hint="eastAsia"/>
          <w:sz w:val="24"/>
          <w:szCs w:val="21"/>
        </w:rPr>
        <w:t>Sefidkohi</w:t>
      </w:r>
      <w:proofErr w:type="spellEnd"/>
      <w:r w:rsidRPr="00117A34">
        <w:rPr>
          <w:rFonts w:hint="eastAsia"/>
          <w:sz w:val="24"/>
          <w:szCs w:val="21"/>
        </w:rPr>
        <w:t>等</w:t>
      </w:r>
      <w:r w:rsidRPr="00117A34">
        <w:rPr>
          <w:rFonts w:hint="eastAsia"/>
          <w:sz w:val="24"/>
          <w:szCs w:val="21"/>
          <w:vertAlign w:val="superscript"/>
        </w:rPr>
        <w:t>[30]</w:t>
      </w:r>
      <w:r w:rsidRPr="00117A34">
        <w:rPr>
          <w:rFonts w:hint="eastAsia"/>
          <w:sz w:val="24"/>
          <w:szCs w:val="21"/>
        </w:rPr>
        <w:t>研究发现</w:t>
      </w:r>
      <w:r>
        <w:rPr>
          <w:rFonts w:hint="eastAsia"/>
          <w:sz w:val="24"/>
          <w:szCs w:val="21"/>
        </w:rPr>
        <w:t>，</w:t>
      </w:r>
      <w:r w:rsidRPr="00117A34">
        <w:rPr>
          <w:rFonts w:hint="eastAsia"/>
          <w:sz w:val="24"/>
          <w:szCs w:val="21"/>
        </w:rPr>
        <w:t>用花生粕替代欧洲鳇</w:t>
      </w:r>
      <w:r w:rsidRPr="00117A34">
        <w:rPr>
          <w:rFonts w:hint="eastAsia"/>
          <w:sz w:val="24"/>
          <w:szCs w:val="21"/>
        </w:rPr>
        <w:t>(</w:t>
      </w:r>
      <w:r w:rsidRPr="00117A34">
        <w:rPr>
          <w:rFonts w:hint="eastAsia"/>
          <w:i/>
          <w:iCs/>
          <w:sz w:val="24"/>
          <w:szCs w:val="21"/>
        </w:rPr>
        <w:t>Huso</w:t>
      </w:r>
      <w:r>
        <w:rPr>
          <w:rFonts w:hint="eastAsia"/>
          <w:i/>
          <w:iCs/>
          <w:sz w:val="24"/>
          <w:szCs w:val="21"/>
        </w:rPr>
        <w:t xml:space="preserve"> </w:t>
      </w:r>
      <w:r w:rsidRPr="00117A34">
        <w:rPr>
          <w:rFonts w:hint="eastAsia"/>
          <w:i/>
          <w:iCs/>
          <w:sz w:val="24"/>
          <w:szCs w:val="21"/>
        </w:rPr>
        <w:t>huso</w:t>
      </w:r>
      <w:r w:rsidRPr="00117A34">
        <w:rPr>
          <w:rFonts w:hint="eastAsia"/>
          <w:sz w:val="24"/>
          <w:szCs w:val="21"/>
        </w:rPr>
        <w:t>)</w:t>
      </w:r>
      <w:r w:rsidRPr="00117A34">
        <w:rPr>
          <w:rFonts w:hint="eastAsia"/>
          <w:sz w:val="24"/>
          <w:szCs w:val="21"/>
        </w:rPr>
        <w:t>饲料中</w:t>
      </w:r>
      <w:r w:rsidRPr="00117A34">
        <w:rPr>
          <w:rFonts w:hint="eastAsia"/>
          <w:sz w:val="24"/>
          <w:szCs w:val="21"/>
        </w:rPr>
        <w:t>10%</w:t>
      </w:r>
      <w:r w:rsidRPr="00117A34">
        <w:rPr>
          <w:rFonts w:hint="eastAsia"/>
          <w:sz w:val="24"/>
          <w:szCs w:val="21"/>
        </w:rPr>
        <w:t>的鱼粉时</w:t>
      </w:r>
      <w:r>
        <w:rPr>
          <w:rFonts w:hint="eastAsia"/>
          <w:sz w:val="24"/>
          <w:szCs w:val="21"/>
        </w:rPr>
        <w:t>，</w:t>
      </w:r>
      <w:r w:rsidRPr="00117A34">
        <w:rPr>
          <w:rFonts w:hint="eastAsia"/>
          <w:sz w:val="24"/>
          <w:szCs w:val="21"/>
        </w:rPr>
        <w:t>提高了其生长性能、营养消化率和免疫功能。这些研究结果表明</w:t>
      </w:r>
      <w:r>
        <w:rPr>
          <w:rFonts w:hint="eastAsia"/>
          <w:sz w:val="24"/>
          <w:szCs w:val="21"/>
        </w:rPr>
        <w:t>，</w:t>
      </w:r>
      <w:r w:rsidRPr="00117A34">
        <w:rPr>
          <w:rFonts w:hint="eastAsia"/>
          <w:sz w:val="24"/>
          <w:szCs w:val="21"/>
        </w:rPr>
        <w:t>大豆及其加工副产品在水产饲料中的应用具有潜力</w:t>
      </w:r>
      <w:r>
        <w:rPr>
          <w:rFonts w:hint="eastAsia"/>
          <w:sz w:val="24"/>
          <w:szCs w:val="21"/>
        </w:rPr>
        <w:t>，</w:t>
      </w:r>
      <w:r w:rsidRPr="00117A34">
        <w:rPr>
          <w:rFonts w:hint="eastAsia"/>
          <w:sz w:val="24"/>
          <w:szCs w:val="21"/>
        </w:rPr>
        <w:t>能够在不影响鱼类生长和健康的前提下</w:t>
      </w:r>
      <w:r>
        <w:rPr>
          <w:rFonts w:hint="eastAsia"/>
          <w:sz w:val="24"/>
          <w:szCs w:val="21"/>
        </w:rPr>
        <w:t>，</w:t>
      </w:r>
      <w:r w:rsidRPr="00117A34">
        <w:rPr>
          <w:rFonts w:hint="eastAsia"/>
          <w:sz w:val="24"/>
          <w:szCs w:val="21"/>
        </w:rPr>
        <w:t>可以替代部分鱼粉。赵丹等</w:t>
      </w:r>
      <w:r w:rsidRPr="00117A34">
        <w:rPr>
          <w:rFonts w:hint="eastAsia"/>
          <w:sz w:val="24"/>
          <w:szCs w:val="21"/>
          <w:vertAlign w:val="superscript"/>
        </w:rPr>
        <w:t>[31]</w:t>
      </w:r>
      <w:r w:rsidRPr="00117A34">
        <w:rPr>
          <w:rFonts w:hint="eastAsia"/>
          <w:sz w:val="24"/>
          <w:szCs w:val="21"/>
        </w:rPr>
        <w:t>利用棉粕、</w:t>
      </w:r>
      <w:r w:rsidRPr="00117A34">
        <w:rPr>
          <w:rFonts w:hint="eastAsia"/>
          <w:sz w:val="24"/>
          <w:szCs w:val="21"/>
        </w:rPr>
        <w:t>SPC</w:t>
      </w:r>
      <w:r w:rsidRPr="00117A34">
        <w:rPr>
          <w:rFonts w:hint="eastAsia"/>
          <w:sz w:val="24"/>
          <w:szCs w:val="21"/>
        </w:rPr>
        <w:t>、</w:t>
      </w:r>
      <w:r w:rsidRPr="00117A34">
        <w:rPr>
          <w:rFonts w:hint="eastAsia"/>
          <w:sz w:val="24"/>
          <w:szCs w:val="21"/>
        </w:rPr>
        <w:lastRenderedPageBreak/>
        <w:t>花生粕、菜粕等蛋白饲料饲喂黄姑鱼（</w:t>
      </w:r>
      <w:proofErr w:type="spellStart"/>
      <w:r w:rsidRPr="00117A34">
        <w:rPr>
          <w:i/>
          <w:iCs/>
          <w:sz w:val="24"/>
          <w:szCs w:val="21"/>
        </w:rPr>
        <w:t>Nibea</w:t>
      </w:r>
      <w:proofErr w:type="spellEnd"/>
      <w:r>
        <w:rPr>
          <w:rFonts w:hint="eastAsia"/>
          <w:i/>
          <w:iCs/>
          <w:sz w:val="24"/>
          <w:szCs w:val="21"/>
        </w:rPr>
        <w:t xml:space="preserve"> </w:t>
      </w:r>
      <w:proofErr w:type="spellStart"/>
      <w:r w:rsidRPr="00117A34">
        <w:rPr>
          <w:i/>
          <w:iCs/>
          <w:sz w:val="24"/>
          <w:szCs w:val="21"/>
        </w:rPr>
        <w:t>albi</w:t>
      </w:r>
      <w:r w:rsidRPr="00117A34">
        <w:rPr>
          <w:rFonts w:hint="eastAsia"/>
          <w:i/>
          <w:iCs/>
          <w:sz w:val="24"/>
          <w:szCs w:val="21"/>
        </w:rPr>
        <w:t>flora</w:t>
      </w:r>
      <w:proofErr w:type="spellEnd"/>
      <w:r w:rsidRPr="00117A34">
        <w:rPr>
          <w:rFonts w:hint="eastAsia"/>
          <w:sz w:val="24"/>
          <w:szCs w:val="21"/>
        </w:rPr>
        <w:t>）</w:t>
      </w:r>
      <w:r>
        <w:rPr>
          <w:rFonts w:hint="eastAsia"/>
          <w:sz w:val="24"/>
          <w:szCs w:val="21"/>
        </w:rPr>
        <w:t>，</w:t>
      </w:r>
      <w:r w:rsidRPr="00117A34">
        <w:rPr>
          <w:rFonts w:hint="eastAsia"/>
          <w:sz w:val="24"/>
          <w:szCs w:val="21"/>
        </w:rPr>
        <w:t>结果发现</w:t>
      </w:r>
      <w:r>
        <w:rPr>
          <w:rFonts w:hint="eastAsia"/>
          <w:sz w:val="24"/>
          <w:szCs w:val="21"/>
        </w:rPr>
        <w:t>，</w:t>
      </w:r>
      <w:r w:rsidRPr="00117A34">
        <w:rPr>
          <w:rFonts w:hint="eastAsia"/>
          <w:sz w:val="24"/>
          <w:szCs w:val="21"/>
        </w:rPr>
        <w:t>使用</w:t>
      </w:r>
      <w:r w:rsidRPr="00117A34">
        <w:rPr>
          <w:rFonts w:hint="eastAsia"/>
          <w:sz w:val="24"/>
          <w:szCs w:val="21"/>
        </w:rPr>
        <w:t>SPC</w:t>
      </w:r>
      <w:r w:rsidRPr="00117A34">
        <w:rPr>
          <w:rFonts w:hint="eastAsia"/>
          <w:sz w:val="24"/>
          <w:szCs w:val="21"/>
        </w:rPr>
        <w:t>饲料显著提高了增重率、特定生长率、存活率和饲料利用率。</w:t>
      </w:r>
    </w:p>
    <w:p w14:paraId="6963ABB2" w14:textId="77777777" w:rsidR="00C62915" w:rsidRDefault="00C62915" w:rsidP="00C62915">
      <w:pPr>
        <w:spacing w:line="360" w:lineRule="auto"/>
        <w:ind w:firstLineChars="200" w:firstLine="480"/>
        <w:rPr>
          <w:sz w:val="24"/>
          <w:szCs w:val="21"/>
        </w:rPr>
      </w:pPr>
      <w:r w:rsidRPr="00117A34">
        <w:rPr>
          <w:rFonts w:hint="eastAsia"/>
          <w:sz w:val="24"/>
          <w:szCs w:val="21"/>
        </w:rPr>
        <w:t>与植物性蛋白相比</w:t>
      </w:r>
      <w:r>
        <w:rPr>
          <w:rFonts w:hint="eastAsia"/>
          <w:sz w:val="24"/>
          <w:szCs w:val="21"/>
        </w:rPr>
        <w:t>，</w:t>
      </w:r>
      <w:r w:rsidRPr="00117A34">
        <w:rPr>
          <w:rFonts w:hint="eastAsia"/>
          <w:sz w:val="24"/>
          <w:szCs w:val="21"/>
        </w:rPr>
        <w:t>动物性蛋白源富含牛磺酸、羟脯氨酸等活性成分和相对平衡的氨基酸结构及含较少的抗营养因子</w:t>
      </w:r>
      <w:r w:rsidRPr="00117A34">
        <w:rPr>
          <w:rFonts w:hint="eastAsia"/>
          <w:sz w:val="24"/>
          <w:szCs w:val="21"/>
          <w:vertAlign w:val="superscript"/>
        </w:rPr>
        <w:t>[32]</w:t>
      </w:r>
      <w:r w:rsidRPr="00117A34">
        <w:rPr>
          <w:rFonts w:hint="eastAsia"/>
          <w:sz w:val="24"/>
          <w:szCs w:val="21"/>
        </w:rPr>
        <w:t>。</w:t>
      </w:r>
      <w:r w:rsidRPr="00117A34">
        <w:rPr>
          <w:rFonts w:hint="eastAsia"/>
          <w:sz w:val="24"/>
          <w:szCs w:val="21"/>
        </w:rPr>
        <w:t>Wang</w:t>
      </w:r>
      <w:r w:rsidRPr="00117A34">
        <w:rPr>
          <w:rFonts w:hint="eastAsia"/>
          <w:sz w:val="24"/>
          <w:szCs w:val="21"/>
        </w:rPr>
        <w:t>等</w:t>
      </w:r>
      <w:r w:rsidRPr="00117A34">
        <w:rPr>
          <w:rFonts w:hint="eastAsia"/>
          <w:sz w:val="24"/>
          <w:szCs w:val="21"/>
          <w:vertAlign w:val="superscript"/>
        </w:rPr>
        <w:t>[33]</w:t>
      </w:r>
      <w:r w:rsidRPr="00117A34">
        <w:rPr>
          <w:rFonts w:hint="eastAsia"/>
          <w:sz w:val="24"/>
          <w:szCs w:val="21"/>
        </w:rPr>
        <w:t>研究表明</w:t>
      </w:r>
      <w:r>
        <w:rPr>
          <w:rFonts w:hint="eastAsia"/>
          <w:sz w:val="24"/>
          <w:szCs w:val="21"/>
        </w:rPr>
        <w:t>，</w:t>
      </w:r>
      <w:r w:rsidRPr="00117A34">
        <w:rPr>
          <w:rFonts w:hint="eastAsia"/>
          <w:sz w:val="24"/>
          <w:szCs w:val="21"/>
        </w:rPr>
        <w:t>用复合动植物蛋白替代鱼粉</w:t>
      </w:r>
      <w:r>
        <w:rPr>
          <w:rFonts w:hint="eastAsia"/>
          <w:sz w:val="24"/>
          <w:szCs w:val="21"/>
        </w:rPr>
        <w:t>，</w:t>
      </w:r>
      <w:r w:rsidRPr="00117A34">
        <w:rPr>
          <w:rFonts w:hint="eastAsia"/>
          <w:sz w:val="24"/>
          <w:szCs w:val="21"/>
        </w:rPr>
        <w:t>其在相同替代比例下</w:t>
      </w:r>
      <w:r>
        <w:rPr>
          <w:rFonts w:hint="eastAsia"/>
          <w:sz w:val="24"/>
          <w:szCs w:val="21"/>
        </w:rPr>
        <w:t>，</w:t>
      </w:r>
      <w:r w:rsidRPr="00117A34">
        <w:rPr>
          <w:rFonts w:hint="eastAsia"/>
          <w:sz w:val="24"/>
          <w:szCs w:val="21"/>
        </w:rPr>
        <w:t>能够获</w:t>
      </w:r>
      <w:r w:rsidRPr="00181C2D">
        <w:rPr>
          <w:rFonts w:hint="eastAsia"/>
          <w:sz w:val="24"/>
          <w:szCs w:val="21"/>
        </w:rPr>
        <w:t>得比单一植物蛋白源更高的增重率。魏艳洁</w:t>
      </w:r>
      <w:r w:rsidRPr="00181C2D">
        <w:rPr>
          <w:rFonts w:hint="eastAsia"/>
          <w:sz w:val="24"/>
          <w:szCs w:val="21"/>
          <w:vertAlign w:val="superscript"/>
        </w:rPr>
        <w:t>[34]</w:t>
      </w:r>
      <w:r w:rsidRPr="00181C2D">
        <w:rPr>
          <w:rFonts w:hint="eastAsia"/>
          <w:sz w:val="24"/>
          <w:szCs w:val="21"/>
        </w:rPr>
        <w:t>研究也发现</w:t>
      </w:r>
      <w:r>
        <w:rPr>
          <w:rFonts w:hint="eastAsia"/>
          <w:sz w:val="24"/>
          <w:szCs w:val="21"/>
        </w:rPr>
        <w:t>，</w:t>
      </w:r>
      <w:r w:rsidRPr="00181C2D">
        <w:rPr>
          <w:rFonts w:hint="eastAsia"/>
          <w:sz w:val="24"/>
          <w:szCs w:val="21"/>
        </w:rPr>
        <w:t>采用蚕粉与复合植物蛋白组成的动植物混合蛋白源替代大菱鲆饲料中的鱼粉</w:t>
      </w:r>
      <w:r>
        <w:rPr>
          <w:rFonts w:hint="eastAsia"/>
          <w:sz w:val="24"/>
          <w:szCs w:val="21"/>
        </w:rPr>
        <w:t>，</w:t>
      </w:r>
      <w:r w:rsidRPr="00181C2D">
        <w:rPr>
          <w:rFonts w:hint="eastAsia"/>
          <w:sz w:val="24"/>
          <w:szCs w:val="21"/>
        </w:rPr>
        <w:t>其效果优于仅使用复合植物蛋白的替代方案。这些研究结果表明</w:t>
      </w:r>
      <w:r>
        <w:rPr>
          <w:rFonts w:hint="eastAsia"/>
          <w:sz w:val="24"/>
          <w:szCs w:val="21"/>
        </w:rPr>
        <w:t>，</w:t>
      </w:r>
      <w:r w:rsidRPr="00181C2D">
        <w:rPr>
          <w:rFonts w:hint="eastAsia"/>
          <w:sz w:val="24"/>
          <w:szCs w:val="21"/>
        </w:rPr>
        <w:t>动植物混合蛋白源作为鱼粉的替代品</w:t>
      </w:r>
      <w:r>
        <w:rPr>
          <w:rFonts w:hint="eastAsia"/>
          <w:sz w:val="24"/>
          <w:szCs w:val="21"/>
        </w:rPr>
        <w:t>，</w:t>
      </w:r>
      <w:r w:rsidRPr="00181C2D">
        <w:rPr>
          <w:rFonts w:hint="eastAsia"/>
          <w:sz w:val="24"/>
          <w:szCs w:val="21"/>
        </w:rPr>
        <w:t>在提高养殖效益方面具有潜力</w:t>
      </w:r>
      <w:r>
        <w:rPr>
          <w:rFonts w:hint="eastAsia"/>
          <w:sz w:val="24"/>
          <w:szCs w:val="21"/>
        </w:rPr>
        <w:t>，</w:t>
      </w:r>
      <w:r w:rsidRPr="00181C2D">
        <w:rPr>
          <w:rFonts w:hint="eastAsia"/>
          <w:sz w:val="24"/>
          <w:szCs w:val="21"/>
        </w:rPr>
        <w:t>结合本试验的单一蛋白源替代鱼粉试验结果</w:t>
      </w:r>
      <w:r>
        <w:rPr>
          <w:rFonts w:hint="eastAsia"/>
          <w:sz w:val="24"/>
          <w:szCs w:val="21"/>
        </w:rPr>
        <w:t>，</w:t>
      </w:r>
      <w:r w:rsidRPr="00181C2D">
        <w:rPr>
          <w:rFonts w:hint="eastAsia"/>
          <w:sz w:val="24"/>
          <w:szCs w:val="21"/>
        </w:rPr>
        <w:t>后续可继续使用</w:t>
      </w:r>
      <w:r w:rsidRPr="00181C2D">
        <w:rPr>
          <w:rFonts w:hint="eastAsia"/>
          <w:sz w:val="24"/>
          <w:szCs w:val="21"/>
        </w:rPr>
        <w:t>AM</w:t>
      </w:r>
      <w:r w:rsidRPr="00181C2D">
        <w:rPr>
          <w:rFonts w:hint="eastAsia"/>
          <w:sz w:val="24"/>
          <w:szCs w:val="21"/>
        </w:rPr>
        <w:t>和</w:t>
      </w:r>
      <w:r w:rsidRPr="00181C2D">
        <w:rPr>
          <w:rFonts w:hint="eastAsia"/>
          <w:sz w:val="24"/>
          <w:szCs w:val="21"/>
        </w:rPr>
        <w:t>SPC</w:t>
      </w:r>
      <w:r w:rsidRPr="00181C2D">
        <w:rPr>
          <w:rFonts w:hint="eastAsia"/>
          <w:sz w:val="24"/>
          <w:szCs w:val="21"/>
        </w:rPr>
        <w:t>共同替代</w:t>
      </w:r>
      <w:r w:rsidRPr="00181C2D">
        <w:rPr>
          <w:rFonts w:hint="eastAsia"/>
          <w:sz w:val="24"/>
          <w:szCs w:val="21"/>
        </w:rPr>
        <w:t>FM</w:t>
      </w:r>
      <w:r>
        <w:rPr>
          <w:rFonts w:hint="eastAsia"/>
          <w:sz w:val="24"/>
          <w:szCs w:val="21"/>
        </w:rPr>
        <w:t>，</w:t>
      </w:r>
      <w:r w:rsidRPr="00181C2D">
        <w:rPr>
          <w:rFonts w:hint="eastAsia"/>
          <w:sz w:val="24"/>
          <w:szCs w:val="21"/>
        </w:rPr>
        <w:t>从而提高替代量。本试验采用</w:t>
      </w:r>
      <w:r w:rsidRPr="00181C2D">
        <w:rPr>
          <w:rFonts w:hint="eastAsia"/>
          <w:sz w:val="24"/>
          <w:szCs w:val="21"/>
        </w:rPr>
        <w:t>AM</w:t>
      </w:r>
      <w:r w:rsidRPr="00181C2D">
        <w:rPr>
          <w:rFonts w:hint="eastAsia"/>
          <w:sz w:val="24"/>
          <w:szCs w:val="21"/>
        </w:rPr>
        <w:t>和</w:t>
      </w:r>
      <w:r w:rsidRPr="00181C2D">
        <w:rPr>
          <w:rFonts w:hint="eastAsia"/>
          <w:sz w:val="24"/>
          <w:szCs w:val="21"/>
        </w:rPr>
        <w:t>SPC</w:t>
      </w:r>
      <w:r w:rsidRPr="00181C2D">
        <w:rPr>
          <w:rFonts w:hint="eastAsia"/>
          <w:sz w:val="24"/>
          <w:szCs w:val="21"/>
        </w:rPr>
        <w:t>替代</w:t>
      </w:r>
      <w:r w:rsidRPr="00181C2D">
        <w:rPr>
          <w:rFonts w:hint="eastAsia"/>
          <w:sz w:val="24"/>
          <w:szCs w:val="21"/>
        </w:rPr>
        <w:t>FM</w:t>
      </w:r>
      <w:r w:rsidRPr="00181C2D">
        <w:rPr>
          <w:rFonts w:hint="eastAsia"/>
          <w:sz w:val="24"/>
          <w:szCs w:val="21"/>
        </w:rPr>
        <w:t>的比例不高</w:t>
      </w:r>
      <w:r>
        <w:rPr>
          <w:rFonts w:hint="eastAsia"/>
          <w:sz w:val="24"/>
          <w:szCs w:val="21"/>
        </w:rPr>
        <w:t>，</w:t>
      </w:r>
      <w:r w:rsidRPr="00181C2D">
        <w:rPr>
          <w:rFonts w:hint="eastAsia"/>
          <w:sz w:val="24"/>
          <w:szCs w:val="21"/>
        </w:rPr>
        <w:t>该替代比例还不足以引起试验结果的显著差异。</w:t>
      </w:r>
    </w:p>
    <w:p w14:paraId="2FBEBBC2" w14:textId="77777777" w:rsidR="00C62915" w:rsidRDefault="00C62915" w:rsidP="00C62915">
      <w:pPr>
        <w:spacing w:line="360" w:lineRule="auto"/>
        <w:ind w:firstLineChars="200" w:firstLine="480"/>
        <w:rPr>
          <w:sz w:val="24"/>
          <w:szCs w:val="21"/>
        </w:rPr>
      </w:pPr>
      <w:r w:rsidRPr="00181C2D">
        <w:rPr>
          <w:rFonts w:hint="eastAsia"/>
          <w:sz w:val="24"/>
          <w:szCs w:val="21"/>
        </w:rPr>
        <w:t>鱼类肌肉中的氨基酸含量与盐度、饲料、养殖环境、生理状态和水域条件有关</w:t>
      </w:r>
      <w:r>
        <w:rPr>
          <w:rFonts w:hint="eastAsia"/>
          <w:sz w:val="24"/>
          <w:szCs w:val="21"/>
        </w:rPr>
        <w:t>，</w:t>
      </w:r>
      <w:r w:rsidRPr="00181C2D">
        <w:rPr>
          <w:rFonts w:hint="eastAsia"/>
          <w:sz w:val="24"/>
          <w:szCs w:val="21"/>
        </w:rPr>
        <w:t>饲料的影响最为显著</w:t>
      </w:r>
      <w:r w:rsidRPr="00181C2D">
        <w:rPr>
          <w:rFonts w:hint="eastAsia"/>
          <w:sz w:val="24"/>
          <w:szCs w:val="21"/>
          <w:vertAlign w:val="superscript"/>
        </w:rPr>
        <w:t>[35]</w:t>
      </w:r>
      <w:r w:rsidRPr="00181C2D">
        <w:rPr>
          <w:rFonts w:hint="eastAsia"/>
          <w:sz w:val="24"/>
          <w:szCs w:val="21"/>
        </w:rPr>
        <w:t>。在本研究中</w:t>
      </w:r>
      <w:r>
        <w:rPr>
          <w:rFonts w:hint="eastAsia"/>
          <w:sz w:val="24"/>
          <w:szCs w:val="21"/>
        </w:rPr>
        <w:t>，</w:t>
      </w:r>
      <w:r w:rsidRPr="00181C2D">
        <w:rPr>
          <w:rFonts w:hint="eastAsia"/>
          <w:sz w:val="24"/>
          <w:szCs w:val="21"/>
        </w:rPr>
        <w:t>替代组的必需氨基酸总量和总氨基酸量均显著高于</w:t>
      </w:r>
      <w:r w:rsidRPr="00181C2D">
        <w:rPr>
          <w:rFonts w:hint="eastAsia"/>
          <w:sz w:val="24"/>
          <w:szCs w:val="21"/>
        </w:rPr>
        <w:t>FM</w:t>
      </w:r>
      <w:r w:rsidRPr="00181C2D">
        <w:rPr>
          <w:rFonts w:hint="eastAsia"/>
          <w:sz w:val="24"/>
          <w:szCs w:val="21"/>
        </w:rPr>
        <w:t>组</w:t>
      </w:r>
      <w:r>
        <w:rPr>
          <w:rFonts w:hint="eastAsia"/>
          <w:sz w:val="24"/>
          <w:szCs w:val="21"/>
        </w:rPr>
        <w:t>，</w:t>
      </w:r>
      <w:r w:rsidRPr="00181C2D">
        <w:rPr>
          <w:rFonts w:hint="eastAsia"/>
          <w:sz w:val="24"/>
          <w:szCs w:val="21"/>
        </w:rPr>
        <w:t>这与黄姑鱼幼鱼</w:t>
      </w:r>
      <w:r w:rsidRPr="00181C2D">
        <w:rPr>
          <w:rFonts w:hint="eastAsia"/>
          <w:sz w:val="24"/>
          <w:szCs w:val="21"/>
          <w:vertAlign w:val="superscript"/>
        </w:rPr>
        <w:t>[31]</w:t>
      </w:r>
      <w:r w:rsidRPr="00181C2D">
        <w:rPr>
          <w:rFonts w:hint="eastAsia"/>
          <w:sz w:val="24"/>
          <w:szCs w:val="21"/>
        </w:rPr>
        <w:t>、大菱鲆幼鱼</w:t>
      </w:r>
      <w:r w:rsidRPr="00181C2D">
        <w:rPr>
          <w:rFonts w:hint="eastAsia"/>
          <w:sz w:val="24"/>
          <w:szCs w:val="21"/>
          <w:vertAlign w:val="superscript"/>
        </w:rPr>
        <w:t>[36]</w:t>
      </w:r>
      <w:r w:rsidRPr="00181C2D">
        <w:rPr>
          <w:rFonts w:hint="eastAsia"/>
          <w:sz w:val="24"/>
          <w:szCs w:val="21"/>
        </w:rPr>
        <w:t>和褐牙鲆（</w:t>
      </w:r>
      <w:proofErr w:type="spellStart"/>
      <w:r w:rsidRPr="00181C2D">
        <w:rPr>
          <w:rFonts w:hint="eastAsia"/>
          <w:i/>
          <w:iCs/>
          <w:sz w:val="24"/>
          <w:szCs w:val="21"/>
        </w:rPr>
        <w:t>Paralichthys</w:t>
      </w:r>
      <w:proofErr w:type="spellEnd"/>
      <w:r>
        <w:rPr>
          <w:rFonts w:hint="eastAsia"/>
          <w:i/>
          <w:iCs/>
          <w:sz w:val="24"/>
          <w:szCs w:val="21"/>
        </w:rPr>
        <w:t xml:space="preserve"> </w:t>
      </w:r>
      <w:r w:rsidRPr="00181C2D">
        <w:rPr>
          <w:rFonts w:hint="eastAsia"/>
          <w:i/>
          <w:iCs/>
          <w:sz w:val="24"/>
          <w:szCs w:val="21"/>
        </w:rPr>
        <w:t>olivaceus</w:t>
      </w:r>
      <w:r w:rsidRPr="00181C2D">
        <w:rPr>
          <w:rFonts w:hint="eastAsia"/>
          <w:sz w:val="24"/>
          <w:szCs w:val="21"/>
        </w:rPr>
        <w:t>）</w:t>
      </w:r>
      <w:r w:rsidRPr="00181C2D">
        <w:rPr>
          <w:rFonts w:hint="eastAsia"/>
          <w:sz w:val="24"/>
          <w:szCs w:val="21"/>
          <w:vertAlign w:val="superscript"/>
        </w:rPr>
        <w:t>[37]</w:t>
      </w:r>
      <w:r w:rsidRPr="00181C2D">
        <w:rPr>
          <w:rFonts w:hint="eastAsia"/>
          <w:sz w:val="24"/>
          <w:szCs w:val="21"/>
        </w:rPr>
        <w:t>等研究结果有相同的趋势。不同饲料蛋白源显著影响了大口黑鲈的肌肉氨基酸组成。鱼体的营养价值取决于常规体成分</w:t>
      </w:r>
      <w:r>
        <w:rPr>
          <w:rFonts w:hint="eastAsia"/>
          <w:sz w:val="24"/>
          <w:szCs w:val="21"/>
        </w:rPr>
        <w:t>，</w:t>
      </w:r>
      <w:r w:rsidRPr="00181C2D">
        <w:rPr>
          <w:rFonts w:hint="eastAsia"/>
          <w:sz w:val="24"/>
          <w:szCs w:val="21"/>
        </w:rPr>
        <w:t>与其品质密切相关。在本研究中</w:t>
      </w:r>
      <w:r>
        <w:rPr>
          <w:rFonts w:hint="eastAsia"/>
          <w:sz w:val="24"/>
          <w:szCs w:val="21"/>
        </w:rPr>
        <w:t>，</w:t>
      </w:r>
      <w:r w:rsidRPr="00181C2D">
        <w:rPr>
          <w:rFonts w:hint="eastAsia"/>
          <w:sz w:val="24"/>
          <w:szCs w:val="21"/>
        </w:rPr>
        <w:t>AM</w:t>
      </w:r>
      <w:r w:rsidRPr="00181C2D">
        <w:rPr>
          <w:rFonts w:hint="eastAsia"/>
          <w:sz w:val="24"/>
          <w:szCs w:val="21"/>
        </w:rPr>
        <w:t>和</w:t>
      </w:r>
      <w:r w:rsidRPr="00181C2D">
        <w:rPr>
          <w:rFonts w:hint="eastAsia"/>
          <w:sz w:val="24"/>
          <w:szCs w:val="21"/>
        </w:rPr>
        <w:t>SPC</w:t>
      </w:r>
      <w:r w:rsidRPr="00181C2D">
        <w:rPr>
          <w:rFonts w:hint="eastAsia"/>
          <w:sz w:val="24"/>
          <w:szCs w:val="21"/>
        </w:rPr>
        <w:t>替代</w:t>
      </w:r>
      <w:r w:rsidRPr="00181C2D">
        <w:rPr>
          <w:rFonts w:hint="eastAsia"/>
          <w:sz w:val="24"/>
          <w:szCs w:val="21"/>
        </w:rPr>
        <w:t>FM</w:t>
      </w:r>
      <w:r w:rsidRPr="00181C2D">
        <w:rPr>
          <w:rFonts w:hint="eastAsia"/>
          <w:sz w:val="24"/>
          <w:szCs w:val="21"/>
        </w:rPr>
        <w:t>对大口黑鲈的全鱼粗蛋白、粗脂肪和水分均未产生影响</w:t>
      </w:r>
      <w:r>
        <w:rPr>
          <w:rFonts w:hint="eastAsia"/>
          <w:sz w:val="24"/>
          <w:szCs w:val="21"/>
        </w:rPr>
        <w:t>，</w:t>
      </w:r>
      <w:r w:rsidRPr="00181C2D">
        <w:rPr>
          <w:rFonts w:hint="eastAsia"/>
          <w:sz w:val="24"/>
          <w:szCs w:val="21"/>
        </w:rPr>
        <w:t>但替代比例较高的</w:t>
      </w:r>
      <w:r w:rsidRPr="00181C2D">
        <w:rPr>
          <w:rFonts w:hint="eastAsia"/>
          <w:sz w:val="24"/>
          <w:szCs w:val="21"/>
        </w:rPr>
        <w:t>2</w:t>
      </w:r>
      <w:r w:rsidRPr="00181C2D">
        <w:rPr>
          <w:rFonts w:hint="eastAsia"/>
          <w:sz w:val="24"/>
          <w:szCs w:val="21"/>
        </w:rPr>
        <w:t>个组（</w:t>
      </w:r>
      <w:r w:rsidRPr="00181C2D">
        <w:rPr>
          <w:rFonts w:hint="eastAsia"/>
          <w:sz w:val="24"/>
          <w:szCs w:val="21"/>
        </w:rPr>
        <w:t>AM37</w:t>
      </w:r>
      <w:r w:rsidRPr="00181C2D">
        <w:rPr>
          <w:rFonts w:hint="eastAsia"/>
          <w:sz w:val="24"/>
          <w:szCs w:val="21"/>
        </w:rPr>
        <w:t>组和</w:t>
      </w:r>
      <w:r w:rsidRPr="00181C2D">
        <w:rPr>
          <w:rFonts w:hint="eastAsia"/>
          <w:sz w:val="24"/>
          <w:szCs w:val="21"/>
        </w:rPr>
        <w:t>SPC37</w:t>
      </w:r>
      <w:r w:rsidRPr="00181C2D">
        <w:rPr>
          <w:rFonts w:hint="eastAsia"/>
          <w:sz w:val="24"/>
          <w:szCs w:val="21"/>
        </w:rPr>
        <w:t>组）鱼体粗灰分显著高于</w:t>
      </w:r>
      <w:r w:rsidRPr="00181C2D">
        <w:rPr>
          <w:rFonts w:hint="eastAsia"/>
          <w:sz w:val="24"/>
          <w:szCs w:val="21"/>
        </w:rPr>
        <w:t>FM</w:t>
      </w:r>
      <w:r w:rsidRPr="00181C2D">
        <w:rPr>
          <w:rFonts w:hint="eastAsia"/>
          <w:sz w:val="24"/>
          <w:szCs w:val="21"/>
        </w:rPr>
        <w:t>组</w:t>
      </w:r>
      <w:r>
        <w:rPr>
          <w:rFonts w:hint="eastAsia"/>
          <w:sz w:val="24"/>
          <w:szCs w:val="21"/>
        </w:rPr>
        <w:t>，</w:t>
      </w:r>
      <w:r w:rsidRPr="00181C2D">
        <w:rPr>
          <w:rFonts w:hint="eastAsia"/>
          <w:sz w:val="24"/>
          <w:szCs w:val="21"/>
        </w:rPr>
        <w:t>这与在欧洲鳇</w:t>
      </w:r>
      <w:r w:rsidRPr="00181C2D">
        <w:rPr>
          <w:rFonts w:hint="eastAsia"/>
          <w:sz w:val="24"/>
          <w:szCs w:val="21"/>
          <w:vertAlign w:val="superscript"/>
        </w:rPr>
        <w:t>[30]</w:t>
      </w:r>
      <w:r w:rsidRPr="00181C2D">
        <w:rPr>
          <w:rFonts w:hint="eastAsia"/>
          <w:sz w:val="24"/>
          <w:szCs w:val="21"/>
        </w:rPr>
        <w:t>和凡纳滨对虾（</w:t>
      </w:r>
      <w:proofErr w:type="spellStart"/>
      <w:r w:rsidRPr="00181C2D">
        <w:rPr>
          <w:rFonts w:hint="eastAsia"/>
          <w:i/>
          <w:iCs/>
          <w:sz w:val="24"/>
          <w:szCs w:val="21"/>
        </w:rPr>
        <w:t>Litopenaeus</w:t>
      </w:r>
      <w:proofErr w:type="spellEnd"/>
      <w:r w:rsidRPr="00181C2D">
        <w:rPr>
          <w:rFonts w:hint="eastAsia"/>
          <w:i/>
          <w:iCs/>
          <w:sz w:val="24"/>
          <w:szCs w:val="21"/>
        </w:rPr>
        <w:t xml:space="preserve"> </w:t>
      </w:r>
      <w:proofErr w:type="spellStart"/>
      <w:r w:rsidRPr="00181C2D">
        <w:rPr>
          <w:rFonts w:hint="eastAsia"/>
          <w:i/>
          <w:iCs/>
          <w:sz w:val="24"/>
          <w:szCs w:val="21"/>
        </w:rPr>
        <w:t>vannamei</w:t>
      </w:r>
      <w:proofErr w:type="spellEnd"/>
      <w:r w:rsidRPr="00181C2D">
        <w:rPr>
          <w:rFonts w:hint="eastAsia"/>
          <w:sz w:val="24"/>
          <w:szCs w:val="21"/>
        </w:rPr>
        <w:t>）</w:t>
      </w:r>
      <w:r w:rsidRPr="00181C2D">
        <w:rPr>
          <w:rFonts w:hint="eastAsia"/>
          <w:sz w:val="24"/>
          <w:szCs w:val="21"/>
          <w:vertAlign w:val="superscript"/>
        </w:rPr>
        <w:t>[38]</w:t>
      </w:r>
      <w:r w:rsidRPr="00181C2D">
        <w:rPr>
          <w:rFonts w:hint="eastAsia"/>
          <w:sz w:val="24"/>
          <w:szCs w:val="21"/>
        </w:rPr>
        <w:t>研究结果有相同的趋势。综上所述</w:t>
      </w:r>
      <w:r>
        <w:rPr>
          <w:rFonts w:hint="eastAsia"/>
          <w:sz w:val="24"/>
          <w:szCs w:val="21"/>
        </w:rPr>
        <w:t>，</w:t>
      </w:r>
      <w:r w:rsidRPr="00181C2D">
        <w:rPr>
          <w:rFonts w:hint="eastAsia"/>
          <w:sz w:val="24"/>
          <w:szCs w:val="21"/>
        </w:rPr>
        <w:t>毛虾粉和大豆浓缩蛋白在一定范围内可以替代鱼粉</w:t>
      </w:r>
      <w:r>
        <w:rPr>
          <w:rFonts w:hint="eastAsia"/>
          <w:sz w:val="24"/>
          <w:szCs w:val="21"/>
        </w:rPr>
        <w:t>，</w:t>
      </w:r>
      <w:r w:rsidRPr="00181C2D">
        <w:rPr>
          <w:rFonts w:hint="eastAsia"/>
          <w:sz w:val="24"/>
          <w:szCs w:val="21"/>
        </w:rPr>
        <w:t>降低生产成本</w:t>
      </w:r>
      <w:r>
        <w:rPr>
          <w:rFonts w:hint="eastAsia"/>
          <w:sz w:val="24"/>
          <w:szCs w:val="21"/>
        </w:rPr>
        <w:t>，</w:t>
      </w:r>
      <w:r w:rsidRPr="00181C2D">
        <w:rPr>
          <w:rFonts w:hint="eastAsia"/>
          <w:sz w:val="24"/>
          <w:szCs w:val="21"/>
        </w:rPr>
        <w:t>且对大口黑鲈生长和饲料利用效率没有明显的副作用。本试验采用</w:t>
      </w:r>
      <w:r w:rsidRPr="00181C2D">
        <w:rPr>
          <w:rFonts w:hint="eastAsia"/>
          <w:sz w:val="24"/>
          <w:szCs w:val="21"/>
        </w:rPr>
        <w:t>AM</w:t>
      </w:r>
      <w:r w:rsidRPr="00181C2D">
        <w:rPr>
          <w:rFonts w:hint="eastAsia"/>
          <w:sz w:val="24"/>
          <w:szCs w:val="21"/>
        </w:rPr>
        <w:t>和</w:t>
      </w:r>
      <w:r w:rsidRPr="00181C2D">
        <w:rPr>
          <w:rFonts w:hint="eastAsia"/>
          <w:sz w:val="24"/>
          <w:szCs w:val="21"/>
        </w:rPr>
        <w:t>SPC</w:t>
      </w:r>
      <w:r w:rsidRPr="00181C2D">
        <w:rPr>
          <w:rFonts w:hint="eastAsia"/>
          <w:sz w:val="24"/>
          <w:szCs w:val="21"/>
        </w:rPr>
        <w:t>替代</w:t>
      </w:r>
      <w:r w:rsidRPr="00181C2D">
        <w:rPr>
          <w:rFonts w:hint="eastAsia"/>
          <w:sz w:val="24"/>
          <w:szCs w:val="21"/>
        </w:rPr>
        <w:t>FM</w:t>
      </w:r>
      <w:r w:rsidRPr="00181C2D">
        <w:rPr>
          <w:rFonts w:hint="eastAsia"/>
          <w:sz w:val="24"/>
          <w:szCs w:val="21"/>
        </w:rPr>
        <w:t>的比例不高</w:t>
      </w:r>
      <w:r>
        <w:rPr>
          <w:rFonts w:hint="eastAsia"/>
          <w:sz w:val="24"/>
          <w:szCs w:val="21"/>
        </w:rPr>
        <w:t>，</w:t>
      </w:r>
      <w:r w:rsidRPr="00181C2D">
        <w:rPr>
          <w:rFonts w:hint="eastAsia"/>
          <w:sz w:val="24"/>
          <w:szCs w:val="21"/>
        </w:rPr>
        <w:t>该替代比例还不足以引起试验结果的显著性差异。上述不一致的结果与毛虾粉和大豆浓缩蛋白的来源、种类、水产动物种类及生长阶段有关。</w:t>
      </w:r>
    </w:p>
    <w:p w14:paraId="4335D120" w14:textId="77777777" w:rsidR="00C62915" w:rsidRPr="00181C2D" w:rsidRDefault="00C62915" w:rsidP="00C62915">
      <w:pPr>
        <w:spacing w:line="360" w:lineRule="auto"/>
        <w:rPr>
          <w:sz w:val="24"/>
          <w:szCs w:val="21"/>
        </w:rPr>
      </w:pPr>
      <w:r w:rsidRPr="00181C2D">
        <w:rPr>
          <w:rFonts w:hint="eastAsia"/>
          <w:sz w:val="24"/>
          <w:szCs w:val="21"/>
        </w:rPr>
        <w:t>3.2</w:t>
      </w:r>
      <w:r w:rsidRPr="00181C2D">
        <w:rPr>
          <w:rFonts w:hint="eastAsia"/>
          <w:sz w:val="24"/>
          <w:szCs w:val="21"/>
        </w:rPr>
        <w:t>不同替代蛋白源对大口黑鲈血清生化指标的影响</w:t>
      </w:r>
    </w:p>
    <w:p w14:paraId="02A495B1" w14:textId="77777777" w:rsidR="00C62915" w:rsidRDefault="00C62915" w:rsidP="00C62915">
      <w:pPr>
        <w:spacing w:line="360" w:lineRule="auto"/>
        <w:ind w:firstLineChars="200" w:firstLine="480"/>
        <w:rPr>
          <w:sz w:val="24"/>
          <w:szCs w:val="21"/>
        </w:rPr>
      </w:pPr>
      <w:r w:rsidRPr="00181C2D">
        <w:rPr>
          <w:rFonts w:hint="eastAsia"/>
          <w:sz w:val="24"/>
          <w:szCs w:val="21"/>
        </w:rPr>
        <w:t>鱼类血清生化指标是评估其生理功能和健康状况的关键参数。这些指标能够反映鱼体在不同生长阶段、饲养条件或应激因素作用下的代谢状况和免疫反应。酸性磷酸酶在鱼类血清中发挥着多方面的作用</w:t>
      </w:r>
      <w:r>
        <w:rPr>
          <w:rFonts w:hint="eastAsia"/>
          <w:sz w:val="24"/>
          <w:szCs w:val="21"/>
        </w:rPr>
        <w:t>，</w:t>
      </w:r>
      <w:r w:rsidRPr="00181C2D">
        <w:rPr>
          <w:rFonts w:hint="eastAsia"/>
          <w:sz w:val="24"/>
          <w:szCs w:val="21"/>
        </w:rPr>
        <w:t>作为一种代谢调节酶</w:t>
      </w:r>
      <w:r>
        <w:rPr>
          <w:rFonts w:hint="eastAsia"/>
          <w:sz w:val="24"/>
          <w:szCs w:val="21"/>
        </w:rPr>
        <w:t>，</w:t>
      </w:r>
      <w:r w:rsidRPr="00181C2D">
        <w:rPr>
          <w:rFonts w:hint="eastAsia"/>
          <w:sz w:val="24"/>
          <w:szCs w:val="21"/>
        </w:rPr>
        <w:t>酸性磷酸酶参与维持鱼类细胞内酸碱平衡和磷酸酶的调节</w:t>
      </w:r>
      <w:r w:rsidRPr="00181C2D">
        <w:rPr>
          <w:rFonts w:hint="eastAsia"/>
          <w:sz w:val="24"/>
          <w:szCs w:val="21"/>
          <w:vertAlign w:val="superscript"/>
        </w:rPr>
        <w:t>[39]</w:t>
      </w:r>
      <w:r w:rsidRPr="00181C2D">
        <w:rPr>
          <w:rFonts w:hint="eastAsia"/>
          <w:sz w:val="24"/>
          <w:szCs w:val="21"/>
        </w:rPr>
        <w:t>。碱性磷酸酶在鱼类血清中扮演着重要的角色</w:t>
      </w:r>
      <w:r>
        <w:rPr>
          <w:rFonts w:hint="eastAsia"/>
          <w:sz w:val="24"/>
          <w:szCs w:val="21"/>
        </w:rPr>
        <w:t>，</w:t>
      </w:r>
      <w:r w:rsidRPr="00181C2D">
        <w:rPr>
          <w:rFonts w:hint="eastAsia"/>
          <w:sz w:val="24"/>
          <w:szCs w:val="21"/>
        </w:rPr>
        <w:t>具有多种功能特性</w:t>
      </w:r>
      <w:r>
        <w:rPr>
          <w:rFonts w:hint="eastAsia"/>
          <w:sz w:val="24"/>
          <w:szCs w:val="21"/>
        </w:rPr>
        <w:t>，</w:t>
      </w:r>
      <w:r w:rsidRPr="00181C2D">
        <w:rPr>
          <w:rFonts w:hint="eastAsia"/>
          <w:sz w:val="24"/>
          <w:szCs w:val="21"/>
        </w:rPr>
        <w:t>作为促进磷酸酶活性的催化剂</w:t>
      </w:r>
      <w:r>
        <w:rPr>
          <w:rFonts w:hint="eastAsia"/>
          <w:sz w:val="24"/>
          <w:szCs w:val="21"/>
        </w:rPr>
        <w:t>，</w:t>
      </w:r>
      <w:r w:rsidRPr="00181C2D">
        <w:rPr>
          <w:rFonts w:hint="eastAsia"/>
          <w:sz w:val="24"/>
          <w:szCs w:val="21"/>
        </w:rPr>
        <w:t>碱性磷酸酶参与调节鱼体内的磷酸盐代谢和细胞内磷酸化反应</w:t>
      </w:r>
      <w:r>
        <w:rPr>
          <w:rFonts w:hint="eastAsia"/>
          <w:sz w:val="24"/>
          <w:szCs w:val="21"/>
        </w:rPr>
        <w:t>，</w:t>
      </w:r>
      <w:r w:rsidRPr="00181C2D">
        <w:rPr>
          <w:rFonts w:hint="eastAsia"/>
          <w:sz w:val="24"/>
          <w:szCs w:val="21"/>
        </w:rPr>
        <w:t>还在鱼类的骨骼发育中起着关键作用</w:t>
      </w:r>
      <w:r>
        <w:rPr>
          <w:rFonts w:hint="eastAsia"/>
          <w:sz w:val="24"/>
          <w:szCs w:val="21"/>
        </w:rPr>
        <w:t>，</w:t>
      </w:r>
      <w:r w:rsidRPr="00181C2D">
        <w:rPr>
          <w:rFonts w:hint="eastAsia"/>
          <w:sz w:val="24"/>
          <w:szCs w:val="21"/>
        </w:rPr>
        <w:t>帮助骨骼细胞成熟和骨质形成</w:t>
      </w:r>
      <w:r w:rsidRPr="00181C2D">
        <w:rPr>
          <w:rFonts w:hint="eastAsia"/>
          <w:sz w:val="24"/>
          <w:szCs w:val="21"/>
          <w:vertAlign w:val="superscript"/>
        </w:rPr>
        <w:t>[40]</w:t>
      </w:r>
      <w:r w:rsidRPr="00181C2D">
        <w:rPr>
          <w:rFonts w:hint="eastAsia"/>
          <w:sz w:val="24"/>
          <w:szCs w:val="21"/>
        </w:rPr>
        <w:t>。此外</w:t>
      </w:r>
      <w:r>
        <w:rPr>
          <w:rFonts w:hint="eastAsia"/>
          <w:sz w:val="24"/>
          <w:szCs w:val="21"/>
        </w:rPr>
        <w:t>，</w:t>
      </w:r>
      <w:r w:rsidRPr="00181C2D">
        <w:rPr>
          <w:rFonts w:hint="eastAsia"/>
          <w:sz w:val="24"/>
          <w:szCs w:val="21"/>
        </w:rPr>
        <w:t>碱性磷酸酶也是一种重要的消化酶</w:t>
      </w:r>
      <w:r>
        <w:rPr>
          <w:rFonts w:hint="eastAsia"/>
          <w:sz w:val="24"/>
          <w:szCs w:val="21"/>
        </w:rPr>
        <w:t>，</w:t>
      </w:r>
      <w:r w:rsidRPr="00181C2D">
        <w:rPr>
          <w:rFonts w:hint="eastAsia"/>
          <w:sz w:val="24"/>
          <w:szCs w:val="21"/>
        </w:rPr>
        <w:t>参与食物的消化吸收</w:t>
      </w:r>
      <w:r>
        <w:rPr>
          <w:rFonts w:hint="eastAsia"/>
          <w:sz w:val="24"/>
          <w:szCs w:val="21"/>
        </w:rPr>
        <w:t>，</w:t>
      </w:r>
      <w:r w:rsidRPr="00181C2D">
        <w:rPr>
          <w:rFonts w:hint="eastAsia"/>
          <w:sz w:val="24"/>
          <w:szCs w:val="21"/>
        </w:rPr>
        <w:t>并可能在鱼类的免疫反应中发挥</w:t>
      </w:r>
      <w:r w:rsidRPr="00181C2D">
        <w:rPr>
          <w:rFonts w:hint="eastAsia"/>
          <w:sz w:val="24"/>
          <w:szCs w:val="21"/>
        </w:rPr>
        <w:lastRenderedPageBreak/>
        <w:t>免疫调节作用</w:t>
      </w:r>
      <w:r w:rsidRPr="00181C2D">
        <w:rPr>
          <w:rFonts w:hint="eastAsia"/>
          <w:sz w:val="24"/>
          <w:szCs w:val="21"/>
          <w:vertAlign w:val="superscript"/>
        </w:rPr>
        <w:t>[41]</w:t>
      </w:r>
      <w:r w:rsidRPr="00181C2D">
        <w:rPr>
          <w:rFonts w:hint="eastAsia"/>
          <w:sz w:val="24"/>
          <w:szCs w:val="21"/>
        </w:rPr>
        <w:t>。血清中的超氧化物歧化酶、过氧化氢酶及总抗氧化能力</w:t>
      </w:r>
      <w:r>
        <w:rPr>
          <w:rFonts w:hint="eastAsia"/>
          <w:sz w:val="24"/>
          <w:szCs w:val="21"/>
        </w:rPr>
        <w:t>，</w:t>
      </w:r>
      <w:r w:rsidRPr="00181C2D">
        <w:rPr>
          <w:rFonts w:hint="eastAsia"/>
          <w:sz w:val="24"/>
          <w:szCs w:val="21"/>
        </w:rPr>
        <w:t>是评估鱼类清除自由基和活性氧物质能力的重要生化指标</w:t>
      </w:r>
      <w:r>
        <w:rPr>
          <w:rFonts w:hint="eastAsia"/>
          <w:sz w:val="24"/>
          <w:szCs w:val="21"/>
        </w:rPr>
        <w:t>，</w:t>
      </w:r>
      <w:r w:rsidRPr="00181C2D">
        <w:rPr>
          <w:rFonts w:hint="eastAsia"/>
          <w:sz w:val="24"/>
          <w:szCs w:val="21"/>
        </w:rPr>
        <w:t>能够反映鱼体在氧化应激条件下的抗氧化防御能力</w:t>
      </w:r>
      <w:r>
        <w:rPr>
          <w:rFonts w:hint="eastAsia"/>
          <w:sz w:val="24"/>
          <w:szCs w:val="21"/>
        </w:rPr>
        <w:t>，</w:t>
      </w:r>
      <w:r w:rsidRPr="00181C2D">
        <w:rPr>
          <w:rFonts w:hint="eastAsia"/>
          <w:sz w:val="24"/>
          <w:szCs w:val="21"/>
        </w:rPr>
        <w:t>揭示其细胞和组织的健康状况。超氧化物歧化酶和过氧化氢酶作为关键的抗氧化酶</w:t>
      </w:r>
      <w:r>
        <w:rPr>
          <w:rFonts w:hint="eastAsia"/>
          <w:sz w:val="24"/>
          <w:szCs w:val="21"/>
        </w:rPr>
        <w:t>，</w:t>
      </w:r>
      <w:r w:rsidRPr="00181C2D">
        <w:rPr>
          <w:rFonts w:hint="eastAsia"/>
          <w:sz w:val="24"/>
          <w:szCs w:val="21"/>
        </w:rPr>
        <w:t>参与清除有害的自由基和过氧化物</w:t>
      </w:r>
      <w:r>
        <w:rPr>
          <w:rFonts w:hint="eastAsia"/>
          <w:sz w:val="24"/>
          <w:szCs w:val="21"/>
        </w:rPr>
        <w:t>，</w:t>
      </w:r>
      <w:r w:rsidRPr="00181C2D">
        <w:rPr>
          <w:rFonts w:hint="eastAsia"/>
          <w:sz w:val="24"/>
          <w:szCs w:val="21"/>
        </w:rPr>
        <w:t>从而保护机体免受氧化损伤</w:t>
      </w:r>
      <w:r w:rsidRPr="00181C2D">
        <w:rPr>
          <w:rFonts w:hint="eastAsia"/>
          <w:sz w:val="24"/>
          <w:szCs w:val="21"/>
          <w:vertAlign w:val="superscript"/>
        </w:rPr>
        <w:t>[42]</w:t>
      </w:r>
      <w:r w:rsidRPr="00181C2D">
        <w:rPr>
          <w:rFonts w:hint="eastAsia"/>
          <w:sz w:val="24"/>
          <w:szCs w:val="21"/>
        </w:rPr>
        <w:t>。丙二醛被认为是细胞内氧化损伤的最早发生指标之一</w:t>
      </w:r>
      <w:r>
        <w:rPr>
          <w:rFonts w:hint="eastAsia"/>
          <w:sz w:val="24"/>
          <w:szCs w:val="21"/>
        </w:rPr>
        <w:t>，</w:t>
      </w:r>
      <w:r w:rsidRPr="00181C2D">
        <w:rPr>
          <w:rFonts w:hint="eastAsia"/>
          <w:sz w:val="24"/>
          <w:szCs w:val="21"/>
        </w:rPr>
        <w:t>在细胞内氧化应激过程中产生的活性氧自由基可以导致脂质过氧化反应</w:t>
      </w:r>
      <w:r>
        <w:rPr>
          <w:rFonts w:hint="eastAsia"/>
          <w:sz w:val="24"/>
          <w:szCs w:val="21"/>
        </w:rPr>
        <w:t>，</w:t>
      </w:r>
      <w:r w:rsidRPr="00181C2D">
        <w:rPr>
          <w:rFonts w:hint="eastAsia"/>
          <w:sz w:val="24"/>
          <w:szCs w:val="21"/>
        </w:rPr>
        <w:t>通过氧化脂质分解形成丙二醛</w:t>
      </w:r>
      <w:r w:rsidRPr="00181C2D">
        <w:rPr>
          <w:rFonts w:hint="eastAsia"/>
          <w:sz w:val="24"/>
          <w:szCs w:val="21"/>
          <w:vertAlign w:val="superscript"/>
        </w:rPr>
        <w:t>[43]</w:t>
      </w:r>
      <w:r w:rsidRPr="00181C2D">
        <w:rPr>
          <w:rFonts w:hint="eastAsia"/>
          <w:sz w:val="24"/>
          <w:szCs w:val="21"/>
        </w:rPr>
        <w:t>。在本试验中</w:t>
      </w:r>
      <w:r>
        <w:rPr>
          <w:rFonts w:hint="eastAsia"/>
          <w:sz w:val="24"/>
          <w:szCs w:val="21"/>
        </w:rPr>
        <w:t>，</w:t>
      </w:r>
      <w:r w:rsidRPr="00181C2D">
        <w:rPr>
          <w:rFonts w:hint="eastAsia"/>
          <w:sz w:val="24"/>
          <w:szCs w:val="21"/>
        </w:rPr>
        <w:t>各替代组血清中碱性磷酸酶、酸性磷酸酶活性和丙二醛含量与</w:t>
      </w:r>
      <w:r w:rsidRPr="00181C2D">
        <w:rPr>
          <w:rFonts w:hint="eastAsia"/>
          <w:sz w:val="24"/>
          <w:szCs w:val="21"/>
        </w:rPr>
        <w:t>FM</w:t>
      </w:r>
      <w:r w:rsidRPr="00181C2D">
        <w:rPr>
          <w:rFonts w:hint="eastAsia"/>
          <w:sz w:val="24"/>
          <w:szCs w:val="21"/>
        </w:rPr>
        <w:t>组无显著差异；与</w:t>
      </w:r>
      <w:r w:rsidRPr="00181C2D">
        <w:rPr>
          <w:rFonts w:hint="eastAsia"/>
          <w:sz w:val="24"/>
          <w:szCs w:val="21"/>
        </w:rPr>
        <w:t>FM</w:t>
      </w:r>
      <w:r w:rsidRPr="00181C2D">
        <w:rPr>
          <w:rFonts w:hint="eastAsia"/>
          <w:sz w:val="24"/>
          <w:szCs w:val="21"/>
        </w:rPr>
        <w:t>组相比</w:t>
      </w:r>
      <w:r>
        <w:rPr>
          <w:rFonts w:hint="eastAsia"/>
          <w:sz w:val="24"/>
          <w:szCs w:val="21"/>
        </w:rPr>
        <w:t>，</w:t>
      </w:r>
      <w:r w:rsidRPr="00181C2D">
        <w:rPr>
          <w:rFonts w:hint="eastAsia"/>
          <w:sz w:val="24"/>
          <w:szCs w:val="21"/>
        </w:rPr>
        <w:t>AM37</w:t>
      </w:r>
      <w:r w:rsidRPr="00181C2D">
        <w:rPr>
          <w:rFonts w:hint="eastAsia"/>
          <w:sz w:val="24"/>
          <w:szCs w:val="21"/>
        </w:rPr>
        <w:t>组和</w:t>
      </w:r>
      <w:r w:rsidRPr="00181C2D">
        <w:rPr>
          <w:rFonts w:hint="eastAsia"/>
          <w:sz w:val="24"/>
          <w:szCs w:val="21"/>
        </w:rPr>
        <w:t>SPC18</w:t>
      </w:r>
      <w:r w:rsidRPr="00181C2D">
        <w:rPr>
          <w:rFonts w:hint="eastAsia"/>
          <w:sz w:val="24"/>
          <w:szCs w:val="21"/>
        </w:rPr>
        <w:t>组的过氧化氢酶活性显著上升</w:t>
      </w:r>
      <w:r>
        <w:rPr>
          <w:rFonts w:hint="eastAsia"/>
          <w:sz w:val="24"/>
          <w:szCs w:val="21"/>
        </w:rPr>
        <w:t>，</w:t>
      </w:r>
      <w:r w:rsidRPr="00181C2D">
        <w:rPr>
          <w:rFonts w:hint="eastAsia"/>
          <w:sz w:val="24"/>
          <w:szCs w:val="21"/>
        </w:rPr>
        <w:t>各替代组的超氧化物歧化酶活性显著降低</w:t>
      </w:r>
      <w:r>
        <w:rPr>
          <w:rFonts w:hint="eastAsia"/>
          <w:sz w:val="24"/>
          <w:szCs w:val="21"/>
        </w:rPr>
        <w:t>，</w:t>
      </w:r>
      <w:r w:rsidRPr="00181C2D">
        <w:rPr>
          <w:rFonts w:hint="eastAsia"/>
          <w:sz w:val="24"/>
          <w:szCs w:val="21"/>
        </w:rPr>
        <w:t>AM18</w:t>
      </w:r>
      <w:r w:rsidRPr="00181C2D">
        <w:rPr>
          <w:rFonts w:hint="eastAsia"/>
          <w:sz w:val="24"/>
          <w:szCs w:val="21"/>
        </w:rPr>
        <w:t>组的总抗氧化能力显著降低。在中国花鲈（</w:t>
      </w:r>
      <w:proofErr w:type="spellStart"/>
      <w:r w:rsidRPr="00181C2D">
        <w:rPr>
          <w:rFonts w:hint="eastAsia"/>
          <w:i/>
          <w:iCs/>
          <w:sz w:val="24"/>
          <w:szCs w:val="21"/>
        </w:rPr>
        <w:t>Lateolabrax</w:t>
      </w:r>
      <w:proofErr w:type="spellEnd"/>
      <w:r w:rsidRPr="00181C2D">
        <w:rPr>
          <w:rFonts w:hint="eastAsia"/>
          <w:i/>
          <w:iCs/>
          <w:sz w:val="24"/>
          <w:szCs w:val="21"/>
        </w:rPr>
        <w:t xml:space="preserve"> japonicus</w:t>
      </w:r>
      <w:r w:rsidRPr="00181C2D">
        <w:rPr>
          <w:rFonts w:hint="eastAsia"/>
          <w:sz w:val="24"/>
          <w:szCs w:val="21"/>
        </w:rPr>
        <w:t>）</w:t>
      </w:r>
      <w:r w:rsidRPr="00181C2D">
        <w:rPr>
          <w:rFonts w:hint="eastAsia"/>
          <w:sz w:val="24"/>
          <w:szCs w:val="21"/>
          <w:vertAlign w:val="superscript"/>
        </w:rPr>
        <w:t>[44]</w:t>
      </w:r>
      <w:r w:rsidRPr="00181C2D">
        <w:rPr>
          <w:rFonts w:hint="eastAsia"/>
          <w:sz w:val="24"/>
          <w:szCs w:val="21"/>
        </w:rPr>
        <w:t>和凡纳滨对虾</w:t>
      </w:r>
      <w:r w:rsidRPr="00181C2D">
        <w:rPr>
          <w:rFonts w:hint="eastAsia"/>
          <w:sz w:val="24"/>
          <w:szCs w:val="21"/>
          <w:vertAlign w:val="superscript"/>
        </w:rPr>
        <w:t>[45]</w:t>
      </w:r>
      <w:r w:rsidRPr="00181C2D">
        <w:rPr>
          <w:rFonts w:hint="eastAsia"/>
          <w:sz w:val="24"/>
          <w:szCs w:val="21"/>
        </w:rPr>
        <w:t>的试验中也有类似结果</w:t>
      </w:r>
      <w:r>
        <w:rPr>
          <w:rFonts w:hint="eastAsia"/>
          <w:sz w:val="24"/>
          <w:szCs w:val="21"/>
        </w:rPr>
        <w:t>，</w:t>
      </w:r>
      <w:r w:rsidRPr="00181C2D">
        <w:rPr>
          <w:rFonts w:hint="eastAsia"/>
          <w:sz w:val="24"/>
          <w:szCs w:val="21"/>
        </w:rPr>
        <w:t>发酵豆粕可能会给养殖动物带来应激反应</w:t>
      </w:r>
      <w:r>
        <w:rPr>
          <w:rFonts w:hint="eastAsia"/>
          <w:sz w:val="24"/>
          <w:szCs w:val="21"/>
        </w:rPr>
        <w:t>，</w:t>
      </w:r>
      <w:r w:rsidRPr="00181C2D">
        <w:rPr>
          <w:rFonts w:hint="eastAsia"/>
          <w:sz w:val="24"/>
          <w:szCs w:val="21"/>
        </w:rPr>
        <w:t>导致抗氧化酶活性的降低。综上所述</w:t>
      </w:r>
      <w:r>
        <w:rPr>
          <w:rFonts w:hint="eastAsia"/>
          <w:sz w:val="24"/>
          <w:szCs w:val="21"/>
        </w:rPr>
        <w:t>，</w:t>
      </w:r>
      <w:r w:rsidRPr="00181C2D">
        <w:rPr>
          <w:rFonts w:hint="eastAsia"/>
          <w:sz w:val="24"/>
          <w:szCs w:val="21"/>
        </w:rPr>
        <w:t>用</w:t>
      </w:r>
      <w:r w:rsidRPr="00181C2D">
        <w:rPr>
          <w:rFonts w:hint="eastAsia"/>
          <w:sz w:val="24"/>
          <w:szCs w:val="21"/>
        </w:rPr>
        <w:t>18.6%</w:t>
      </w:r>
      <w:r w:rsidRPr="00181C2D">
        <w:rPr>
          <w:rFonts w:hint="eastAsia"/>
          <w:sz w:val="24"/>
          <w:szCs w:val="21"/>
        </w:rPr>
        <w:t>毛虾粉和大豆浓缩蛋白替代大口黑鲈饲料中的泰国鱼粉不会导致大口黑鲈血清丙二醛含量上升。</w:t>
      </w:r>
    </w:p>
    <w:p w14:paraId="7F0F4B56" w14:textId="77777777" w:rsidR="00C62915" w:rsidRDefault="00C62915" w:rsidP="00C62915">
      <w:pPr>
        <w:spacing w:line="360" w:lineRule="auto"/>
        <w:rPr>
          <w:sz w:val="24"/>
          <w:szCs w:val="21"/>
        </w:rPr>
      </w:pPr>
      <w:r w:rsidRPr="00181C2D">
        <w:rPr>
          <w:rFonts w:hint="eastAsia"/>
          <w:sz w:val="24"/>
          <w:szCs w:val="21"/>
        </w:rPr>
        <w:t>3.3</w:t>
      </w:r>
      <w:r w:rsidRPr="00181C2D">
        <w:rPr>
          <w:rFonts w:hint="eastAsia"/>
          <w:sz w:val="24"/>
          <w:szCs w:val="21"/>
        </w:rPr>
        <w:t>不同替代蛋白源对大口黑鲈肝脏免疫及抗氧化能力的影响</w:t>
      </w:r>
    </w:p>
    <w:p w14:paraId="08CA309D" w14:textId="77777777" w:rsidR="00C62915" w:rsidRPr="002B41BD" w:rsidRDefault="00C62915" w:rsidP="00C62915">
      <w:pPr>
        <w:spacing w:line="360" w:lineRule="auto"/>
        <w:ind w:firstLineChars="200" w:firstLine="480"/>
        <w:rPr>
          <w:sz w:val="24"/>
          <w:szCs w:val="21"/>
        </w:rPr>
      </w:pPr>
      <w:r w:rsidRPr="00181C2D">
        <w:rPr>
          <w:rFonts w:hint="eastAsia"/>
          <w:sz w:val="24"/>
          <w:szCs w:val="21"/>
        </w:rPr>
        <w:t>肝脏转氨酶活性可以反映鱼体肝脏的健康程度</w:t>
      </w:r>
      <w:r>
        <w:rPr>
          <w:rFonts w:hint="eastAsia"/>
          <w:sz w:val="24"/>
          <w:szCs w:val="21"/>
        </w:rPr>
        <w:t>，</w:t>
      </w:r>
      <w:r w:rsidRPr="00181C2D">
        <w:rPr>
          <w:rFonts w:hint="eastAsia"/>
          <w:sz w:val="24"/>
          <w:szCs w:val="21"/>
        </w:rPr>
        <w:t>当肝脏受到损伤时肝脏转氨酶活性增加</w:t>
      </w:r>
      <w:r w:rsidRPr="00181C2D">
        <w:rPr>
          <w:rFonts w:hint="eastAsia"/>
          <w:sz w:val="24"/>
          <w:szCs w:val="21"/>
          <w:vertAlign w:val="superscript"/>
        </w:rPr>
        <w:t>[46]</w:t>
      </w:r>
      <w:r w:rsidRPr="00181C2D">
        <w:rPr>
          <w:rFonts w:hint="eastAsia"/>
          <w:sz w:val="24"/>
          <w:szCs w:val="21"/>
        </w:rPr>
        <w:t>。碱性磷酸酶是参与去磷酸化反应的膜结合酶</w:t>
      </w:r>
      <w:r>
        <w:rPr>
          <w:rFonts w:hint="eastAsia"/>
          <w:sz w:val="24"/>
          <w:szCs w:val="21"/>
        </w:rPr>
        <w:t>，</w:t>
      </w:r>
      <w:r w:rsidRPr="00181C2D">
        <w:rPr>
          <w:rFonts w:hint="eastAsia"/>
          <w:sz w:val="24"/>
          <w:szCs w:val="21"/>
        </w:rPr>
        <w:t>控制营养吸收、运输、组织矿化、细胞代谢调节等</w:t>
      </w:r>
      <w:r w:rsidRPr="00181C2D">
        <w:rPr>
          <w:rFonts w:hint="eastAsia"/>
          <w:sz w:val="24"/>
          <w:szCs w:val="21"/>
          <w:vertAlign w:val="superscript"/>
        </w:rPr>
        <w:t>[47]</w:t>
      </w:r>
      <w:r>
        <w:rPr>
          <w:rFonts w:hint="eastAsia"/>
          <w:sz w:val="24"/>
          <w:szCs w:val="21"/>
        </w:rPr>
        <w:t>，</w:t>
      </w:r>
      <w:r w:rsidRPr="00181C2D">
        <w:rPr>
          <w:rFonts w:hint="eastAsia"/>
          <w:sz w:val="24"/>
          <w:szCs w:val="21"/>
        </w:rPr>
        <w:t>而谷丙转氨酶是一种细胞内酶</w:t>
      </w:r>
      <w:r>
        <w:rPr>
          <w:rFonts w:hint="eastAsia"/>
          <w:sz w:val="24"/>
          <w:szCs w:val="21"/>
        </w:rPr>
        <w:t>，</w:t>
      </w:r>
      <w:r w:rsidRPr="00181C2D">
        <w:rPr>
          <w:rFonts w:hint="eastAsia"/>
          <w:sz w:val="24"/>
          <w:szCs w:val="21"/>
        </w:rPr>
        <w:t>在氨基酸代谢和糖异生中起关键作用</w:t>
      </w:r>
      <w:r w:rsidRPr="00181C2D">
        <w:rPr>
          <w:rFonts w:hint="eastAsia"/>
          <w:sz w:val="24"/>
          <w:szCs w:val="21"/>
          <w:vertAlign w:val="superscript"/>
        </w:rPr>
        <w:t>[48-49]</w:t>
      </w:r>
      <w:r>
        <w:rPr>
          <w:rFonts w:hint="eastAsia"/>
          <w:sz w:val="24"/>
          <w:szCs w:val="21"/>
        </w:rPr>
        <w:t>，</w:t>
      </w:r>
      <w:r w:rsidRPr="00181C2D">
        <w:rPr>
          <w:rFonts w:hint="eastAsia"/>
          <w:sz w:val="24"/>
          <w:szCs w:val="21"/>
        </w:rPr>
        <w:t>血液中谷草转氨酶和谷丙转氨酶的活性反映了正常的细胞更新</w:t>
      </w:r>
      <w:r>
        <w:rPr>
          <w:rFonts w:hint="eastAsia"/>
          <w:sz w:val="24"/>
          <w:szCs w:val="21"/>
        </w:rPr>
        <w:t>，</w:t>
      </w:r>
      <w:r w:rsidRPr="00181C2D">
        <w:rPr>
          <w:rFonts w:hint="eastAsia"/>
          <w:sz w:val="24"/>
          <w:szCs w:val="21"/>
        </w:rPr>
        <w:t>但高于正常范围的值可能提示肝脏组织有损伤</w:t>
      </w:r>
      <w:r w:rsidRPr="00181C2D">
        <w:rPr>
          <w:rFonts w:hint="eastAsia"/>
          <w:sz w:val="24"/>
          <w:szCs w:val="21"/>
          <w:vertAlign w:val="superscript"/>
        </w:rPr>
        <w:t>[41]</w:t>
      </w:r>
      <w:r w:rsidRPr="00181C2D">
        <w:rPr>
          <w:rFonts w:hint="eastAsia"/>
          <w:sz w:val="24"/>
          <w:szCs w:val="21"/>
        </w:rPr>
        <w:t>。本试验中</w:t>
      </w:r>
      <w:r>
        <w:rPr>
          <w:rFonts w:hint="eastAsia"/>
          <w:sz w:val="24"/>
          <w:szCs w:val="21"/>
        </w:rPr>
        <w:t>，</w:t>
      </w:r>
      <w:r w:rsidRPr="00181C2D">
        <w:rPr>
          <w:rFonts w:hint="eastAsia"/>
          <w:sz w:val="24"/>
          <w:szCs w:val="21"/>
        </w:rPr>
        <w:t>AM18</w:t>
      </w:r>
      <w:r w:rsidRPr="00181C2D">
        <w:rPr>
          <w:rFonts w:hint="eastAsia"/>
          <w:sz w:val="24"/>
          <w:szCs w:val="21"/>
        </w:rPr>
        <w:t>组谷草转氨酶活性显著下降</w:t>
      </w:r>
      <w:r>
        <w:rPr>
          <w:rFonts w:hint="eastAsia"/>
          <w:sz w:val="24"/>
          <w:szCs w:val="21"/>
        </w:rPr>
        <w:t>，</w:t>
      </w:r>
      <w:r w:rsidRPr="00181C2D">
        <w:rPr>
          <w:rFonts w:hint="eastAsia"/>
          <w:sz w:val="24"/>
          <w:szCs w:val="21"/>
        </w:rPr>
        <w:t>与毛虾粉中的促免疫因子有关。杨志艳等</w:t>
      </w:r>
      <w:r w:rsidRPr="00181C2D">
        <w:rPr>
          <w:rFonts w:hint="eastAsia"/>
          <w:sz w:val="24"/>
          <w:szCs w:val="21"/>
          <w:vertAlign w:val="superscript"/>
        </w:rPr>
        <w:t>[50]</w:t>
      </w:r>
      <w:r w:rsidRPr="00181C2D">
        <w:rPr>
          <w:rFonts w:hint="eastAsia"/>
          <w:sz w:val="24"/>
          <w:szCs w:val="21"/>
        </w:rPr>
        <w:t>研究发现</w:t>
      </w:r>
      <w:r>
        <w:rPr>
          <w:rFonts w:hint="eastAsia"/>
          <w:sz w:val="24"/>
          <w:szCs w:val="21"/>
        </w:rPr>
        <w:t>，</w:t>
      </w:r>
      <w:r w:rsidRPr="00181C2D">
        <w:rPr>
          <w:rFonts w:hint="eastAsia"/>
          <w:sz w:val="24"/>
          <w:szCs w:val="21"/>
        </w:rPr>
        <w:t>毛虾中的活性肽可以调节免疫反应</w:t>
      </w:r>
      <w:r>
        <w:rPr>
          <w:rFonts w:hint="eastAsia"/>
          <w:sz w:val="24"/>
          <w:szCs w:val="21"/>
        </w:rPr>
        <w:t>，</w:t>
      </w:r>
      <w:r w:rsidRPr="00181C2D">
        <w:rPr>
          <w:rFonts w:hint="eastAsia"/>
          <w:sz w:val="24"/>
          <w:szCs w:val="21"/>
        </w:rPr>
        <w:t>增强免疫细胞的功能。曹文红等</w:t>
      </w:r>
      <w:r w:rsidRPr="00181C2D">
        <w:rPr>
          <w:rFonts w:hint="eastAsia"/>
          <w:sz w:val="24"/>
          <w:szCs w:val="21"/>
          <w:vertAlign w:val="superscript"/>
        </w:rPr>
        <w:t>[51]</w:t>
      </w:r>
      <w:r w:rsidRPr="00181C2D">
        <w:rPr>
          <w:rFonts w:hint="eastAsia"/>
          <w:sz w:val="24"/>
          <w:szCs w:val="21"/>
        </w:rPr>
        <w:t>研究中发现</w:t>
      </w:r>
      <w:r>
        <w:rPr>
          <w:rFonts w:hint="eastAsia"/>
          <w:sz w:val="24"/>
          <w:szCs w:val="21"/>
        </w:rPr>
        <w:t>，</w:t>
      </w:r>
      <w:r w:rsidRPr="00181C2D">
        <w:rPr>
          <w:rFonts w:hint="eastAsia"/>
          <w:sz w:val="24"/>
          <w:szCs w:val="21"/>
        </w:rPr>
        <w:t>毛虾酶解产物有清除羟自由基的作用</w:t>
      </w:r>
      <w:r>
        <w:rPr>
          <w:rFonts w:hint="eastAsia"/>
          <w:sz w:val="24"/>
          <w:szCs w:val="21"/>
        </w:rPr>
        <w:t>，</w:t>
      </w:r>
      <w:r w:rsidRPr="00181C2D">
        <w:rPr>
          <w:rFonts w:hint="eastAsia"/>
          <w:sz w:val="24"/>
          <w:szCs w:val="21"/>
        </w:rPr>
        <w:t>也在毛虾的胃蛋白酶水解产物中发现了降压肽。在本试验中</w:t>
      </w:r>
      <w:r>
        <w:rPr>
          <w:rFonts w:hint="eastAsia"/>
          <w:sz w:val="24"/>
          <w:szCs w:val="21"/>
        </w:rPr>
        <w:t>，</w:t>
      </w:r>
      <w:r w:rsidRPr="00181C2D">
        <w:rPr>
          <w:rFonts w:hint="eastAsia"/>
          <w:sz w:val="24"/>
          <w:szCs w:val="21"/>
        </w:rPr>
        <w:t>与</w:t>
      </w:r>
      <w:r w:rsidRPr="00181C2D">
        <w:rPr>
          <w:rFonts w:hint="eastAsia"/>
          <w:sz w:val="24"/>
          <w:szCs w:val="21"/>
        </w:rPr>
        <w:t>FM</w:t>
      </w:r>
      <w:r w:rsidRPr="00181C2D">
        <w:rPr>
          <w:rFonts w:hint="eastAsia"/>
          <w:sz w:val="24"/>
          <w:szCs w:val="21"/>
        </w:rPr>
        <w:t>组相比</w:t>
      </w:r>
      <w:r>
        <w:rPr>
          <w:rFonts w:hint="eastAsia"/>
          <w:sz w:val="24"/>
          <w:szCs w:val="21"/>
        </w:rPr>
        <w:t>，</w:t>
      </w:r>
      <w:r w:rsidRPr="00181C2D">
        <w:rPr>
          <w:rFonts w:hint="eastAsia"/>
          <w:sz w:val="24"/>
          <w:szCs w:val="21"/>
        </w:rPr>
        <w:t>SPC37</w:t>
      </w:r>
      <w:r w:rsidRPr="00181C2D">
        <w:rPr>
          <w:rFonts w:hint="eastAsia"/>
          <w:sz w:val="24"/>
          <w:szCs w:val="21"/>
        </w:rPr>
        <w:t>组碱性磷酸酶活性显著下降</w:t>
      </w:r>
      <w:r>
        <w:rPr>
          <w:rFonts w:hint="eastAsia"/>
          <w:sz w:val="24"/>
          <w:szCs w:val="21"/>
        </w:rPr>
        <w:t>，</w:t>
      </w:r>
      <w:r w:rsidRPr="00181C2D">
        <w:rPr>
          <w:rFonts w:hint="eastAsia"/>
          <w:sz w:val="24"/>
          <w:szCs w:val="21"/>
        </w:rPr>
        <w:t>用较高比例</w:t>
      </w:r>
      <w:r w:rsidRPr="00181C2D">
        <w:rPr>
          <w:rFonts w:hint="eastAsia"/>
          <w:sz w:val="24"/>
          <w:szCs w:val="21"/>
        </w:rPr>
        <w:t>SPC</w:t>
      </w:r>
      <w:r w:rsidRPr="00181C2D">
        <w:rPr>
          <w:rFonts w:hint="eastAsia"/>
          <w:sz w:val="24"/>
          <w:szCs w:val="21"/>
        </w:rPr>
        <w:t>替代鱼粉可能会引起大口黑鲈免疫力下降。溶菌酶在水产动物中不仅是天然抗菌物质</w:t>
      </w:r>
      <w:r>
        <w:rPr>
          <w:rFonts w:hint="eastAsia"/>
          <w:sz w:val="24"/>
          <w:szCs w:val="21"/>
        </w:rPr>
        <w:t>，</w:t>
      </w:r>
      <w:r w:rsidRPr="00181C2D">
        <w:rPr>
          <w:rFonts w:hint="eastAsia"/>
          <w:sz w:val="24"/>
          <w:szCs w:val="21"/>
        </w:rPr>
        <w:t>还具有调节免疫反应、增强机体免疫防御的多重功能</w:t>
      </w:r>
      <w:r>
        <w:rPr>
          <w:rFonts w:hint="eastAsia"/>
          <w:sz w:val="24"/>
          <w:szCs w:val="21"/>
        </w:rPr>
        <w:t>，</w:t>
      </w:r>
      <w:r w:rsidRPr="00181C2D">
        <w:rPr>
          <w:rFonts w:hint="eastAsia"/>
          <w:sz w:val="24"/>
          <w:szCs w:val="21"/>
        </w:rPr>
        <w:t>在免疫反应中起着至关重要的作用</w:t>
      </w:r>
      <w:r w:rsidRPr="00181C2D">
        <w:rPr>
          <w:rFonts w:hint="eastAsia"/>
          <w:sz w:val="24"/>
          <w:szCs w:val="21"/>
          <w:vertAlign w:val="superscript"/>
        </w:rPr>
        <w:t>[52]</w:t>
      </w:r>
      <w:r w:rsidRPr="00181C2D">
        <w:rPr>
          <w:rFonts w:hint="eastAsia"/>
          <w:sz w:val="24"/>
          <w:szCs w:val="21"/>
        </w:rPr>
        <w:t>。</w:t>
      </w:r>
      <w:r w:rsidRPr="00181C2D">
        <w:rPr>
          <w:rFonts w:hint="eastAsia"/>
          <w:sz w:val="24"/>
          <w:szCs w:val="21"/>
        </w:rPr>
        <w:t>AM37</w:t>
      </w:r>
      <w:r w:rsidRPr="00181C2D">
        <w:rPr>
          <w:rFonts w:hint="eastAsia"/>
          <w:sz w:val="24"/>
          <w:szCs w:val="21"/>
        </w:rPr>
        <w:t>、</w:t>
      </w:r>
      <w:r w:rsidRPr="00181C2D">
        <w:rPr>
          <w:rFonts w:hint="eastAsia"/>
          <w:sz w:val="24"/>
          <w:szCs w:val="21"/>
        </w:rPr>
        <w:t>SPC18</w:t>
      </w:r>
      <w:r w:rsidRPr="00181C2D">
        <w:rPr>
          <w:rFonts w:hint="eastAsia"/>
          <w:sz w:val="24"/>
          <w:szCs w:val="21"/>
        </w:rPr>
        <w:t>组和</w:t>
      </w:r>
      <w:r w:rsidRPr="00181C2D">
        <w:rPr>
          <w:rFonts w:hint="eastAsia"/>
          <w:sz w:val="24"/>
          <w:szCs w:val="21"/>
        </w:rPr>
        <w:t>SPC37</w:t>
      </w:r>
      <w:r w:rsidRPr="00181C2D">
        <w:rPr>
          <w:rFonts w:hint="eastAsia"/>
          <w:sz w:val="24"/>
          <w:szCs w:val="21"/>
        </w:rPr>
        <w:t>组的溶菌酶活性显著上升</w:t>
      </w:r>
      <w:r>
        <w:rPr>
          <w:rFonts w:hint="eastAsia"/>
          <w:sz w:val="24"/>
          <w:szCs w:val="21"/>
        </w:rPr>
        <w:t>，</w:t>
      </w:r>
      <w:r w:rsidRPr="00181C2D">
        <w:rPr>
          <w:rFonts w:hint="eastAsia"/>
          <w:sz w:val="24"/>
          <w:szCs w:val="21"/>
        </w:rPr>
        <w:t>说明用</w:t>
      </w:r>
      <w:r w:rsidRPr="00181C2D">
        <w:rPr>
          <w:rFonts w:hint="eastAsia"/>
          <w:sz w:val="24"/>
          <w:szCs w:val="21"/>
        </w:rPr>
        <w:t>AM</w:t>
      </w:r>
      <w:r w:rsidRPr="00181C2D">
        <w:rPr>
          <w:rFonts w:hint="eastAsia"/>
          <w:sz w:val="24"/>
          <w:szCs w:val="21"/>
        </w:rPr>
        <w:t>和</w:t>
      </w:r>
      <w:r w:rsidRPr="00181C2D">
        <w:rPr>
          <w:rFonts w:hint="eastAsia"/>
          <w:sz w:val="24"/>
          <w:szCs w:val="21"/>
        </w:rPr>
        <w:t>SPC</w:t>
      </w:r>
      <w:r w:rsidRPr="00181C2D">
        <w:rPr>
          <w:rFonts w:hint="eastAsia"/>
          <w:sz w:val="24"/>
          <w:szCs w:val="21"/>
        </w:rPr>
        <w:t>替代鱼粉会提高鱼体免疫。超氧化物歧化酶是生物体内存在的一种抗氧化金属酶</w:t>
      </w:r>
      <w:r>
        <w:rPr>
          <w:rFonts w:hint="eastAsia"/>
          <w:sz w:val="24"/>
          <w:szCs w:val="21"/>
        </w:rPr>
        <w:t>，</w:t>
      </w:r>
      <w:r w:rsidRPr="00181C2D">
        <w:rPr>
          <w:rFonts w:hint="eastAsia"/>
          <w:sz w:val="24"/>
          <w:szCs w:val="21"/>
        </w:rPr>
        <w:t>它能够催化超氧</w:t>
      </w:r>
      <w:r w:rsidRPr="002B41BD">
        <w:rPr>
          <w:rFonts w:hint="eastAsia"/>
          <w:sz w:val="24"/>
          <w:szCs w:val="21"/>
        </w:rPr>
        <w:t>阴离子自由基歧化生成氧和过氧化氢</w:t>
      </w:r>
      <w:r>
        <w:rPr>
          <w:rFonts w:hint="eastAsia"/>
          <w:sz w:val="24"/>
          <w:szCs w:val="21"/>
        </w:rPr>
        <w:t>，</w:t>
      </w:r>
      <w:r w:rsidRPr="002B41BD">
        <w:rPr>
          <w:rFonts w:hint="eastAsia"/>
          <w:sz w:val="24"/>
          <w:szCs w:val="21"/>
        </w:rPr>
        <w:t>在机体氧化与抗氧化平衡中起到至关重要的作用</w:t>
      </w:r>
      <w:r>
        <w:rPr>
          <w:rFonts w:hint="eastAsia"/>
          <w:sz w:val="24"/>
          <w:szCs w:val="21"/>
        </w:rPr>
        <w:t>，</w:t>
      </w:r>
      <w:r w:rsidRPr="002B41BD">
        <w:rPr>
          <w:rFonts w:hint="eastAsia"/>
          <w:sz w:val="24"/>
          <w:szCs w:val="21"/>
        </w:rPr>
        <w:t>与很多疾病的发生、发展密不可分</w:t>
      </w:r>
      <w:r w:rsidRPr="002B41BD">
        <w:rPr>
          <w:rFonts w:hint="eastAsia"/>
          <w:sz w:val="24"/>
          <w:szCs w:val="21"/>
          <w:vertAlign w:val="superscript"/>
        </w:rPr>
        <w:t>[53-54]</w:t>
      </w:r>
      <w:r w:rsidRPr="002B41BD">
        <w:rPr>
          <w:rFonts w:hint="eastAsia"/>
          <w:sz w:val="24"/>
          <w:szCs w:val="21"/>
        </w:rPr>
        <w:t>。本试验结果显示</w:t>
      </w:r>
      <w:r>
        <w:rPr>
          <w:rFonts w:hint="eastAsia"/>
          <w:sz w:val="24"/>
          <w:szCs w:val="21"/>
        </w:rPr>
        <w:t>，</w:t>
      </w:r>
      <w:r w:rsidRPr="002B41BD">
        <w:rPr>
          <w:rFonts w:hint="eastAsia"/>
          <w:sz w:val="24"/>
          <w:szCs w:val="21"/>
        </w:rPr>
        <w:t>各组间的过氧化氢酶、丙二醛和总抗氧化能力无显著差异。综上所述</w:t>
      </w:r>
      <w:r>
        <w:rPr>
          <w:rFonts w:hint="eastAsia"/>
          <w:sz w:val="24"/>
          <w:szCs w:val="21"/>
        </w:rPr>
        <w:t>，</w:t>
      </w:r>
      <w:r w:rsidRPr="002B41BD">
        <w:rPr>
          <w:rFonts w:hint="eastAsia"/>
          <w:sz w:val="24"/>
          <w:szCs w:val="21"/>
        </w:rPr>
        <w:t>用毛虾粉替代鱼粉可以提升大口黑鲈的肝脏抗氧化能力。</w:t>
      </w:r>
    </w:p>
    <w:p w14:paraId="4FB79FB8" w14:textId="77777777" w:rsidR="00C62915" w:rsidRPr="002B41BD" w:rsidRDefault="00C62915" w:rsidP="00C62915">
      <w:pPr>
        <w:spacing w:line="360" w:lineRule="auto"/>
        <w:rPr>
          <w:sz w:val="24"/>
          <w:szCs w:val="21"/>
        </w:rPr>
      </w:pPr>
      <w:r w:rsidRPr="002B41BD">
        <w:rPr>
          <w:rFonts w:hint="eastAsia"/>
          <w:sz w:val="24"/>
          <w:szCs w:val="21"/>
        </w:rPr>
        <w:lastRenderedPageBreak/>
        <w:t>3.4</w:t>
      </w:r>
      <w:r w:rsidRPr="002B41BD">
        <w:rPr>
          <w:rFonts w:hint="eastAsia"/>
          <w:sz w:val="24"/>
          <w:szCs w:val="21"/>
        </w:rPr>
        <w:t>不同替代蛋白源对大口黑鲈消化酶活性及肠道形态影响</w:t>
      </w:r>
    </w:p>
    <w:p w14:paraId="527747E2" w14:textId="77777777" w:rsidR="00C62915" w:rsidRDefault="00C62915" w:rsidP="00C62915">
      <w:pPr>
        <w:spacing w:line="360" w:lineRule="auto"/>
        <w:ind w:firstLineChars="200" w:firstLine="480"/>
        <w:rPr>
          <w:sz w:val="24"/>
          <w:szCs w:val="21"/>
        </w:rPr>
      </w:pPr>
      <w:r w:rsidRPr="002B41BD">
        <w:rPr>
          <w:rFonts w:hint="eastAsia"/>
          <w:sz w:val="24"/>
          <w:szCs w:val="21"/>
        </w:rPr>
        <w:t>肠道内的消化酶活性可用于判断鱼类对饲料中营养成分的利用效率</w:t>
      </w:r>
      <w:r>
        <w:rPr>
          <w:rFonts w:hint="eastAsia"/>
          <w:sz w:val="24"/>
          <w:szCs w:val="21"/>
        </w:rPr>
        <w:t>，</w:t>
      </w:r>
      <w:r w:rsidRPr="002B41BD">
        <w:rPr>
          <w:rFonts w:hint="eastAsia"/>
          <w:sz w:val="24"/>
          <w:szCs w:val="21"/>
        </w:rPr>
        <w:t>饲料成分会对消化酶活性产生影响</w:t>
      </w:r>
      <w:r w:rsidRPr="002B41BD">
        <w:rPr>
          <w:rFonts w:hint="eastAsia"/>
          <w:sz w:val="24"/>
          <w:szCs w:val="21"/>
          <w:vertAlign w:val="superscript"/>
        </w:rPr>
        <w:t>[55]</w:t>
      </w:r>
      <w:r>
        <w:rPr>
          <w:rFonts w:hint="eastAsia"/>
          <w:sz w:val="24"/>
          <w:szCs w:val="21"/>
        </w:rPr>
        <w:t>，</w:t>
      </w:r>
      <w:r w:rsidRPr="002B41BD">
        <w:rPr>
          <w:rFonts w:hint="eastAsia"/>
          <w:sz w:val="24"/>
          <w:szCs w:val="21"/>
        </w:rPr>
        <w:t>且鱼体本身的淀粉酶活性也较低。在本试验中</w:t>
      </w:r>
      <w:r>
        <w:rPr>
          <w:rFonts w:hint="eastAsia"/>
          <w:sz w:val="24"/>
          <w:szCs w:val="21"/>
        </w:rPr>
        <w:t>，</w:t>
      </w:r>
      <w:r w:rsidRPr="002B41BD">
        <w:rPr>
          <w:rFonts w:hint="eastAsia"/>
          <w:sz w:val="24"/>
          <w:szCs w:val="21"/>
        </w:rPr>
        <w:t>脂肪酶和淀粉酶各组间无明显差异</w:t>
      </w:r>
      <w:r>
        <w:rPr>
          <w:rFonts w:hint="eastAsia"/>
          <w:sz w:val="24"/>
          <w:szCs w:val="21"/>
        </w:rPr>
        <w:t>，</w:t>
      </w:r>
      <w:r w:rsidRPr="002B41BD">
        <w:rPr>
          <w:rFonts w:hint="eastAsia"/>
          <w:sz w:val="24"/>
          <w:szCs w:val="21"/>
        </w:rPr>
        <w:t>AM</w:t>
      </w:r>
      <w:r w:rsidRPr="002B41BD">
        <w:rPr>
          <w:rFonts w:hint="eastAsia"/>
          <w:sz w:val="24"/>
          <w:szCs w:val="21"/>
        </w:rPr>
        <w:t>组的胰蛋白酶活性比</w:t>
      </w:r>
      <w:r w:rsidRPr="002B41BD">
        <w:rPr>
          <w:rFonts w:hint="eastAsia"/>
          <w:sz w:val="24"/>
          <w:szCs w:val="21"/>
        </w:rPr>
        <w:t>FM</w:t>
      </w:r>
      <w:r w:rsidRPr="002B41BD">
        <w:rPr>
          <w:rFonts w:hint="eastAsia"/>
          <w:sz w:val="24"/>
          <w:szCs w:val="21"/>
        </w:rPr>
        <w:t>组有所提高。郑建明等</w:t>
      </w:r>
      <w:r w:rsidRPr="00D36DAB">
        <w:rPr>
          <w:rFonts w:hint="eastAsia"/>
          <w:sz w:val="24"/>
          <w:szCs w:val="21"/>
          <w:vertAlign w:val="superscript"/>
        </w:rPr>
        <w:t>[56]</w:t>
      </w:r>
      <w:r w:rsidRPr="002B41BD">
        <w:rPr>
          <w:rFonts w:hint="eastAsia"/>
          <w:sz w:val="24"/>
          <w:szCs w:val="21"/>
        </w:rPr>
        <w:t>结果表明</w:t>
      </w:r>
      <w:r>
        <w:rPr>
          <w:rFonts w:hint="eastAsia"/>
          <w:sz w:val="24"/>
          <w:szCs w:val="21"/>
        </w:rPr>
        <w:t>，</w:t>
      </w:r>
      <w:r w:rsidRPr="002B41BD">
        <w:rPr>
          <w:rFonts w:hint="eastAsia"/>
          <w:sz w:val="24"/>
          <w:szCs w:val="21"/>
        </w:rPr>
        <w:t>脱脂南极磷虾粉替代组的蛋白酶活性各组间无显著差异</w:t>
      </w:r>
      <w:r>
        <w:rPr>
          <w:rFonts w:hint="eastAsia"/>
          <w:sz w:val="24"/>
          <w:szCs w:val="21"/>
        </w:rPr>
        <w:t>，</w:t>
      </w:r>
      <w:r w:rsidRPr="002B41BD">
        <w:rPr>
          <w:rFonts w:hint="eastAsia"/>
          <w:sz w:val="24"/>
          <w:szCs w:val="21"/>
        </w:rPr>
        <w:t>说明脱脂南极磷虾粉替代鱼粉对蛋白酶没有不利的影响。</w:t>
      </w:r>
      <w:r w:rsidRPr="002B41BD">
        <w:rPr>
          <w:rFonts w:hint="eastAsia"/>
          <w:sz w:val="24"/>
          <w:szCs w:val="21"/>
        </w:rPr>
        <w:t>SPC37</w:t>
      </w:r>
      <w:r w:rsidRPr="002B41BD">
        <w:rPr>
          <w:rFonts w:hint="eastAsia"/>
          <w:sz w:val="24"/>
          <w:szCs w:val="21"/>
        </w:rPr>
        <w:t>组的胰蛋白酶活性有所下降</w:t>
      </w:r>
      <w:r>
        <w:rPr>
          <w:rFonts w:hint="eastAsia"/>
          <w:sz w:val="24"/>
          <w:szCs w:val="21"/>
        </w:rPr>
        <w:t>，</w:t>
      </w:r>
      <w:r w:rsidRPr="002B41BD">
        <w:rPr>
          <w:rFonts w:hint="eastAsia"/>
          <w:sz w:val="24"/>
          <w:szCs w:val="21"/>
        </w:rPr>
        <w:t>与</w:t>
      </w:r>
      <w:proofErr w:type="spellStart"/>
      <w:r w:rsidRPr="002B41BD">
        <w:rPr>
          <w:rFonts w:hint="eastAsia"/>
          <w:sz w:val="24"/>
          <w:szCs w:val="21"/>
        </w:rPr>
        <w:t>Escaffre</w:t>
      </w:r>
      <w:proofErr w:type="spellEnd"/>
      <w:r w:rsidRPr="002B41BD">
        <w:rPr>
          <w:rFonts w:hint="eastAsia"/>
          <w:sz w:val="24"/>
          <w:szCs w:val="21"/>
        </w:rPr>
        <w:t>等</w:t>
      </w:r>
      <w:r w:rsidRPr="002B41BD">
        <w:rPr>
          <w:rFonts w:hint="eastAsia"/>
          <w:sz w:val="24"/>
          <w:szCs w:val="21"/>
          <w:vertAlign w:val="superscript"/>
        </w:rPr>
        <w:t>[57]</w:t>
      </w:r>
      <w:r w:rsidRPr="002B41BD">
        <w:rPr>
          <w:rFonts w:hint="eastAsia"/>
          <w:sz w:val="24"/>
          <w:szCs w:val="21"/>
        </w:rPr>
        <w:t>和</w:t>
      </w:r>
      <w:r w:rsidRPr="002B41BD">
        <w:rPr>
          <w:rFonts w:hint="eastAsia"/>
          <w:sz w:val="24"/>
          <w:szCs w:val="21"/>
        </w:rPr>
        <w:t>Kaushik</w:t>
      </w:r>
      <w:r w:rsidRPr="002B41BD">
        <w:rPr>
          <w:rFonts w:hint="eastAsia"/>
          <w:sz w:val="24"/>
          <w:szCs w:val="21"/>
        </w:rPr>
        <w:t>等</w:t>
      </w:r>
      <w:r w:rsidRPr="002B41BD">
        <w:rPr>
          <w:rFonts w:hint="eastAsia"/>
          <w:sz w:val="24"/>
          <w:szCs w:val="21"/>
          <w:vertAlign w:val="superscript"/>
        </w:rPr>
        <w:t>[58]</w:t>
      </w:r>
      <w:r w:rsidRPr="002B41BD">
        <w:rPr>
          <w:rFonts w:hint="eastAsia"/>
          <w:sz w:val="24"/>
          <w:szCs w:val="21"/>
        </w:rPr>
        <w:t>研究结果有相同的趋势</w:t>
      </w:r>
      <w:r>
        <w:rPr>
          <w:rFonts w:hint="eastAsia"/>
          <w:sz w:val="24"/>
          <w:szCs w:val="21"/>
        </w:rPr>
        <w:t>，</w:t>
      </w:r>
      <w:r w:rsidRPr="002B41BD">
        <w:rPr>
          <w:rFonts w:hint="eastAsia"/>
          <w:sz w:val="24"/>
          <w:szCs w:val="21"/>
        </w:rPr>
        <w:t>随着</w:t>
      </w:r>
      <w:r w:rsidRPr="002B41BD">
        <w:rPr>
          <w:rFonts w:hint="eastAsia"/>
          <w:sz w:val="24"/>
          <w:szCs w:val="21"/>
        </w:rPr>
        <w:t>SPC</w:t>
      </w:r>
      <w:r w:rsidRPr="002B41BD">
        <w:rPr>
          <w:rFonts w:hint="eastAsia"/>
          <w:sz w:val="24"/>
          <w:szCs w:val="21"/>
        </w:rPr>
        <w:t>替代</w:t>
      </w:r>
      <w:r w:rsidRPr="002B41BD">
        <w:rPr>
          <w:rFonts w:hint="eastAsia"/>
          <w:sz w:val="24"/>
          <w:szCs w:val="21"/>
        </w:rPr>
        <w:t>FM</w:t>
      </w:r>
      <w:r w:rsidRPr="002B41BD">
        <w:rPr>
          <w:rFonts w:hint="eastAsia"/>
          <w:sz w:val="24"/>
          <w:szCs w:val="21"/>
        </w:rPr>
        <w:t>水平的升高</w:t>
      </w:r>
      <w:r>
        <w:rPr>
          <w:rFonts w:hint="eastAsia"/>
          <w:sz w:val="24"/>
          <w:szCs w:val="21"/>
        </w:rPr>
        <w:t>，</w:t>
      </w:r>
      <w:r w:rsidRPr="002B41BD">
        <w:rPr>
          <w:rFonts w:hint="eastAsia"/>
          <w:sz w:val="24"/>
          <w:szCs w:val="21"/>
        </w:rPr>
        <w:t>鲤和海鲈的胰蛋白酶活性均呈现下降趋势。</w:t>
      </w:r>
    </w:p>
    <w:p w14:paraId="3505CAF6" w14:textId="7E02C511" w:rsidR="00C62915" w:rsidRPr="002B41BD" w:rsidRDefault="00C62915" w:rsidP="00C62915">
      <w:pPr>
        <w:spacing w:line="360" w:lineRule="auto"/>
        <w:ind w:firstLineChars="200" w:firstLine="480"/>
        <w:rPr>
          <w:sz w:val="24"/>
          <w:szCs w:val="21"/>
        </w:rPr>
      </w:pPr>
      <w:r w:rsidRPr="002B41BD">
        <w:rPr>
          <w:rFonts w:hint="eastAsia"/>
          <w:sz w:val="24"/>
          <w:szCs w:val="21"/>
        </w:rPr>
        <w:t>肠道组织的形态与其消化吸收功能密切相关。肠绒毛高度增加可以增大与食物的接触面积</w:t>
      </w:r>
      <w:r>
        <w:rPr>
          <w:rFonts w:hint="eastAsia"/>
          <w:sz w:val="24"/>
          <w:szCs w:val="21"/>
        </w:rPr>
        <w:t>，</w:t>
      </w:r>
      <w:r w:rsidRPr="002B41BD">
        <w:rPr>
          <w:rFonts w:hint="eastAsia"/>
          <w:sz w:val="24"/>
          <w:szCs w:val="21"/>
        </w:rPr>
        <w:t>从而提高消化效率</w:t>
      </w:r>
      <w:r>
        <w:rPr>
          <w:rFonts w:hint="eastAsia"/>
          <w:sz w:val="24"/>
          <w:szCs w:val="21"/>
        </w:rPr>
        <w:t>，</w:t>
      </w:r>
      <w:r w:rsidRPr="002B41BD">
        <w:rPr>
          <w:rFonts w:hint="eastAsia"/>
          <w:sz w:val="24"/>
          <w:szCs w:val="21"/>
        </w:rPr>
        <w:t>促进营养物质的吸收。同时</w:t>
      </w:r>
      <w:r>
        <w:rPr>
          <w:rFonts w:hint="eastAsia"/>
          <w:sz w:val="24"/>
          <w:szCs w:val="21"/>
        </w:rPr>
        <w:t>，</w:t>
      </w:r>
      <w:r w:rsidRPr="002B41BD">
        <w:rPr>
          <w:rFonts w:hint="eastAsia"/>
          <w:sz w:val="24"/>
          <w:szCs w:val="21"/>
        </w:rPr>
        <w:t>肠道肌层厚度是衡量肠道收缩和蠕动能力的重要指标</w:t>
      </w:r>
      <w:r>
        <w:rPr>
          <w:rFonts w:hint="eastAsia"/>
          <w:sz w:val="24"/>
          <w:szCs w:val="21"/>
        </w:rPr>
        <w:t>，</w:t>
      </w:r>
      <w:r w:rsidRPr="002B41BD">
        <w:rPr>
          <w:rFonts w:hint="eastAsia"/>
          <w:sz w:val="24"/>
          <w:szCs w:val="21"/>
        </w:rPr>
        <w:t>较厚的肌层有助于推动食物消化。对测量结果的统计分析表明</w:t>
      </w:r>
      <w:r>
        <w:rPr>
          <w:rFonts w:hint="eastAsia"/>
          <w:sz w:val="24"/>
          <w:szCs w:val="21"/>
        </w:rPr>
        <w:t>，</w:t>
      </w:r>
      <w:r w:rsidRPr="002B41BD">
        <w:rPr>
          <w:rFonts w:hint="eastAsia"/>
          <w:sz w:val="24"/>
          <w:szCs w:val="21"/>
        </w:rPr>
        <w:t>与</w:t>
      </w:r>
      <w:r w:rsidRPr="002B41BD">
        <w:rPr>
          <w:rFonts w:hint="eastAsia"/>
          <w:sz w:val="24"/>
          <w:szCs w:val="21"/>
        </w:rPr>
        <w:t>FM</w:t>
      </w:r>
      <w:r w:rsidRPr="002B41BD">
        <w:rPr>
          <w:rFonts w:hint="eastAsia"/>
          <w:sz w:val="24"/>
          <w:szCs w:val="21"/>
        </w:rPr>
        <w:t>组相比</w:t>
      </w:r>
      <w:r>
        <w:rPr>
          <w:rFonts w:hint="eastAsia"/>
          <w:sz w:val="24"/>
          <w:szCs w:val="21"/>
        </w:rPr>
        <w:t>，</w:t>
      </w:r>
      <w:r w:rsidRPr="002B41BD">
        <w:rPr>
          <w:rFonts w:hint="eastAsia"/>
          <w:sz w:val="24"/>
          <w:szCs w:val="21"/>
        </w:rPr>
        <w:t>AM</w:t>
      </w:r>
      <w:r w:rsidRPr="002B41BD">
        <w:rPr>
          <w:rFonts w:hint="eastAsia"/>
          <w:sz w:val="24"/>
          <w:szCs w:val="21"/>
        </w:rPr>
        <w:t>组的绒毛高度和肠道肌层厚度显著增加。付豪等</w:t>
      </w:r>
      <w:r w:rsidRPr="002B41BD">
        <w:rPr>
          <w:rFonts w:hint="eastAsia"/>
          <w:sz w:val="24"/>
          <w:szCs w:val="21"/>
          <w:vertAlign w:val="superscript"/>
        </w:rPr>
        <w:t>[24]</w:t>
      </w:r>
      <w:r w:rsidRPr="002B41BD">
        <w:rPr>
          <w:rFonts w:hint="eastAsia"/>
          <w:sz w:val="24"/>
          <w:szCs w:val="21"/>
        </w:rPr>
        <w:t>的研究中在南极磷虾粉替代部分鱼粉对锦鲤的肠道形态没有明显影响。</w:t>
      </w:r>
      <w:r w:rsidRPr="002B41BD">
        <w:rPr>
          <w:rFonts w:hint="eastAsia"/>
          <w:sz w:val="24"/>
          <w:szCs w:val="21"/>
        </w:rPr>
        <w:t>SPC37</w:t>
      </w:r>
      <w:r w:rsidRPr="002B41BD">
        <w:rPr>
          <w:rFonts w:hint="eastAsia"/>
          <w:sz w:val="24"/>
          <w:szCs w:val="21"/>
        </w:rPr>
        <w:t>组绒毛高度显著缩短</w:t>
      </w:r>
      <w:r>
        <w:rPr>
          <w:rFonts w:hint="eastAsia"/>
          <w:sz w:val="24"/>
          <w:szCs w:val="21"/>
        </w:rPr>
        <w:t>，</w:t>
      </w:r>
      <w:r w:rsidRPr="002B41BD">
        <w:rPr>
          <w:rFonts w:hint="eastAsia"/>
          <w:sz w:val="24"/>
          <w:szCs w:val="21"/>
        </w:rPr>
        <w:t>但</w:t>
      </w:r>
      <w:r w:rsidRPr="002B41BD">
        <w:rPr>
          <w:rFonts w:hint="eastAsia"/>
          <w:sz w:val="24"/>
          <w:szCs w:val="21"/>
        </w:rPr>
        <w:t>SPC</w:t>
      </w:r>
      <w:r w:rsidRPr="002B41BD">
        <w:rPr>
          <w:rFonts w:hint="eastAsia"/>
          <w:sz w:val="24"/>
          <w:szCs w:val="21"/>
        </w:rPr>
        <w:t>组肠道肌层厚度略有提高</w:t>
      </w:r>
      <w:r>
        <w:rPr>
          <w:rFonts w:hint="eastAsia"/>
          <w:sz w:val="24"/>
          <w:szCs w:val="21"/>
        </w:rPr>
        <w:t>，</w:t>
      </w:r>
      <w:r w:rsidRPr="002B41BD">
        <w:rPr>
          <w:rFonts w:hint="eastAsia"/>
          <w:sz w:val="24"/>
          <w:szCs w:val="21"/>
        </w:rPr>
        <w:t>这与</w:t>
      </w:r>
      <w:r w:rsidRPr="002B41BD">
        <w:rPr>
          <w:rFonts w:hint="eastAsia"/>
          <w:sz w:val="24"/>
          <w:szCs w:val="21"/>
        </w:rPr>
        <w:t>SPC</w:t>
      </w:r>
      <w:r w:rsidRPr="002B41BD">
        <w:rPr>
          <w:rFonts w:hint="eastAsia"/>
          <w:sz w:val="24"/>
          <w:szCs w:val="21"/>
        </w:rPr>
        <w:t>含有少量的植物纤维和黄酮类物质有关</w:t>
      </w:r>
      <w:r>
        <w:rPr>
          <w:rFonts w:hint="eastAsia"/>
          <w:sz w:val="24"/>
          <w:szCs w:val="21"/>
        </w:rPr>
        <w:t>，</w:t>
      </w:r>
      <w:r w:rsidRPr="002B41BD">
        <w:rPr>
          <w:rFonts w:hint="eastAsia"/>
          <w:sz w:val="24"/>
          <w:szCs w:val="21"/>
        </w:rPr>
        <w:t>在胡海滨等</w:t>
      </w:r>
      <w:r w:rsidRPr="002B41BD">
        <w:rPr>
          <w:rFonts w:hint="eastAsia"/>
          <w:sz w:val="24"/>
          <w:szCs w:val="21"/>
          <w:vertAlign w:val="superscript"/>
        </w:rPr>
        <w:t>[59]</w:t>
      </w:r>
      <w:r w:rsidRPr="002B41BD">
        <w:rPr>
          <w:rFonts w:hint="eastAsia"/>
          <w:sz w:val="24"/>
          <w:szCs w:val="21"/>
        </w:rPr>
        <w:t>和</w:t>
      </w:r>
      <w:proofErr w:type="spellStart"/>
      <w:r w:rsidRPr="002B41BD">
        <w:rPr>
          <w:rFonts w:hint="eastAsia"/>
          <w:sz w:val="24"/>
          <w:szCs w:val="21"/>
        </w:rPr>
        <w:t>Dimitroglou</w:t>
      </w:r>
      <w:proofErr w:type="spellEnd"/>
      <w:r w:rsidRPr="002B41BD">
        <w:rPr>
          <w:rFonts w:hint="eastAsia"/>
          <w:sz w:val="24"/>
          <w:szCs w:val="21"/>
        </w:rPr>
        <w:t>等</w:t>
      </w:r>
      <w:r w:rsidRPr="002B41BD">
        <w:rPr>
          <w:rFonts w:hint="eastAsia"/>
          <w:sz w:val="24"/>
          <w:szCs w:val="21"/>
          <w:vertAlign w:val="superscript"/>
        </w:rPr>
        <w:t>[60]</w:t>
      </w:r>
      <w:r w:rsidRPr="002B41BD">
        <w:rPr>
          <w:rFonts w:hint="eastAsia"/>
          <w:sz w:val="24"/>
          <w:szCs w:val="21"/>
        </w:rPr>
        <w:t>的研究也证明了这一点</w:t>
      </w:r>
      <w:r>
        <w:rPr>
          <w:rFonts w:hint="eastAsia"/>
          <w:sz w:val="24"/>
          <w:szCs w:val="21"/>
        </w:rPr>
        <w:t>，</w:t>
      </w:r>
      <w:r w:rsidRPr="002B41BD">
        <w:rPr>
          <w:rFonts w:hint="eastAsia"/>
          <w:sz w:val="24"/>
          <w:szCs w:val="21"/>
        </w:rPr>
        <w:t>饲料中黄酮类活性成分和甘露寡糖均可以提高水生动物肠道的完整性</w:t>
      </w:r>
      <w:r>
        <w:rPr>
          <w:rFonts w:hint="eastAsia"/>
          <w:sz w:val="24"/>
          <w:szCs w:val="21"/>
        </w:rPr>
        <w:t>，</w:t>
      </w:r>
      <w:r w:rsidRPr="002B41BD">
        <w:rPr>
          <w:rFonts w:hint="eastAsia"/>
          <w:sz w:val="24"/>
          <w:szCs w:val="21"/>
        </w:rPr>
        <w:t>促进肠道健康。综上所述</w:t>
      </w:r>
      <w:r>
        <w:rPr>
          <w:rFonts w:hint="eastAsia"/>
          <w:sz w:val="24"/>
          <w:szCs w:val="21"/>
        </w:rPr>
        <w:t>，</w:t>
      </w:r>
      <w:r w:rsidRPr="002B41BD">
        <w:rPr>
          <w:rFonts w:hint="eastAsia"/>
          <w:sz w:val="24"/>
          <w:szCs w:val="21"/>
        </w:rPr>
        <w:t>这些结果表明</w:t>
      </w:r>
      <w:r w:rsidR="00D74329">
        <w:rPr>
          <w:sz w:val="24"/>
          <w:szCs w:val="21"/>
        </w:rPr>
        <w:t>,</w:t>
      </w:r>
      <w:r w:rsidRPr="002B41BD">
        <w:rPr>
          <w:rFonts w:hint="eastAsia"/>
          <w:sz w:val="24"/>
          <w:szCs w:val="21"/>
        </w:rPr>
        <w:t>用</w:t>
      </w:r>
      <w:r w:rsidRPr="002B41BD">
        <w:rPr>
          <w:rFonts w:hint="eastAsia"/>
          <w:sz w:val="24"/>
          <w:szCs w:val="21"/>
        </w:rPr>
        <w:t>AM</w:t>
      </w:r>
      <w:r w:rsidRPr="002B41BD">
        <w:rPr>
          <w:rFonts w:hint="eastAsia"/>
          <w:sz w:val="24"/>
          <w:szCs w:val="21"/>
        </w:rPr>
        <w:t>替代大口黑鲈饲料中的鱼粉可提高胰蛋白酶活性</w:t>
      </w:r>
      <w:r w:rsidR="00D74329">
        <w:rPr>
          <w:sz w:val="24"/>
          <w:szCs w:val="21"/>
        </w:rPr>
        <w:t>,</w:t>
      </w:r>
      <w:r w:rsidRPr="002B41BD">
        <w:rPr>
          <w:rFonts w:hint="eastAsia"/>
          <w:sz w:val="24"/>
          <w:szCs w:val="21"/>
        </w:rPr>
        <w:t>而用</w:t>
      </w:r>
      <w:r w:rsidRPr="002B41BD">
        <w:rPr>
          <w:rFonts w:hint="eastAsia"/>
          <w:sz w:val="24"/>
          <w:szCs w:val="21"/>
        </w:rPr>
        <w:t>SPC</w:t>
      </w:r>
      <w:r w:rsidRPr="002B41BD">
        <w:rPr>
          <w:rFonts w:hint="eastAsia"/>
          <w:sz w:val="24"/>
          <w:szCs w:val="21"/>
        </w:rPr>
        <w:t>替代大口黑鲈饲料中鱼粉可以提高肠道肌层厚度。</w:t>
      </w:r>
    </w:p>
    <w:p w14:paraId="3A481383" w14:textId="77777777" w:rsidR="00C62915" w:rsidRPr="002B41BD" w:rsidRDefault="00C62915" w:rsidP="00C62915">
      <w:pPr>
        <w:spacing w:line="360" w:lineRule="auto"/>
        <w:rPr>
          <w:sz w:val="24"/>
          <w:szCs w:val="21"/>
        </w:rPr>
      </w:pPr>
      <w:r w:rsidRPr="002B41BD">
        <w:rPr>
          <w:rFonts w:hint="eastAsia"/>
          <w:sz w:val="24"/>
          <w:szCs w:val="21"/>
        </w:rPr>
        <w:t>4</w:t>
      </w:r>
      <w:r w:rsidRPr="002B41BD">
        <w:rPr>
          <w:rFonts w:hint="eastAsia"/>
          <w:sz w:val="24"/>
          <w:szCs w:val="21"/>
        </w:rPr>
        <w:t>结论</w:t>
      </w:r>
    </w:p>
    <w:p w14:paraId="7A2161C0" w14:textId="77777777" w:rsidR="00C62915" w:rsidRDefault="00C62915" w:rsidP="00C62915">
      <w:pPr>
        <w:spacing w:line="360" w:lineRule="auto"/>
        <w:ind w:firstLineChars="200" w:firstLine="480"/>
        <w:rPr>
          <w:sz w:val="24"/>
          <w:szCs w:val="21"/>
        </w:rPr>
      </w:pPr>
      <w:r w:rsidRPr="002B41BD">
        <w:rPr>
          <w:rFonts w:hint="eastAsia"/>
          <w:sz w:val="24"/>
          <w:szCs w:val="21"/>
        </w:rPr>
        <w:t>本试验研究结果表明</w:t>
      </w:r>
      <w:r>
        <w:rPr>
          <w:rFonts w:hint="eastAsia"/>
          <w:sz w:val="24"/>
          <w:szCs w:val="21"/>
        </w:rPr>
        <w:t>，</w:t>
      </w:r>
      <w:r w:rsidRPr="002B41BD">
        <w:rPr>
          <w:rFonts w:hint="eastAsia"/>
          <w:sz w:val="24"/>
          <w:szCs w:val="21"/>
        </w:rPr>
        <w:t>在鱼粉含量为</w:t>
      </w:r>
      <w:r w:rsidRPr="002B41BD">
        <w:rPr>
          <w:rFonts w:hint="eastAsia"/>
          <w:sz w:val="24"/>
          <w:szCs w:val="21"/>
        </w:rPr>
        <w:t>14%</w:t>
      </w:r>
      <w:r w:rsidRPr="002B41BD">
        <w:rPr>
          <w:rFonts w:hint="eastAsia"/>
          <w:sz w:val="24"/>
          <w:szCs w:val="21"/>
        </w:rPr>
        <w:t>的秘鲁超级鱼粉、</w:t>
      </w:r>
      <w:r w:rsidRPr="002B41BD">
        <w:rPr>
          <w:rFonts w:hint="eastAsia"/>
          <w:sz w:val="24"/>
          <w:szCs w:val="21"/>
        </w:rPr>
        <w:t>12.2%</w:t>
      </w:r>
      <w:r w:rsidRPr="002B41BD">
        <w:rPr>
          <w:rFonts w:hint="eastAsia"/>
          <w:sz w:val="24"/>
          <w:szCs w:val="21"/>
        </w:rPr>
        <w:t>的国产半脱鱼粉和</w:t>
      </w:r>
      <w:r w:rsidRPr="002B41BD">
        <w:rPr>
          <w:rFonts w:hint="eastAsia"/>
          <w:sz w:val="24"/>
          <w:szCs w:val="21"/>
        </w:rPr>
        <w:t>21.5%</w:t>
      </w:r>
      <w:r w:rsidRPr="002B41BD">
        <w:rPr>
          <w:rFonts w:hint="eastAsia"/>
          <w:sz w:val="24"/>
          <w:szCs w:val="21"/>
        </w:rPr>
        <w:t>的泰国鱼粉的大口黑鲈饲料中</w:t>
      </w:r>
      <w:r>
        <w:rPr>
          <w:rFonts w:hint="eastAsia"/>
          <w:sz w:val="24"/>
          <w:szCs w:val="21"/>
        </w:rPr>
        <w:t>，</w:t>
      </w:r>
      <w:r w:rsidRPr="002B41BD">
        <w:rPr>
          <w:rFonts w:hint="eastAsia"/>
          <w:sz w:val="24"/>
          <w:szCs w:val="21"/>
        </w:rPr>
        <w:t>可以分别用毛虾粉和大豆浓缩蛋白替代大口黑鲈饲料中</w:t>
      </w:r>
      <w:r w:rsidRPr="002B41BD">
        <w:rPr>
          <w:rFonts w:hint="eastAsia"/>
          <w:sz w:val="24"/>
          <w:szCs w:val="21"/>
        </w:rPr>
        <w:t>37.2%</w:t>
      </w:r>
      <w:r w:rsidRPr="002B41BD">
        <w:rPr>
          <w:rFonts w:hint="eastAsia"/>
          <w:sz w:val="24"/>
          <w:szCs w:val="21"/>
        </w:rPr>
        <w:t>的泰国鱼粉</w:t>
      </w:r>
      <w:r>
        <w:rPr>
          <w:rFonts w:hint="eastAsia"/>
          <w:sz w:val="24"/>
          <w:szCs w:val="21"/>
        </w:rPr>
        <w:t>，</w:t>
      </w:r>
      <w:r w:rsidRPr="002B41BD">
        <w:rPr>
          <w:rFonts w:hint="eastAsia"/>
          <w:sz w:val="24"/>
          <w:szCs w:val="21"/>
        </w:rPr>
        <w:t>不会对大口黑鲈的生长性能、免疫、抗氧化能力及肠道健康有不良的影响</w:t>
      </w:r>
      <w:r>
        <w:rPr>
          <w:rFonts w:hint="eastAsia"/>
          <w:sz w:val="24"/>
          <w:szCs w:val="21"/>
        </w:rPr>
        <w:t>，</w:t>
      </w:r>
      <w:r w:rsidRPr="002B41BD">
        <w:rPr>
          <w:rFonts w:hint="eastAsia"/>
          <w:sz w:val="24"/>
          <w:szCs w:val="21"/>
        </w:rPr>
        <w:t>其中用毛虾粉的替代效果要优于大豆浓缩蛋白。</w:t>
      </w:r>
    </w:p>
    <w:p w14:paraId="6DB008CB" w14:textId="77777777" w:rsidR="00C62915" w:rsidRDefault="00C62915" w:rsidP="00C62915">
      <w:pPr>
        <w:spacing w:line="360" w:lineRule="auto"/>
        <w:rPr>
          <w:sz w:val="24"/>
          <w:szCs w:val="21"/>
        </w:rPr>
      </w:pPr>
      <w:r>
        <w:rPr>
          <w:rFonts w:hint="eastAsia"/>
          <w:sz w:val="24"/>
          <w:szCs w:val="21"/>
        </w:rPr>
        <w:t>参考文献：略</w:t>
      </w:r>
    </w:p>
    <w:p w14:paraId="154E524E" w14:textId="4B4F271E" w:rsidR="00C62915" w:rsidRPr="00C62915" w:rsidRDefault="00C62915" w:rsidP="00C62915">
      <w:pPr>
        <w:spacing w:line="360" w:lineRule="auto"/>
        <w:ind w:firstLineChars="200" w:firstLine="420"/>
        <w:jc w:val="right"/>
        <w:rPr>
          <w:szCs w:val="21"/>
        </w:rPr>
      </w:pPr>
      <w:r w:rsidRPr="00C62915">
        <w:rPr>
          <w:szCs w:val="21"/>
        </w:rPr>
        <w:t>原文刊登在《饲料工业》</w:t>
      </w:r>
      <w:r w:rsidRPr="00C62915">
        <w:rPr>
          <w:szCs w:val="21"/>
        </w:rPr>
        <w:t>2026</w:t>
      </w:r>
      <w:r w:rsidRPr="00C62915">
        <w:rPr>
          <w:szCs w:val="21"/>
        </w:rPr>
        <w:t>年第</w:t>
      </w:r>
      <w:r w:rsidRPr="00C62915">
        <w:rPr>
          <w:szCs w:val="21"/>
        </w:rPr>
        <w:t>5</w:t>
      </w:r>
      <w:r w:rsidRPr="00C62915">
        <w:rPr>
          <w:szCs w:val="21"/>
        </w:rPr>
        <w:t>期</w:t>
      </w:r>
    </w:p>
    <w:p w14:paraId="65F5F915" w14:textId="77777777" w:rsidR="00B06BC8" w:rsidRPr="00C62915" w:rsidRDefault="00B06BC8" w:rsidP="00B06BC8">
      <w:pPr>
        <w:spacing w:line="360" w:lineRule="auto"/>
        <w:ind w:right="840"/>
        <w:rPr>
          <w:rStyle w:val="vm"/>
          <w:rFonts w:eastAsiaTheme="minorEastAsia"/>
          <w:szCs w:val="21"/>
        </w:rPr>
      </w:pPr>
    </w:p>
    <w:sectPr w:rsidR="00B06BC8" w:rsidRPr="00C62915" w:rsidSect="00E5464E">
      <w:footerReference w:type="default" r:id="rId56"/>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DBD32" w14:textId="77777777" w:rsidR="006C23E3" w:rsidRDefault="006C23E3" w:rsidP="00E5464E">
      <w:r>
        <w:separator/>
      </w:r>
    </w:p>
  </w:endnote>
  <w:endnote w:type="continuationSeparator" w:id="0">
    <w:p w14:paraId="48D7FCD0" w14:textId="77777777" w:rsidR="006C23E3" w:rsidRDefault="006C23E3" w:rsidP="00E54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Microsoft JhengHei U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26461"/>
      <w:docPartObj>
        <w:docPartGallery w:val="Page Numbers (Bottom of Page)"/>
        <w:docPartUnique/>
      </w:docPartObj>
    </w:sdtPr>
    <w:sdtContent>
      <w:p w14:paraId="31509D33" w14:textId="582AB8B6" w:rsidR="00E5464E" w:rsidRDefault="00E5464E">
        <w:pPr>
          <w:pStyle w:val="a9"/>
          <w:jc w:val="center"/>
        </w:pPr>
        <w:r>
          <w:fldChar w:fldCharType="begin"/>
        </w:r>
        <w:r>
          <w:instrText>PAGE   \* MERGEFORMAT</w:instrText>
        </w:r>
        <w:r>
          <w:fldChar w:fldCharType="separate"/>
        </w:r>
        <w:r>
          <w:rPr>
            <w:lang w:val="zh-CN"/>
          </w:rPr>
          <w:t>2</w:t>
        </w:r>
        <w:r>
          <w:fldChar w:fldCharType="end"/>
        </w:r>
      </w:p>
    </w:sdtContent>
  </w:sdt>
  <w:p w14:paraId="6E2460FC" w14:textId="77777777" w:rsidR="00E5464E" w:rsidRDefault="00E5464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BFEB3" w14:textId="77777777" w:rsidR="006C23E3" w:rsidRDefault="006C23E3" w:rsidP="00E5464E">
      <w:r>
        <w:separator/>
      </w:r>
    </w:p>
  </w:footnote>
  <w:footnote w:type="continuationSeparator" w:id="0">
    <w:p w14:paraId="4A9A6603" w14:textId="77777777" w:rsidR="006C23E3" w:rsidRDefault="006C23E3" w:rsidP="00E546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mirrorMargins/>
  <w:bordersDoNotSurroundHeader/>
  <w:bordersDoNotSurroundFooter/>
  <w:hideSpellingErrors/>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lYTA0YmQzOTg4OTBhYTU4MzMyZGMwOWM5ZGU2MDc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6E7B"/>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556B"/>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515B"/>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23E3"/>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3808"/>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95"/>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1088"/>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22"/>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BC8"/>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2BF6"/>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349"/>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2915"/>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4329"/>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64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32A5"/>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25D4D8E"/>
    <w:rsid w:val="02B45DAD"/>
    <w:rsid w:val="02B54D22"/>
    <w:rsid w:val="02DD5FF0"/>
    <w:rsid w:val="043843A1"/>
    <w:rsid w:val="044C50BA"/>
    <w:rsid w:val="04AA5E4E"/>
    <w:rsid w:val="04F82025"/>
    <w:rsid w:val="05312CB9"/>
    <w:rsid w:val="053F0F3C"/>
    <w:rsid w:val="067C20BB"/>
    <w:rsid w:val="06C80966"/>
    <w:rsid w:val="07AA3675"/>
    <w:rsid w:val="08693410"/>
    <w:rsid w:val="089745D6"/>
    <w:rsid w:val="08E84EF1"/>
    <w:rsid w:val="09412D13"/>
    <w:rsid w:val="0A8235E3"/>
    <w:rsid w:val="0ACF1886"/>
    <w:rsid w:val="0B4B60CB"/>
    <w:rsid w:val="0B8E420A"/>
    <w:rsid w:val="0BC23F01"/>
    <w:rsid w:val="0BFB0BB8"/>
    <w:rsid w:val="0C786F42"/>
    <w:rsid w:val="0D3306C3"/>
    <w:rsid w:val="0D990662"/>
    <w:rsid w:val="0EA855E3"/>
    <w:rsid w:val="0F3E7ED6"/>
    <w:rsid w:val="0F5F3AAE"/>
    <w:rsid w:val="0FB56CEA"/>
    <w:rsid w:val="0FCD4501"/>
    <w:rsid w:val="1045349C"/>
    <w:rsid w:val="10964F66"/>
    <w:rsid w:val="11811920"/>
    <w:rsid w:val="118D7F73"/>
    <w:rsid w:val="11EE5E19"/>
    <w:rsid w:val="1203041E"/>
    <w:rsid w:val="12323B41"/>
    <w:rsid w:val="12363F6F"/>
    <w:rsid w:val="12601C36"/>
    <w:rsid w:val="128F01D6"/>
    <w:rsid w:val="130354DD"/>
    <w:rsid w:val="137C2A53"/>
    <w:rsid w:val="145412D3"/>
    <w:rsid w:val="1474109B"/>
    <w:rsid w:val="14BA74DA"/>
    <w:rsid w:val="152E66D7"/>
    <w:rsid w:val="15746553"/>
    <w:rsid w:val="15CF7F33"/>
    <w:rsid w:val="16322ABD"/>
    <w:rsid w:val="176435AF"/>
    <w:rsid w:val="179B3F36"/>
    <w:rsid w:val="17A55F44"/>
    <w:rsid w:val="18031D95"/>
    <w:rsid w:val="18226406"/>
    <w:rsid w:val="18480AED"/>
    <w:rsid w:val="18F56038"/>
    <w:rsid w:val="19812123"/>
    <w:rsid w:val="19AA4271"/>
    <w:rsid w:val="1A632C0C"/>
    <w:rsid w:val="1AA9178E"/>
    <w:rsid w:val="1BA60B00"/>
    <w:rsid w:val="1BB85CB8"/>
    <w:rsid w:val="1BC3390D"/>
    <w:rsid w:val="1BE4077B"/>
    <w:rsid w:val="1C83336F"/>
    <w:rsid w:val="1D302DD4"/>
    <w:rsid w:val="1D9A259A"/>
    <w:rsid w:val="1F8D1B58"/>
    <w:rsid w:val="1FA43022"/>
    <w:rsid w:val="20C40840"/>
    <w:rsid w:val="210F3827"/>
    <w:rsid w:val="21C3522A"/>
    <w:rsid w:val="21FA1C76"/>
    <w:rsid w:val="22206440"/>
    <w:rsid w:val="22342CF6"/>
    <w:rsid w:val="227476F2"/>
    <w:rsid w:val="228B5F10"/>
    <w:rsid w:val="22C95DFC"/>
    <w:rsid w:val="22CF384A"/>
    <w:rsid w:val="24523BCF"/>
    <w:rsid w:val="259F4BF2"/>
    <w:rsid w:val="26634398"/>
    <w:rsid w:val="26BD3642"/>
    <w:rsid w:val="26E946A3"/>
    <w:rsid w:val="276F67FC"/>
    <w:rsid w:val="295D07F2"/>
    <w:rsid w:val="29F35717"/>
    <w:rsid w:val="2A3458EC"/>
    <w:rsid w:val="2AC670C5"/>
    <w:rsid w:val="2BE55033"/>
    <w:rsid w:val="2C1D0F66"/>
    <w:rsid w:val="2D972170"/>
    <w:rsid w:val="2E2F35C9"/>
    <w:rsid w:val="2EFF4953"/>
    <w:rsid w:val="300A0D8D"/>
    <w:rsid w:val="30476B7D"/>
    <w:rsid w:val="31263B4A"/>
    <w:rsid w:val="33A256C8"/>
    <w:rsid w:val="34A86C7B"/>
    <w:rsid w:val="3517619E"/>
    <w:rsid w:val="35E2272C"/>
    <w:rsid w:val="36887AF4"/>
    <w:rsid w:val="3784323A"/>
    <w:rsid w:val="38517759"/>
    <w:rsid w:val="3856040A"/>
    <w:rsid w:val="38F463A1"/>
    <w:rsid w:val="396D4258"/>
    <w:rsid w:val="39FE44D0"/>
    <w:rsid w:val="3B7C7282"/>
    <w:rsid w:val="3C956DB4"/>
    <w:rsid w:val="3CB60D47"/>
    <w:rsid w:val="3CF00B88"/>
    <w:rsid w:val="3D55126E"/>
    <w:rsid w:val="3D762284"/>
    <w:rsid w:val="3DF850D2"/>
    <w:rsid w:val="3E7B7FE0"/>
    <w:rsid w:val="3E997B5D"/>
    <w:rsid w:val="3EF7024F"/>
    <w:rsid w:val="3FD0375B"/>
    <w:rsid w:val="3FF25BE3"/>
    <w:rsid w:val="4001677D"/>
    <w:rsid w:val="403C6EEE"/>
    <w:rsid w:val="40503261"/>
    <w:rsid w:val="40524E9C"/>
    <w:rsid w:val="40706E2B"/>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8666EBE"/>
    <w:rsid w:val="48B54D35"/>
    <w:rsid w:val="4AC9433B"/>
    <w:rsid w:val="4BBD535F"/>
    <w:rsid w:val="4BD85A65"/>
    <w:rsid w:val="4C013C65"/>
    <w:rsid w:val="4C8156FE"/>
    <w:rsid w:val="4DE329CA"/>
    <w:rsid w:val="51392C27"/>
    <w:rsid w:val="5180629F"/>
    <w:rsid w:val="5221410F"/>
    <w:rsid w:val="52A25FA4"/>
    <w:rsid w:val="52E0364E"/>
    <w:rsid w:val="530B7DEB"/>
    <w:rsid w:val="532B74AA"/>
    <w:rsid w:val="535C2DC0"/>
    <w:rsid w:val="546E26C6"/>
    <w:rsid w:val="55097A7F"/>
    <w:rsid w:val="566A08F3"/>
    <w:rsid w:val="5698667B"/>
    <w:rsid w:val="57215678"/>
    <w:rsid w:val="57B13423"/>
    <w:rsid w:val="59782984"/>
    <w:rsid w:val="59F64346"/>
    <w:rsid w:val="5A07278A"/>
    <w:rsid w:val="5A3D61AC"/>
    <w:rsid w:val="5B1F380C"/>
    <w:rsid w:val="5B6836FC"/>
    <w:rsid w:val="5B883203"/>
    <w:rsid w:val="5C2E710D"/>
    <w:rsid w:val="5DB25F7C"/>
    <w:rsid w:val="5E3D2C0C"/>
    <w:rsid w:val="5E524C74"/>
    <w:rsid w:val="5E61684F"/>
    <w:rsid w:val="5F68269D"/>
    <w:rsid w:val="60422DD1"/>
    <w:rsid w:val="60583D40"/>
    <w:rsid w:val="608E7761"/>
    <w:rsid w:val="60BB6E78"/>
    <w:rsid w:val="61D54CF3"/>
    <w:rsid w:val="63F51C30"/>
    <w:rsid w:val="63F70003"/>
    <w:rsid w:val="63FA10AA"/>
    <w:rsid w:val="644236D4"/>
    <w:rsid w:val="646A0F46"/>
    <w:rsid w:val="648435DF"/>
    <w:rsid w:val="649B308B"/>
    <w:rsid w:val="65312694"/>
    <w:rsid w:val="663B0CDB"/>
    <w:rsid w:val="66556A58"/>
    <w:rsid w:val="66FB505F"/>
    <w:rsid w:val="67B00433"/>
    <w:rsid w:val="687F330A"/>
    <w:rsid w:val="6882447F"/>
    <w:rsid w:val="68874E63"/>
    <w:rsid w:val="69392062"/>
    <w:rsid w:val="6A2E73C3"/>
    <w:rsid w:val="6B9132BE"/>
    <w:rsid w:val="6BFA7885"/>
    <w:rsid w:val="6E307DFF"/>
    <w:rsid w:val="6F494779"/>
    <w:rsid w:val="6F5E6124"/>
    <w:rsid w:val="6F70246F"/>
    <w:rsid w:val="6F9577F8"/>
    <w:rsid w:val="6FD94BE5"/>
    <w:rsid w:val="70D0658A"/>
    <w:rsid w:val="716530FF"/>
    <w:rsid w:val="72917B3F"/>
    <w:rsid w:val="73451141"/>
    <w:rsid w:val="735842EF"/>
    <w:rsid w:val="73F1457A"/>
    <w:rsid w:val="74521887"/>
    <w:rsid w:val="74A12766"/>
    <w:rsid w:val="76452346"/>
    <w:rsid w:val="76C75323"/>
    <w:rsid w:val="76F705B1"/>
    <w:rsid w:val="780E734E"/>
    <w:rsid w:val="786E4382"/>
    <w:rsid w:val="78EF2A09"/>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D50A7A9"/>
  <w15:docId w15:val="{F1367C45-B86C-4CBC-9395-032BC9865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paragraph" w:styleId="TOC">
    <w:name w:val="TOC Heading"/>
    <w:basedOn w:val="1"/>
    <w:next w:val="a"/>
    <w:uiPriority w:val="39"/>
    <w:unhideWhenUsed/>
    <w:qFormat/>
    <w:rsid w:val="004E515B"/>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4E515B"/>
  </w:style>
  <w:style w:type="paragraph" w:styleId="TOC2">
    <w:name w:val="toc 2"/>
    <w:basedOn w:val="a"/>
    <w:next w:val="a"/>
    <w:autoRedefine/>
    <w:uiPriority w:val="39"/>
    <w:unhideWhenUsed/>
    <w:rsid w:val="004E515B"/>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hyperlink" Target="https://mp.weixin.qq.com/s/BwpyzHFnTQlcGafB_JSorw"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78</Pages>
  <Words>11786</Words>
  <Characters>67184</Characters>
  <Application>Microsoft Office Word</Application>
  <DocSecurity>0</DocSecurity>
  <Lines>559</Lines>
  <Paragraphs>157</Paragraphs>
  <ScaleCrop>false</ScaleCrop>
  <Company>Win10NeT.COM</Company>
  <LinksUpToDate>false</LinksUpToDate>
  <CharactersWithSpaces>78813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玉芹 闫</cp:lastModifiedBy>
  <cp:revision>485</cp:revision>
  <cp:lastPrinted>2020-12-15T10:48:00Z</cp:lastPrinted>
  <dcterms:created xsi:type="dcterms:W3CDTF">2021-01-25T14:14:00Z</dcterms:created>
  <dcterms:modified xsi:type="dcterms:W3CDTF">2026-05-13T14:45:00Z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AB4334ED5FD54086BA35BE835A757B6F</vt:lpwstr>
  </property>
  <property fmtid="{D5CDD505-2E9C-101B-9397-08002B2CF9AE}" pid="4" name="KSOTemplateDocerSaveRecord">
    <vt:lpwstr>eyJoZGlkIjoiNDRlZDk4ZWM5NDgzODNlNjYyMTViNWUyNWU2MDg1YjUiLCJ1c2VySWQiOiIxMjkwNTY1MDM1In0=</vt:lpwstr>
  </property>
</Properties>
</file>